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9C78" w14:textId="16CC906C" w:rsidR="00E30C31" w:rsidRPr="000F703B" w:rsidRDefault="00E30C31" w:rsidP="00E30C31">
      <w:pPr>
        <w:tabs>
          <w:tab w:val="left" w:pos="5880"/>
        </w:tabs>
        <w:jc w:val="center"/>
        <w:rPr>
          <w:rFonts w:cs="Times New Roman"/>
          <w:b/>
        </w:rPr>
      </w:pPr>
      <w:r w:rsidRPr="3458022F">
        <w:rPr>
          <w:rFonts w:cs="Times New Roman"/>
          <w:b/>
        </w:rPr>
        <w:t xml:space="preserve">Anotācija </w:t>
      </w:r>
      <w:r w:rsidR="0071163E">
        <w:rPr>
          <w:rFonts w:cs="Times New Roman"/>
          <w:b/>
        </w:rPr>
        <w:t>pētījumam</w:t>
      </w:r>
      <w:r w:rsidRPr="3458022F">
        <w:rPr>
          <w:rFonts w:cs="Times New Roman"/>
          <w:b/>
        </w:rPr>
        <w:t xml:space="preserve"> “</w:t>
      </w:r>
      <w:r w:rsidR="0071163E" w:rsidRPr="0071163E">
        <w:rPr>
          <w:rFonts w:cs="Times New Roman"/>
          <w:b/>
        </w:rPr>
        <w:t xml:space="preserve">Pētījums  ēku būvniecības regulējuma pilnveidošanai, lai veicinātu būvniecības nozares </w:t>
      </w:r>
      <w:proofErr w:type="spellStart"/>
      <w:r w:rsidR="0071163E" w:rsidRPr="0071163E">
        <w:rPr>
          <w:rFonts w:cs="Times New Roman"/>
          <w:b/>
        </w:rPr>
        <w:t>klimatnoturību</w:t>
      </w:r>
      <w:proofErr w:type="spellEnd"/>
      <w:r w:rsidR="0071163E" w:rsidRPr="0071163E">
        <w:rPr>
          <w:rFonts w:cs="Times New Roman"/>
          <w:b/>
        </w:rPr>
        <w:t xml:space="preserve"> un virzību uz </w:t>
      </w:r>
      <w:proofErr w:type="spellStart"/>
      <w:r w:rsidR="0071163E" w:rsidRPr="0071163E">
        <w:rPr>
          <w:rFonts w:cs="Times New Roman"/>
          <w:b/>
        </w:rPr>
        <w:t>klimatneitralitāti</w:t>
      </w:r>
      <w:proofErr w:type="spellEnd"/>
      <w:r w:rsidRPr="3458022F">
        <w:rPr>
          <w:rFonts w:cs="Times New Roman"/>
          <w:b/>
        </w:rPr>
        <w:t>”</w:t>
      </w:r>
    </w:p>
    <w:p w14:paraId="782DD4BA" w14:textId="77777777" w:rsidR="00E30C31" w:rsidRPr="000F703B" w:rsidRDefault="00E30C31" w:rsidP="00E30C31">
      <w:pPr>
        <w:tabs>
          <w:tab w:val="left" w:pos="5880"/>
        </w:tabs>
        <w:jc w:val="center"/>
        <w:rPr>
          <w:rFonts w:cs="Times New Roma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E30C31" w:rsidRPr="003C482B" w14:paraId="512D2537" w14:textId="77777777" w:rsidTr="00D7730D">
        <w:tc>
          <w:tcPr>
            <w:tcW w:w="2977" w:type="dxa"/>
          </w:tcPr>
          <w:p w14:paraId="1146E114" w14:textId="46112381" w:rsidR="00E30C31" w:rsidRPr="00CF5824" w:rsidRDefault="0071163E" w:rsidP="0051112F">
            <w:pPr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Pētījuma</w:t>
            </w:r>
            <w:r w:rsidR="00E30C31" w:rsidRPr="00CF5824">
              <w:rPr>
                <w:rFonts w:cs="Times New Roman"/>
                <w:b/>
                <w:bCs/>
                <w:szCs w:val="24"/>
              </w:rPr>
              <w:t xml:space="preserve"> mērķis, uzdevumi un galvenie rezultāti latviešu valodā</w:t>
            </w:r>
          </w:p>
          <w:p w14:paraId="2AEB6593" w14:textId="2300CA4A" w:rsidR="00E30C31" w:rsidRPr="00CF5824" w:rsidRDefault="00E30C31" w:rsidP="00515F77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14:paraId="7F464D5B" w14:textId="4298EB12" w:rsidR="00D40FA2" w:rsidRDefault="00D40FA2" w:rsidP="00D40F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Pētījuma</w:t>
            </w:r>
            <w:r w:rsidRPr="00CF5824">
              <w:rPr>
                <w:rFonts w:cs="Times New Roman"/>
                <w:szCs w:val="24"/>
              </w:rPr>
              <w:t xml:space="preserve"> mērķis bija </w:t>
            </w:r>
            <w:r w:rsidRPr="00FF1550">
              <w:rPr>
                <w:rFonts w:cs="Times New Roman"/>
                <w:szCs w:val="24"/>
              </w:rPr>
              <w:t xml:space="preserve">novērtēt pašreizējo izmantoto praksi un izstrādāt vadlīnijas ēku būvniecības regulējuma pilnveidošanai, lai  veicinātu nozares </w:t>
            </w:r>
            <w:proofErr w:type="spellStart"/>
            <w:r w:rsidRPr="00FF1550">
              <w:rPr>
                <w:rFonts w:cs="Times New Roman"/>
                <w:szCs w:val="24"/>
              </w:rPr>
              <w:t>klimatnoturību</w:t>
            </w:r>
            <w:proofErr w:type="spellEnd"/>
            <w:r w:rsidRPr="00FF1550">
              <w:rPr>
                <w:rFonts w:cs="Times New Roman"/>
                <w:szCs w:val="24"/>
              </w:rPr>
              <w:t xml:space="preserve"> un virzību uz </w:t>
            </w:r>
            <w:proofErr w:type="spellStart"/>
            <w:r w:rsidRPr="00FF1550">
              <w:rPr>
                <w:rFonts w:cs="Times New Roman"/>
                <w:szCs w:val="24"/>
              </w:rPr>
              <w:t>klimatneitralitāti</w:t>
            </w:r>
            <w:proofErr w:type="spellEnd"/>
            <w:r w:rsidRPr="00FF1550">
              <w:rPr>
                <w:rFonts w:cs="Times New Roman"/>
                <w:szCs w:val="24"/>
              </w:rPr>
              <w:t>.</w:t>
            </w:r>
            <w:r w:rsidRPr="00CF5824">
              <w:rPr>
                <w:rFonts w:cs="Times New Roman"/>
                <w:szCs w:val="24"/>
              </w:rPr>
              <w:t xml:space="preserve"> </w:t>
            </w:r>
            <w:r w:rsidRPr="007732D7">
              <w:rPr>
                <w:rFonts w:cs="Times New Roman"/>
                <w:szCs w:val="24"/>
              </w:rPr>
              <w:t>Pētījumā ietvertās analīzes fokuss ir vērsts gan uz SEG emisiju mazināšanu un CO</w:t>
            </w:r>
            <w:r w:rsidRPr="00F73D50">
              <w:rPr>
                <w:rFonts w:cs="Times New Roman"/>
                <w:szCs w:val="24"/>
                <w:vertAlign w:val="subscript"/>
              </w:rPr>
              <w:t>2</w:t>
            </w:r>
            <w:r w:rsidRPr="007732D7">
              <w:rPr>
                <w:rFonts w:cs="Times New Roman"/>
                <w:szCs w:val="24"/>
              </w:rPr>
              <w:t xml:space="preserve"> piesaisti, gan uz </w:t>
            </w:r>
            <w:r>
              <w:rPr>
                <w:rFonts w:cs="Times New Roman"/>
                <w:szCs w:val="24"/>
              </w:rPr>
              <w:t>dažādiem</w:t>
            </w:r>
            <w:r w:rsidRPr="007732D7">
              <w:rPr>
                <w:rFonts w:cs="Times New Roman"/>
                <w:szCs w:val="24"/>
              </w:rPr>
              <w:t xml:space="preserve"> klimata pārmaiņu radītajiem riskiem ēkām</w:t>
            </w:r>
            <w:r>
              <w:rPr>
                <w:rFonts w:cs="Times New Roman"/>
                <w:szCs w:val="24"/>
              </w:rPr>
              <w:t>.</w:t>
            </w:r>
          </w:p>
          <w:p w14:paraId="10ED688A" w14:textId="77777777" w:rsidR="00D40FA2" w:rsidRDefault="00D40FA2" w:rsidP="00D40FA2">
            <w:r>
              <w:rPr>
                <w:rFonts w:cs="Times New Roman"/>
                <w:szCs w:val="24"/>
              </w:rPr>
              <w:t xml:space="preserve">Pētījuma ietvaros ir </w:t>
            </w:r>
            <w:r w:rsidRPr="191334D6">
              <w:rPr>
                <w:lang w:eastAsia="en-US"/>
              </w:rPr>
              <w:t xml:space="preserve">raksturota esošā situācija Latvijas </w:t>
            </w:r>
            <w:r>
              <w:t>ēku būvniecības nozarē kontekstā ar nepieciešamību pielāgoties klimata pārmaiņu radītajiem riskiem, kā arī mazināt SEG emisijas un veicināt CO</w:t>
            </w:r>
            <w:r w:rsidRPr="191334D6">
              <w:rPr>
                <w:vertAlign w:val="subscript"/>
              </w:rPr>
              <w:t>2</w:t>
            </w:r>
            <w:r>
              <w:t xml:space="preserve"> piesaisti. Pētījumā </w:t>
            </w:r>
            <w:r w:rsidRPr="009D249A">
              <w:t>ir analizētas piecu valstu – Austrijas Republikas, Dānijas Karalistes, Apvienotās Lielbritānijas un Ziemeļīrijas Karalistes, Zviedrijas Karalistes un Igaunijas Republikas - prakses attiecībā uz ēku būvniecības procesa normatīvajām prasībām un administratīvajām procedūrām saistībā ar nepieciešamību pielāgoties klimata pārmaiņām un mazināt SEG emisijas</w:t>
            </w:r>
            <w:r>
              <w:t xml:space="preserve">. Tāpat pētījumā </w:t>
            </w:r>
            <w:r w:rsidRPr="00B850F0">
              <w:rPr>
                <w:bCs/>
              </w:rPr>
              <w:t>ir izstrādāti ieteikumi Latvijas ēku būvniecības procedūru un normatīvo prasību pilnveidošanai kontekstā ar nepieciešamību pielāgoties klimata pārmaiņu ietekmēm un riskiem, kā arī samazināt SEG emisijas un veicināt CO</w:t>
            </w:r>
            <w:r w:rsidRPr="00B850F0">
              <w:rPr>
                <w:bCs/>
                <w:vertAlign w:val="subscript"/>
              </w:rPr>
              <w:t>2</w:t>
            </w:r>
            <w:r w:rsidRPr="00B850F0">
              <w:rPr>
                <w:bCs/>
              </w:rPr>
              <w:t xml:space="preserve"> piesaisti</w:t>
            </w:r>
            <w:r>
              <w:rPr>
                <w:bCs/>
              </w:rPr>
              <w:t>.</w:t>
            </w:r>
            <w:r>
              <w:t xml:space="preserve"> </w:t>
            </w:r>
          </w:p>
          <w:p w14:paraId="40F6A538" w14:textId="256EB85E" w:rsidR="00E30C31" w:rsidRPr="003C482B" w:rsidRDefault="00D40FA2" w:rsidP="00D40FA2">
            <w:pPr>
              <w:tabs>
                <w:tab w:val="left" w:pos="5880"/>
              </w:tabs>
              <w:rPr>
                <w:rFonts w:cs="Times New Roman"/>
                <w:color w:val="FF0000"/>
                <w:szCs w:val="24"/>
                <w:lang w:val="en-GB"/>
              </w:rPr>
            </w:pPr>
            <w:r>
              <w:rPr>
                <w:bCs/>
              </w:rPr>
              <w:t xml:space="preserve">Pētījuma rezultātā </w:t>
            </w:r>
            <w:r w:rsidR="00003C20">
              <w:rPr>
                <w:bCs/>
              </w:rPr>
              <w:t>kopumā</w:t>
            </w:r>
            <w:r>
              <w:rPr>
                <w:bCs/>
              </w:rPr>
              <w:t xml:space="preserve"> izstrādāti 20 ieteikumi, kas </w:t>
            </w:r>
            <w:r w:rsidRPr="001C6D21">
              <w:rPr>
                <w:bCs/>
              </w:rPr>
              <w:t>ir strukturēti divās apakšnodaļās: (1) Teritorijas attīstības plānošana un (2) Ēku projektēšana, būvniecība un ekspluatācija, ņemot vērā, ka vairāki ieteikumi aptver visus būvniecības procesa posmus.</w:t>
            </w:r>
          </w:p>
        </w:tc>
      </w:tr>
      <w:tr w:rsidR="00E30C31" w:rsidRPr="00AA6ADA" w14:paraId="0B58B5E0" w14:textId="77777777" w:rsidTr="00D7730D">
        <w:tc>
          <w:tcPr>
            <w:tcW w:w="2977" w:type="dxa"/>
          </w:tcPr>
          <w:p w14:paraId="4BF9A0F2" w14:textId="1E63ED9A" w:rsidR="00E30C31" w:rsidRPr="00AA6ADA" w:rsidRDefault="00E30C31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A6AD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Galvenās </w:t>
            </w:r>
            <w:r w:rsidR="00C034F5">
              <w:rPr>
                <w:rFonts w:cs="Times New Roman"/>
                <w:b/>
                <w:bCs/>
                <w:color w:val="000000" w:themeColor="text1"/>
                <w:szCs w:val="24"/>
              </w:rPr>
              <w:t>pētījum</w:t>
            </w:r>
            <w:r w:rsidR="00D40FA2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  <w:r w:rsidRPr="00AA6AD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tēmas:</w:t>
            </w:r>
          </w:p>
        </w:tc>
        <w:tc>
          <w:tcPr>
            <w:tcW w:w="6095" w:type="dxa"/>
          </w:tcPr>
          <w:p w14:paraId="17C84A72" w14:textId="73F286C8" w:rsidR="00E30C31" w:rsidRDefault="00391F76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BB6B25">
              <w:rPr>
                <w:rFonts w:cs="Times New Roman"/>
                <w:color w:val="000000" w:themeColor="text1"/>
                <w:szCs w:val="24"/>
              </w:rPr>
              <w:t xml:space="preserve">Klimata pārmaiņu ietekmes un riski ēku būvniecībā </w:t>
            </w:r>
            <w:r>
              <w:rPr>
                <w:rFonts w:cs="Times New Roman"/>
                <w:color w:val="000000" w:themeColor="text1"/>
                <w:szCs w:val="24"/>
              </w:rPr>
              <w:t>L</w:t>
            </w:r>
            <w:r w:rsidRPr="00BB6B25">
              <w:rPr>
                <w:rFonts w:cs="Times New Roman"/>
                <w:color w:val="000000" w:themeColor="text1"/>
                <w:szCs w:val="24"/>
              </w:rPr>
              <w:t>atvijā</w:t>
            </w:r>
          </w:p>
          <w:p w14:paraId="0017F6D6" w14:textId="00747686" w:rsidR="00BB6B25" w:rsidRDefault="00391F76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082131">
              <w:rPr>
                <w:rFonts w:cs="Times New Roman"/>
                <w:color w:val="000000" w:themeColor="text1"/>
                <w:szCs w:val="24"/>
              </w:rPr>
              <w:t xml:space="preserve">Starptautisko un </w:t>
            </w:r>
            <w:r>
              <w:rPr>
                <w:rFonts w:cs="Times New Roman"/>
                <w:color w:val="000000" w:themeColor="text1"/>
                <w:szCs w:val="24"/>
              </w:rPr>
              <w:t>ES</w:t>
            </w:r>
            <w:r w:rsidRPr="00082131">
              <w:rPr>
                <w:rFonts w:cs="Times New Roman"/>
                <w:color w:val="000000" w:themeColor="text1"/>
                <w:szCs w:val="24"/>
              </w:rPr>
              <w:t xml:space="preserve"> līmeņa dokumentu uzstādījumi</w:t>
            </w:r>
          </w:p>
          <w:p w14:paraId="516D2776" w14:textId="1F0EF3A1" w:rsidR="00082131" w:rsidRDefault="00391F76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7E2C52">
              <w:rPr>
                <w:rFonts w:cs="Times New Roman"/>
                <w:color w:val="000000" w:themeColor="text1"/>
                <w:szCs w:val="24"/>
              </w:rPr>
              <w:t xml:space="preserve">Plānošanas dokumenti, normatīvās prasības un administratīvās procedūras </w:t>
            </w:r>
            <w:r w:rsidR="00F30595">
              <w:rPr>
                <w:rFonts w:cs="Times New Roman"/>
                <w:color w:val="000000" w:themeColor="text1"/>
                <w:szCs w:val="24"/>
              </w:rPr>
              <w:t xml:space="preserve">ēku būvniecības nozarē </w:t>
            </w:r>
            <w:r>
              <w:rPr>
                <w:rFonts w:cs="Times New Roman"/>
                <w:color w:val="000000" w:themeColor="text1"/>
                <w:szCs w:val="24"/>
              </w:rPr>
              <w:t>L</w:t>
            </w:r>
            <w:r w:rsidRPr="007E2C52">
              <w:rPr>
                <w:rFonts w:cs="Times New Roman"/>
                <w:color w:val="000000" w:themeColor="text1"/>
                <w:szCs w:val="24"/>
              </w:rPr>
              <w:t>atvijā</w:t>
            </w:r>
          </w:p>
          <w:p w14:paraId="042B5BAA" w14:textId="55DA30E9" w:rsidR="007E2C52" w:rsidRDefault="00391F76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5D2284">
              <w:rPr>
                <w:rFonts w:cs="Times New Roman"/>
                <w:color w:val="000000" w:themeColor="text1"/>
                <w:szCs w:val="24"/>
              </w:rPr>
              <w:t>Institucionālās atbildības un funkcijas visos ēku būvniecības procesa posmos</w:t>
            </w:r>
          </w:p>
          <w:p w14:paraId="78F31CAC" w14:textId="4EC10698" w:rsidR="00B84775" w:rsidRDefault="00B84775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Ē</w:t>
            </w:r>
            <w:r w:rsidR="00391F76" w:rsidRPr="00B84775">
              <w:rPr>
                <w:rFonts w:cs="Times New Roman"/>
                <w:color w:val="000000" w:themeColor="text1"/>
                <w:szCs w:val="24"/>
              </w:rPr>
              <w:t xml:space="preserve">ku būvniecības projektu labās prakses piemēri </w:t>
            </w:r>
            <w:r w:rsidR="00F30595">
              <w:rPr>
                <w:rFonts w:cs="Times New Roman"/>
                <w:color w:val="000000" w:themeColor="text1"/>
                <w:szCs w:val="24"/>
              </w:rPr>
              <w:t xml:space="preserve">Latvijā </w:t>
            </w:r>
            <w:r w:rsidR="00391F76" w:rsidRPr="00B84775">
              <w:rPr>
                <w:rFonts w:cs="Times New Roman"/>
                <w:color w:val="000000" w:themeColor="text1"/>
                <w:szCs w:val="24"/>
              </w:rPr>
              <w:t xml:space="preserve">attiecībā uz pielāgošanos klimata pārmaiņām un </w:t>
            </w:r>
            <w:r w:rsidR="00052CB5">
              <w:rPr>
                <w:rFonts w:cs="Times New Roman"/>
                <w:color w:val="000000" w:themeColor="text1"/>
                <w:szCs w:val="24"/>
              </w:rPr>
              <w:t>SEG</w:t>
            </w:r>
            <w:r w:rsidR="00391F76" w:rsidRPr="00B84775">
              <w:rPr>
                <w:rFonts w:cs="Times New Roman"/>
                <w:color w:val="000000" w:themeColor="text1"/>
                <w:szCs w:val="24"/>
              </w:rPr>
              <w:t xml:space="preserve"> emisiju samazināšanu</w:t>
            </w:r>
          </w:p>
          <w:p w14:paraId="57F59DE2" w14:textId="7F65BC7C" w:rsidR="00422E0E" w:rsidRDefault="00391F76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422E0E">
              <w:rPr>
                <w:rFonts w:cs="Times New Roman"/>
                <w:color w:val="000000" w:themeColor="text1"/>
                <w:szCs w:val="24"/>
              </w:rPr>
              <w:lastRenderedPageBreak/>
              <w:t>Zemu emisiju būvniecības materiālu izmantošana un vadlīnijas materiālu kataloga izveid</w:t>
            </w:r>
            <w:r w:rsidR="00F30595">
              <w:rPr>
                <w:rFonts w:cs="Times New Roman"/>
                <w:color w:val="000000" w:themeColor="text1"/>
                <w:szCs w:val="24"/>
              </w:rPr>
              <w:t>ei</w:t>
            </w:r>
          </w:p>
          <w:p w14:paraId="46E74B50" w14:textId="0EE4C45C" w:rsidR="00215547" w:rsidRDefault="0067203B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Situācija </w:t>
            </w:r>
            <w:r w:rsidR="00AD317A">
              <w:rPr>
                <w:rFonts w:cs="Times New Roman"/>
                <w:color w:val="000000" w:themeColor="text1"/>
                <w:szCs w:val="24"/>
              </w:rPr>
              <w:t>piecās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valstīs</w:t>
            </w:r>
            <w:r w:rsidR="0075059A">
              <w:rPr>
                <w:rFonts w:cs="Times New Roman"/>
                <w:color w:val="000000" w:themeColor="text1"/>
                <w:szCs w:val="24"/>
              </w:rPr>
              <w:t xml:space="preserve"> un tajās </w:t>
            </w:r>
            <w:proofErr w:type="spellStart"/>
            <w:r w:rsidR="0075059A">
              <w:rPr>
                <w:rFonts w:cs="Times New Roman"/>
                <w:color w:val="000000" w:themeColor="text1"/>
                <w:szCs w:val="24"/>
              </w:rPr>
              <w:t>idnetificētie</w:t>
            </w:r>
            <w:proofErr w:type="spellEnd"/>
            <w:r w:rsidR="0075059A">
              <w:rPr>
                <w:rFonts w:cs="Times New Roman"/>
                <w:color w:val="000000" w:themeColor="text1"/>
                <w:szCs w:val="24"/>
              </w:rPr>
              <w:t xml:space="preserve"> klimata riski</w:t>
            </w:r>
          </w:p>
          <w:p w14:paraId="225EC4D4" w14:textId="7D1B3365" w:rsidR="00E95986" w:rsidRDefault="00F30595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V</w:t>
            </w:r>
            <w:r w:rsidR="00263CFC">
              <w:rPr>
                <w:rFonts w:cs="Times New Roman"/>
                <w:color w:val="000000" w:themeColor="text1"/>
                <w:szCs w:val="24"/>
              </w:rPr>
              <w:t xml:space="preserve">alstu </w:t>
            </w:r>
            <w:r w:rsidR="00E95986">
              <w:rPr>
                <w:rFonts w:cs="Times New Roman"/>
                <w:color w:val="000000" w:themeColor="text1"/>
                <w:szCs w:val="24"/>
              </w:rPr>
              <w:t>atbildīgās iestādes ēku būvniecības nozarē</w:t>
            </w:r>
            <w:r>
              <w:rPr>
                <w:rFonts w:cs="Times New Roman"/>
                <w:color w:val="000000" w:themeColor="text1"/>
                <w:szCs w:val="24"/>
              </w:rPr>
              <w:t>, to</w:t>
            </w:r>
            <w:r w:rsidR="00597D8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97D81">
              <w:rPr>
                <w:rFonts w:cs="Times New Roman"/>
                <w:color w:val="000000" w:themeColor="text1"/>
                <w:szCs w:val="24"/>
              </w:rPr>
              <w:t>klimatnoturības</w:t>
            </w:r>
            <w:proofErr w:type="spellEnd"/>
            <w:r w:rsidR="00597D81">
              <w:rPr>
                <w:rFonts w:cs="Times New Roman"/>
                <w:color w:val="000000" w:themeColor="text1"/>
                <w:szCs w:val="24"/>
              </w:rPr>
              <w:t xml:space="preserve"> regulējums</w:t>
            </w:r>
            <w:r w:rsidR="002E6509">
              <w:rPr>
                <w:rFonts w:cs="Times New Roman"/>
                <w:color w:val="000000" w:themeColor="text1"/>
                <w:szCs w:val="24"/>
              </w:rPr>
              <w:t>, SEG emisiju regulējums</w:t>
            </w:r>
            <w:r w:rsidR="006214F2">
              <w:rPr>
                <w:rFonts w:cs="Times New Roman"/>
                <w:color w:val="000000" w:themeColor="text1"/>
                <w:szCs w:val="24"/>
              </w:rPr>
              <w:t xml:space="preserve"> un mērķi</w:t>
            </w:r>
          </w:p>
          <w:p w14:paraId="0EC5DF71" w14:textId="07728995" w:rsidR="00AD317A" w:rsidRDefault="008F75BB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V</w:t>
            </w:r>
            <w:r w:rsidR="00612C2F">
              <w:rPr>
                <w:rFonts w:cs="Times New Roman"/>
                <w:color w:val="000000" w:themeColor="text1"/>
                <w:szCs w:val="24"/>
              </w:rPr>
              <w:t>alstu i</w:t>
            </w:r>
            <w:r w:rsidR="00612C2F" w:rsidRPr="00612C2F">
              <w:rPr>
                <w:rFonts w:cs="Times New Roman"/>
                <w:color w:val="000000" w:themeColor="text1"/>
                <w:szCs w:val="24"/>
              </w:rPr>
              <w:t xml:space="preserve">etekmes uz vidi novērtējuma </w:t>
            </w:r>
            <w:r>
              <w:rPr>
                <w:rFonts w:cs="Times New Roman"/>
                <w:color w:val="000000" w:themeColor="text1"/>
                <w:szCs w:val="24"/>
              </w:rPr>
              <w:t>un</w:t>
            </w:r>
            <w:r w:rsidR="00AD317A">
              <w:rPr>
                <w:rFonts w:cs="Times New Roman"/>
                <w:color w:val="000000" w:themeColor="text1"/>
                <w:szCs w:val="24"/>
              </w:rPr>
              <w:t xml:space="preserve"> t</w:t>
            </w:r>
            <w:r w:rsidR="00AD317A" w:rsidRPr="00AD317A">
              <w:rPr>
                <w:rFonts w:cs="Times New Roman"/>
                <w:color w:val="000000" w:themeColor="text1"/>
                <w:szCs w:val="24"/>
              </w:rPr>
              <w:t>eritorijas attīstības plānošanas regulējum</w:t>
            </w:r>
            <w:r>
              <w:rPr>
                <w:rFonts w:cs="Times New Roman"/>
                <w:color w:val="000000" w:themeColor="text1"/>
                <w:szCs w:val="24"/>
              </w:rPr>
              <w:t>s</w:t>
            </w:r>
          </w:p>
          <w:p w14:paraId="6E887E4A" w14:textId="5014CB55" w:rsidR="00432BC9" w:rsidRDefault="00432BC9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Salīdzināmie kritēriji valstīm un Latvijai</w:t>
            </w:r>
          </w:p>
          <w:p w14:paraId="14CC1885" w14:textId="561DFF2E" w:rsidR="00432BC9" w:rsidRDefault="008F75BB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V</w:t>
            </w:r>
            <w:r w:rsidR="00391F76">
              <w:rPr>
                <w:rFonts w:cs="Times New Roman"/>
                <w:color w:val="000000" w:themeColor="text1"/>
                <w:szCs w:val="24"/>
              </w:rPr>
              <w:t>alstu labās prakses piemēri</w:t>
            </w:r>
          </w:p>
          <w:p w14:paraId="138FB67E" w14:textId="14B2F84B" w:rsidR="005C0E5F" w:rsidRPr="00AA6ADA" w:rsidRDefault="005C0E5F" w:rsidP="0051112F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Ieteikumi </w:t>
            </w:r>
            <w:r w:rsidR="007614B4" w:rsidRPr="007614B4">
              <w:t>Latvijas ēku būvniecības procedūru un normatīvo prasību pilnveidošanai kontekstā ar nepieciešamību pielāgoties klimata pārmaiņu ietekmēm un riskiem, kā arī samazināt SEG emisijas un veicināt CO</w:t>
            </w:r>
            <w:r w:rsidR="007614B4" w:rsidRPr="007614B4">
              <w:rPr>
                <w:vertAlign w:val="subscript"/>
              </w:rPr>
              <w:t>2</w:t>
            </w:r>
            <w:r w:rsidR="007614B4" w:rsidRPr="007614B4">
              <w:t xml:space="preserve"> piesaisti</w:t>
            </w:r>
            <w:r w:rsidR="007614B4">
              <w:t>.</w:t>
            </w:r>
          </w:p>
        </w:tc>
      </w:tr>
      <w:tr w:rsidR="00E30C31" w:rsidRPr="00585C5F" w14:paraId="0C21B2F3" w14:textId="77777777" w:rsidTr="00D7730D">
        <w:tc>
          <w:tcPr>
            <w:tcW w:w="2977" w:type="dxa"/>
          </w:tcPr>
          <w:p w14:paraId="65460B65" w14:textId="6A11FE1C" w:rsidR="00E30C31" w:rsidRPr="00585C5F" w:rsidRDefault="00C034F5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 xml:space="preserve">Pētījuma </w:t>
            </w:r>
            <w:r w:rsidR="00E30C31" w:rsidRPr="00585C5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pasūtītājs: </w:t>
            </w:r>
          </w:p>
        </w:tc>
        <w:tc>
          <w:tcPr>
            <w:tcW w:w="6095" w:type="dxa"/>
          </w:tcPr>
          <w:p w14:paraId="4B30044C" w14:textId="32E83984" w:rsidR="00E30C31" w:rsidRPr="00585C5F" w:rsidRDefault="00427515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427515">
              <w:rPr>
                <w:rFonts w:cs="Times New Roman"/>
                <w:color w:val="000000" w:themeColor="text1"/>
                <w:szCs w:val="24"/>
              </w:rPr>
              <w:t>Klimata un enerģētikas ministrija</w:t>
            </w:r>
          </w:p>
        </w:tc>
      </w:tr>
      <w:tr w:rsidR="00E30C31" w:rsidRPr="00585C5F" w14:paraId="4D36CEE7" w14:textId="77777777" w:rsidTr="00D7730D">
        <w:tc>
          <w:tcPr>
            <w:tcW w:w="2977" w:type="dxa"/>
          </w:tcPr>
          <w:p w14:paraId="03DAD7DE" w14:textId="6223A6F1" w:rsidR="00E30C31" w:rsidRPr="00585C5F" w:rsidRDefault="00C034F5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="00E30C31" w:rsidRPr="00585C5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īstenotājs: </w:t>
            </w:r>
          </w:p>
        </w:tc>
        <w:tc>
          <w:tcPr>
            <w:tcW w:w="6095" w:type="dxa"/>
          </w:tcPr>
          <w:p w14:paraId="7D980CFA" w14:textId="01F38DCA" w:rsidR="00E30C31" w:rsidRPr="00585C5F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585C5F">
              <w:rPr>
                <w:rFonts w:cs="Times New Roman"/>
                <w:color w:val="000000" w:themeColor="text1"/>
                <w:szCs w:val="24"/>
              </w:rPr>
              <w:t>SIA “</w:t>
            </w:r>
            <w:r w:rsidR="00427515">
              <w:rPr>
                <w:rFonts w:cs="Times New Roman"/>
                <w:color w:val="000000" w:themeColor="text1"/>
                <w:szCs w:val="24"/>
              </w:rPr>
              <w:t>AC Konsultācijas</w:t>
            </w:r>
            <w:r w:rsidRPr="00585C5F">
              <w:rPr>
                <w:rFonts w:cs="Times New Roman"/>
                <w:color w:val="000000" w:themeColor="text1"/>
                <w:szCs w:val="24"/>
              </w:rPr>
              <w:t>”</w:t>
            </w:r>
          </w:p>
        </w:tc>
      </w:tr>
      <w:tr w:rsidR="00E30C31" w:rsidRPr="007F7648" w14:paraId="2DA8CF91" w14:textId="77777777" w:rsidTr="00D7730D">
        <w:tc>
          <w:tcPr>
            <w:tcW w:w="2977" w:type="dxa"/>
          </w:tcPr>
          <w:p w14:paraId="4AAC45F7" w14:textId="2C0DF55A" w:rsidR="00E30C31" w:rsidRPr="007F7648" w:rsidRDefault="00C034F5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>Pētījuma</w:t>
            </w:r>
            <w:r w:rsidRPr="00D40FA2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E30C31" w:rsidRPr="00D40FA2">
              <w:rPr>
                <w:rFonts w:cs="Times New Roman"/>
                <w:b/>
                <w:bCs/>
                <w:color w:val="000000" w:themeColor="text1"/>
                <w:szCs w:val="24"/>
              </w:rPr>
              <w:t>īstenošanas gads</w:t>
            </w:r>
          </w:p>
        </w:tc>
        <w:tc>
          <w:tcPr>
            <w:tcW w:w="6095" w:type="dxa"/>
          </w:tcPr>
          <w:p w14:paraId="4E04EA99" w14:textId="77777777" w:rsidR="00E30C31" w:rsidRPr="007F7648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7F7648">
              <w:rPr>
                <w:rFonts w:cs="Times New Roman"/>
                <w:color w:val="000000" w:themeColor="text1"/>
                <w:szCs w:val="24"/>
              </w:rPr>
              <w:t>2023.</w:t>
            </w:r>
          </w:p>
        </w:tc>
      </w:tr>
      <w:tr w:rsidR="00E30C31" w:rsidRPr="003C482B" w14:paraId="73303020" w14:textId="77777777" w:rsidTr="00D7730D">
        <w:tc>
          <w:tcPr>
            <w:tcW w:w="2977" w:type="dxa"/>
          </w:tcPr>
          <w:p w14:paraId="402FBB4D" w14:textId="757C4B88" w:rsidR="00E30C31" w:rsidRPr="003C482B" w:rsidRDefault="00C034F5" w:rsidP="0051112F">
            <w:pPr>
              <w:rPr>
                <w:rFonts w:cs="Times New Roman"/>
                <w:color w:val="FF0000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="00E30C31" w:rsidRPr="00505FFB">
              <w:rPr>
                <w:rFonts w:cs="Times New Roman"/>
                <w:b/>
                <w:bCs/>
                <w:color w:val="000000" w:themeColor="text1"/>
                <w:szCs w:val="24"/>
              </w:rPr>
              <w:t>finansēšanas summa un finansēšanas avots:</w:t>
            </w:r>
            <w:r w:rsidR="00E30C31" w:rsidRPr="00585C5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023159B6" w14:textId="632CE53D" w:rsidR="00E30C31" w:rsidRPr="00B57B15" w:rsidRDefault="00860CA9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50 900</w:t>
            </w:r>
            <w:r w:rsidR="00E30C31" w:rsidRPr="00B57B15">
              <w:rPr>
                <w:rFonts w:cs="Times New Roman"/>
                <w:szCs w:val="24"/>
              </w:rPr>
              <w:t>,00 EUR bez PVN</w:t>
            </w:r>
          </w:p>
          <w:p w14:paraId="3A4B3B56" w14:textId="1D190E55" w:rsidR="00E30C31" w:rsidRPr="003C482B" w:rsidRDefault="00F80713" w:rsidP="0051112F">
            <w:pPr>
              <w:tabs>
                <w:tab w:val="left" w:pos="5880"/>
              </w:tabs>
              <w:rPr>
                <w:rFonts w:cs="Times New Roman"/>
                <w:color w:val="FF0000"/>
                <w:szCs w:val="24"/>
              </w:rPr>
            </w:pPr>
            <w:r w:rsidRPr="00F80713">
              <w:rPr>
                <w:rFonts w:cs="Times New Roman"/>
                <w:color w:val="000000" w:themeColor="text1"/>
                <w:szCs w:val="24"/>
              </w:rPr>
              <w:t>Pētījums finansēts no budžeta apakšprogrammas 71.06.00 “Norvēģijas finanšu instrumenta finansētās programmas “Klimata pārmaiņu mazināšana, pielāgošanās tām un vide” projekta Nr. LV-CLIMATE-0001 “Klimata pārmaiņu politikas integrācija nozaru un reģionālajā politikā” līdzekļiem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E30C31" w:rsidRPr="00975059" w14:paraId="33D1ECE6" w14:textId="77777777" w:rsidTr="00D7730D">
        <w:tc>
          <w:tcPr>
            <w:tcW w:w="2977" w:type="dxa"/>
          </w:tcPr>
          <w:p w14:paraId="37EB3722" w14:textId="6A7811C8" w:rsidR="004358E8" w:rsidRDefault="004358E8" w:rsidP="0051112F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</w:t>
            </w:r>
            <w:r w:rsidRPr="004358E8">
              <w:rPr>
                <w:rFonts w:cs="Times New Roman"/>
                <w:b/>
                <w:bCs/>
                <w:szCs w:val="24"/>
              </w:rPr>
              <w:t>ētījuma klasifikācija*</w:t>
            </w:r>
          </w:p>
          <w:p w14:paraId="71997134" w14:textId="77777777" w:rsidR="00893089" w:rsidRDefault="00893089" w:rsidP="0051112F">
            <w:pPr>
              <w:rPr>
                <w:rFonts w:cs="Times New Roman"/>
                <w:b/>
                <w:bCs/>
                <w:szCs w:val="24"/>
              </w:rPr>
            </w:pPr>
          </w:p>
          <w:p w14:paraId="41ECA3D5" w14:textId="77617A30" w:rsidR="00E30C31" w:rsidRPr="00975059" w:rsidRDefault="00C034F5" w:rsidP="0051112F">
            <w:pPr>
              <w:rPr>
                <w:rFonts w:cs="Times New Roman"/>
                <w:szCs w:val="24"/>
              </w:rPr>
            </w:pPr>
            <w:r w:rsidRPr="00C034F5">
              <w:rPr>
                <w:rFonts w:cs="Times New Roman"/>
                <w:b/>
                <w:bCs/>
                <w:szCs w:val="24"/>
              </w:rPr>
              <w:t xml:space="preserve">Pētījuma </w:t>
            </w:r>
            <w:r w:rsidR="00E30C31" w:rsidRPr="00975059">
              <w:rPr>
                <w:rFonts w:cs="Times New Roman"/>
                <w:b/>
                <w:bCs/>
                <w:szCs w:val="24"/>
              </w:rPr>
              <w:t>ģeogrāfiskais aptvērums</w:t>
            </w:r>
          </w:p>
          <w:p w14:paraId="2E55EBBC" w14:textId="77777777" w:rsidR="00E30C31" w:rsidRPr="00975059" w:rsidRDefault="00E30C31" w:rsidP="0051112F">
            <w:pPr>
              <w:rPr>
                <w:rFonts w:cs="Times New Roman"/>
                <w:i/>
                <w:iCs/>
                <w:szCs w:val="24"/>
              </w:rPr>
            </w:pPr>
            <w:r w:rsidRPr="00975059">
              <w:rPr>
                <w:rFonts w:cs="Times New Roman"/>
                <w:i/>
                <w:iCs/>
                <w:szCs w:val="24"/>
              </w:rPr>
              <w:t>(visa Latvija vai noteikts reģions/novads)</w:t>
            </w:r>
          </w:p>
        </w:tc>
        <w:tc>
          <w:tcPr>
            <w:tcW w:w="6095" w:type="dxa"/>
          </w:tcPr>
          <w:p w14:paraId="45D10194" w14:textId="3713383E" w:rsidR="004358E8" w:rsidRDefault="00893089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 w:rsidRPr="00893089">
              <w:rPr>
                <w:rFonts w:cs="Times New Roman"/>
                <w:szCs w:val="24"/>
              </w:rPr>
              <w:t>padziļinātas ekspertīzes pētījumi politikas vai tiesiskā regulējuma izstrādei</w:t>
            </w:r>
          </w:p>
          <w:p w14:paraId="51421B7B" w14:textId="77777777" w:rsidR="00893089" w:rsidRDefault="00893089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</w:p>
          <w:p w14:paraId="31415E78" w14:textId="2698DC24" w:rsidR="00E30C31" w:rsidRPr="00975059" w:rsidRDefault="00E30C31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 w:rsidRPr="00975059">
              <w:rPr>
                <w:rFonts w:cs="Times New Roman"/>
                <w:szCs w:val="24"/>
              </w:rPr>
              <w:t>Visa Latvija.</w:t>
            </w:r>
          </w:p>
        </w:tc>
      </w:tr>
      <w:tr w:rsidR="00E30C31" w:rsidRPr="000A2B97" w14:paraId="565E156E" w14:textId="77777777" w:rsidTr="00D7730D">
        <w:tc>
          <w:tcPr>
            <w:tcW w:w="2977" w:type="dxa"/>
          </w:tcPr>
          <w:p w14:paraId="1779FC17" w14:textId="4352EA8B" w:rsidR="00E30C31" w:rsidRPr="00505FFB" w:rsidRDefault="00C034F5" w:rsidP="0051112F">
            <w:pPr>
              <w:rPr>
                <w:rFonts w:cs="Times New Roman"/>
                <w:b/>
                <w:bCs/>
                <w:szCs w:val="24"/>
              </w:rPr>
            </w:pPr>
            <w:r w:rsidRPr="00505FFB">
              <w:rPr>
                <w:rFonts w:cs="Times New Roman"/>
                <w:b/>
                <w:bCs/>
                <w:szCs w:val="24"/>
              </w:rPr>
              <w:t>Pētījuma</w:t>
            </w:r>
            <w:r w:rsidR="00E30C31" w:rsidRPr="00505FFB">
              <w:rPr>
                <w:rFonts w:cs="Times New Roman"/>
                <w:b/>
                <w:bCs/>
                <w:szCs w:val="24"/>
              </w:rPr>
              <w:t xml:space="preserve"> mērķa grupa/-</w:t>
            </w:r>
            <w:proofErr w:type="spellStart"/>
            <w:r w:rsidR="00E30C31" w:rsidRPr="00505FFB">
              <w:rPr>
                <w:rFonts w:cs="Times New Roman"/>
                <w:b/>
                <w:bCs/>
                <w:szCs w:val="24"/>
              </w:rPr>
              <w:t>as</w:t>
            </w:r>
            <w:proofErr w:type="spellEnd"/>
            <w:r w:rsidR="00E30C31" w:rsidRPr="00505FFB">
              <w:rPr>
                <w:rFonts w:cs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DC8AB3D" w14:textId="2317DB71" w:rsidR="00E30C31" w:rsidRPr="000A2B97" w:rsidRDefault="005B00FE" w:rsidP="0051112F">
            <w:pPr>
              <w:tabs>
                <w:tab w:val="left" w:pos="588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Politikas veidotāji,</w:t>
            </w:r>
            <w:r w:rsidR="00C86EF7">
              <w:rPr>
                <w:rFonts w:cs="Times New Roman"/>
                <w:szCs w:val="24"/>
              </w:rPr>
              <w:t xml:space="preserve"> </w:t>
            </w:r>
            <w:r w:rsidR="00801464">
              <w:rPr>
                <w:rFonts w:cs="Times New Roman"/>
                <w:szCs w:val="24"/>
              </w:rPr>
              <w:t xml:space="preserve">ēku būvniecības nozares </w:t>
            </w:r>
            <w:r w:rsidR="00EE6196">
              <w:rPr>
                <w:rFonts w:cs="Times New Roman"/>
                <w:szCs w:val="24"/>
              </w:rPr>
              <w:t>pārstāvji</w:t>
            </w:r>
          </w:p>
        </w:tc>
      </w:tr>
      <w:tr w:rsidR="00E30C31" w:rsidRPr="00A34753" w14:paraId="2690281F" w14:textId="77777777" w:rsidTr="00D7730D">
        <w:tc>
          <w:tcPr>
            <w:tcW w:w="2977" w:type="dxa"/>
          </w:tcPr>
          <w:p w14:paraId="726907BB" w14:textId="5948D071" w:rsidR="00E30C31" w:rsidRPr="00A34753" w:rsidRDefault="00C034F5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>Pētījum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ā</w:t>
            </w: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E30C31" w:rsidRPr="00A34753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izmantotās metodes </w:t>
            </w:r>
            <w:r w:rsidR="00163B2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atbilstoši </w:t>
            </w:r>
            <w:r w:rsidR="00E30C31" w:rsidRPr="00A34753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informācijas ieguves veida</w:t>
            </w:r>
            <w:r w:rsidR="00163B2B">
              <w:rPr>
                <w:rFonts w:cs="Times New Roman"/>
                <w:b/>
                <w:bCs/>
                <w:color w:val="000000" w:themeColor="text1"/>
                <w:szCs w:val="24"/>
              </w:rPr>
              <w:t>m</w:t>
            </w:r>
            <w:r w:rsidR="00E30C31" w:rsidRPr="00A34753">
              <w:rPr>
                <w:rFonts w:cs="Times New Roman"/>
                <w:b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6095" w:type="dxa"/>
          </w:tcPr>
          <w:p w14:paraId="425A8AEB" w14:textId="77777777" w:rsidR="00E30C31" w:rsidRPr="00A34753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0C31" w:rsidRPr="00A34753" w14:paraId="14640DA6" w14:textId="77777777" w:rsidTr="00D7730D">
        <w:tc>
          <w:tcPr>
            <w:tcW w:w="2977" w:type="dxa"/>
          </w:tcPr>
          <w:p w14:paraId="0360036F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lastRenderedPageBreak/>
              <w:t>1) tiesību aktu vai politikas plānošanas dokumentu analīze</w:t>
            </w:r>
          </w:p>
        </w:tc>
        <w:tc>
          <w:tcPr>
            <w:tcW w:w="6095" w:type="dxa"/>
          </w:tcPr>
          <w:p w14:paraId="15706875" w14:textId="77777777" w:rsidR="00E30C31" w:rsidRPr="00A34753" w:rsidRDefault="00E30C31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1492D1AA" w14:textId="77777777" w:rsidTr="00D7730D">
        <w:tc>
          <w:tcPr>
            <w:tcW w:w="2977" w:type="dxa"/>
          </w:tcPr>
          <w:p w14:paraId="5D6C552C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2) statistikas datu analīze</w:t>
            </w:r>
          </w:p>
        </w:tc>
        <w:tc>
          <w:tcPr>
            <w:tcW w:w="6095" w:type="dxa"/>
          </w:tcPr>
          <w:p w14:paraId="200C57D9" w14:textId="77777777" w:rsidR="00E30C31" w:rsidRPr="00A34753" w:rsidRDefault="00E30C31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07AF2FB0" w14:textId="77777777" w:rsidTr="00D7730D">
        <w:tc>
          <w:tcPr>
            <w:tcW w:w="2977" w:type="dxa"/>
          </w:tcPr>
          <w:p w14:paraId="5F821237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3) esošo pētījumu datu sekundārā analīze</w:t>
            </w:r>
          </w:p>
        </w:tc>
        <w:tc>
          <w:tcPr>
            <w:tcW w:w="6095" w:type="dxa"/>
          </w:tcPr>
          <w:p w14:paraId="1C01AF4F" w14:textId="77777777" w:rsidR="00E30C31" w:rsidRPr="00A34753" w:rsidRDefault="00E30C31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Nē</w:t>
            </w:r>
          </w:p>
        </w:tc>
      </w:tr>
      <w:tr w:rsidR="00E30C31" w:rsidRPr="00A34753" w14:paraId="221C5791" w14:textId="77777777" w:rsidTr="00D7730D">
        <w:tc>
          <w:tcPr>
            <w:tcW w:w="2977" w:type="dxa"/>
          </w:tcPr>
          <w:p w14:paraId="66C51913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4) padziļināto/ekspertu interviju veikšana un analīze</w:t>
            </w:r>
          </w:p>
        </w:tc>
        <w:tc>
          <w:tcPr>
            <w:tcW w:w="6095" w:type="dxa"/>
          </w:tcPr>
          <w:p w14:paraId="325FD933" w14:textId="16494200" w:rsidR="00E30C31" w:rsidRPr="00A34753" w:rsidRDefault="00163B2B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7907D7CA" w14:textId="77777777" w:rsidTr="00D7730D">
        <w:tc>
          <w:tcPr>
            <w:tcW w:w="2977" w:type="dxa"/>
          </w:tcPr>
          <w:p w14:paraId="34580794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5) fokusa grupu diskusiju veikšana un analīze</w:t>
            </w:r>
          </w:p>
        </w:tc>
        <w:tc>
          <w:tcPr>
            <w:tcW w:w="6095" w:type="dxa"/>
          </w:tcPr>
          <w:p w14:paraId="3027918F" w14:textId="77777777" w:rsidR="00E30C31" w:rsidRPr="00A34753" w:rsidRDefault="00E30C31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28B674F3" w14:textId="77777777" w:rsidTr="00D7730D">
        <w:tc>
          <w:tcPr>
            <w:tcW w:w="2977" w:type="dxa"/>
          </w:tcPr>
          <w:p w14:paraId="3CEE4D1B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6) gadījumu izpēte</w:t>
            </w:r>
          </w:p>
        </w:tc>
        <w:tc>
          <w:tcPr>
            <w:tcW w:w="6095" w:type="dxa"/>
          </w:tcPr>
          <w:p w14:paraId="1D10CDDE" w14:textId="77777777" w:rsidR="00E30C31" w:rsidRPr="00A34753" w:rsidRDefault="00E30C31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A34753" w14:paraId="0FB26B92" w14:textId="77777777" w:rsidTr="00D7730D">
        <w:tc>
          <w:tcPr>
            <w:tcW w:w="2977" w:type="dxa"/>
          </w:tcPr>
          <w:p w14:paraId="7AB143B3" w14:textId="77777777" w:rsidR="00E30C31" w:rsidRPr="00A34753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7) kvantitatīvās aptaujas veikšana un datu analīze</w:t>
            </w:r>
          </w:p>
        </w:tc>
        <w:tc>
          <w:tcPr>
            <w:tcW w:w="6095" w:type="dxa"/>
          </w:tcPr>
          <w:p w14:paraId="7D7F176B" w14:textId="77777777" w:rsidR="00E30C31" w:rsidRPr="00A34753" w:rsidRDefault="00E30C31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34753">
              <w:rPr>
                <w:rFonts w:cs="Times New Roman"/>
                <w:color w:val="000000" w:themeColor="text1"/>
                <w:szCs w:val="24"/>
              </w:rPr>
              <w:t>Jā</w:t>
            </w:r>
          </w:p>
        </w:tc>
      </w:tr>
      <w:tr w:rsidR="00E30C31" w:rsidRPr="00F90BD9" w14:paraId="1A96C624" w14:textId="77777777" w:rsidTr="00D7730D">
        <w:tc>
          <w:tcPr>
            <w:tcW w:w="2977" w:type="dxa"/>
          </w:tcPr>
          <w:p w14:paraId="4AD571B7" w14:textId="77777777" w:rsidR="00E30C31" w:rsidRPr="00F90BD9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F90BD9">
              <w:rPr>
                <w:rFonts w:cs="Times New Roman"/>
                <w:color w:val="000000" w:themeColor="text1"/>
                <w:szCs w:val="24"/>
              </w:rPr>
              <w:t>8) citas metodes (norādīt, kādas)</w:t>
            </w:r>
          </w:p>
        </w:tc>
        <w:tc>
          <w:tcPr>
            <w:tcW w:w="6095" w:type="dxa"/>
          </w:tcPr>
          <w:p w14:paraId="797863BA" w14:textId="69C913A6" w:rsidR="00E30C31" w:rsidRPr="00F90BD9" w:rsidRDefault="00D7730D" w:rsidP="00D7730D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  <w:tr w:rsidR="00E30C31" w:rsidRPr="00F90BD9" w14:paraId="1234FA59" w14:textId="77777777" w:rsidTr="00D7730D">
        <w:tc>
          <w:tcPr>
            <w:tcW w:w="2977" w:type="dxa"/>
          </w:tcPr>
          <w:p w14:paraId="253C1864" w14:textId="77777777" w:rsidR="00E30C31" w:rsidRPr="00F90BD9" w:rsidRDefault="00E30C31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90BD9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Kvantitatīvās metodes </w:t>
            </w:r>
            <w:r w:rsidRPr="00F90BD9">
              <w:rPr>
                <w:rFonts w:cs="Times New Roman"/>
                <w:i/>
                <w:iCs/>
                <w:color w:val="000000" w:themeColor="text1"/>
                <w:szCs w:val="24"/>
              </w:rPr>
              <w:t>(ja attiecināms)</w:t>
            </w:r>
            <w:r w:rsidRPr="00F90BD9">
              <w:rPr>
                <w:rFonts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095" w:type="dxa"/>
          </w:tcPr>
          <w:p w14:paraId="0D80687B" w14:textId="77777777" w:rsidR="00E30C31" w:rsidRPr="00F90BD9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0C31" w:rsidRPr="00383FDD" w14:paraId="3C548233" w14:textId="77777777" w:rsidTr="00D7730D">
        <w:tc>
          <w:tcPr>
            <w:tcW w:w="2977" w:type="dxa"/>
          </w:tcPr>
          <w:p w14:paraId="1574DCA3" w14:textId="77777777" w:rsidR="00E30C31" w:rsidRPr="00383FDD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color w:val="000000" w:themeColor="text1"/>
                <w:szCs w:val="24"/>
              </w:rPr>
              <w:t xml:space="preserve">1) aptaujas izlases metode: </w:t>
            </w:r>
          </w:p>
        </w:tc>
        <w:tc>
          <w:tcPr>
            <w:tcW w:w="6095" w:type="dxa"/>
          </w:tcPr>
          <w:p w14:paraId="3F410473" w14:textId="083E3731" w:rsidR="00E30C31" w:rsidRPr="00383FDD" w:rsidRDefault="00B539B0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Ner</w:t>
            </w:r>
            <w:r w:rsidR="00E30C31" w:rsidRPr="00383FDD">
              <w:rPr>
                <w:rFonts w:cs="Times New Roman"/>
                <w:color w:val="000000" w:themeColor="text1"/>
                <w:szCs w:val="24"/>
              </w:rPr>
              <w:t xml:space="preserve">eprezentatīva izlase; </w:t>
            </w:r>
            <w:r w:rsidR="00A819DD">
              <w:rPr>
                <w:rFonts w:cs="Times New Roman"/>
                <w:color w:val="000000" w:themeColor="text1"/>
                <w:szCs w:val="24"/>
              </w:rPr>
              <w:t>m</w:t>
            </w:r>
            <w:r w:rsidR="00ED315A">
              <w:rPr>
                <w:rFonts w:cs="Times New Roman"/>
                <w:color w:val="000000" w:themeColor="text1"/>
                <w:szCs w:val="24"/>
              </w:rPr>
              <w:t>ērķa grupa – (1) b</w:t>
            </w:r>
            <w:r w:rsidR="00ED315A" w:rsidRPr="00ED315A">
              <w:rPr>
                <w:rFonts w:cs="Times New Roman"/>
                <w:color w:val="000000" w:themeColor="text1"/>
                <w:szCs w:val="24"/>
              </w:rPr>
              <w:t>ūvniecības nozares ekspert</w:t>
            </w:r>
            <w:r w:rsidR="00ED315A">
              <w:rPr>
                <w:rFonts w:cs="Times New Roman"/>
                <w:color w:val="000000" w:themeColor="text1"/>
                <w:szCs w:val="24"/>
              </w:rPr>
              <w:t>i; (2) Latvijas apdrošinātāju asociācijas biedri</w:t>
            </w:r>
          </w:p>
        </w:tc>
      </w:tr>
      <w:tr w:rsidR="00E30C31" w:rsidRPr="00383FDD" w14:paraId="2743F129" w14:textId="77777777" w:rsidTr="00D7730D">
        <w:tc>
          <w:tcPr>
            <w:tcW w:w="2977" w:type="dxa"/>
          </w:tcPr>
          <w:p w14:paraId="1113B0E0" w14:textId="77777777" w:rsidR="00E30C31" w:rsidRPr="00383FDD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color w:val="000000" w:themeColor="text1"/>
                <w:szCs w:val="24"/>
              </w:rPr>
              <w:t xml:space="preserve">2) aptaujāto/anketēto respondentu/vienību skaits: </w:t>
            </w:r>
          </w:p>
        </w:tc>
        <w:tc>
          <w:tcPr>
            <w:tcW w:w="6095" w:type="dxa"/>
          </w:tcPr>
          <w:p w14:paraId="425DBCE2" w14:textId="244B83DD" w:rsidR="00AF624A" w:rsidRDefault="008856B9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41</w:t>
            </w:r>
            <w:r w:rsidR="00AF624A" w:rsidRPr="00AF624A">
              <w:rPr>
                <w:rFonts w:cs="Times New Roman"/>
                <w:color w:val="000000" w:themeColor="text1"/>
                <w:szCs w:val="24"/>
              </w:rPr>
              <w:t xml:space="preserve"> būvniecības nozares ekspert</w:t>
            </w:r>
            <w:r>
              <w:rPr>
                <w:rFonts w:cs="Times New Roman"/>
                <w:color w:val="000000" w:themeColor="text1"/>
                <w:szCs w:val="24"/>
              </w:rPr>
              <w:t>s</w:t>
            </w:r>
            <w:r w:rsidR="00AF624A" w:rsidRPr="00AF624A">
              <w:rPr>
                <w:rFonts w:cs="Times New Roman"/>
                <w:color w:val="000000" w:themeColor="text1"/>
                <w:szCs w:val="24"/>
              </w:rPr>
              <w:t xml:space="preserve">; </w:t>
            </w:r>
          </w:p>
          <w:p w14:paraId="1E0E579D" w14:textId="5930FD96" w:rsidR="00E30C31" w:rsidRPr="00383FDD" w:rsidRDefault="00A819DD" w:rsidP="007E07DF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="00AF624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F624A" w:rsidRPr="00AF624A">
              <w:rPr>
                <w:rFonts w:cs="Times New Roman"/>
                <w:color w:val="000000" w:themeColor="text1"/>
                <w:szCs w:val="24"/>
              </w:rPr>
              <w:t>Latvijas apdrošinātāju asociācijas biedri</w:t>
            </w:r>
          </w:p>
        </w:tc>
      </w:tr>
      <w:tr w:rsidR="00E30C31" w:rsidRPr="00383FDD" w14:paraId="79475A20" w14:textId="77777777" w:rsidTr="00D7730D">
        <w:tc>
          <w:tcPr>
            <w:tcW w:w="2977" w:type="dxa"/>
          </w:tcPr>
          <w:p w14:paraId="7487848A" w14:textId="77777777" w:rsidR="00E30C31" w:rsidRPr="00383FDD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b/>
                <w:bCs/>
                <w:color w:val="000000" w:themeColor="text1"/>
                <w:szCs w:val="24"/>
              </w:rPr>
              <w:t>Kvalitatīvās metodes</w:t>
            </w:r>
            <w:r w:rsidRPr="00383FD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83FDD">
              <w:rPr>
                <w:rFonts w:cs="Times New Roman"/>
                <w:i/>
                <w:iCs/>
                <w:color w:val="000000" w:themeColor="text1"/>
                <w:szCs w:val="24"/>
              </w:rPr>
              <w:t>(ja attiecināms)</w:t>
            </w:r>
            <w:r w:rsidRPr="00383FDD">
              <w:rPr>
                <w:rFonts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095" w:type="dxa"/>
          </w:tcPr>
          <w:p w14:paraId="0DF48963" w14:textId="77777777" w:rsidR="00E30C31" w:rsidRPr="00383FDD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30C31" w:rsidRPr="00383FDD" w14:paraId="5F83AB2E" w14:textId="77777777" w:rsidTr="00D7730D">
        <w:tc>
          <w:tcPr>
            <w:tcW w:w="2977" w:type="dxa"/>
          </w:tcPr>
          <w:p w14:paraId="4159828C" w14:textId="77777777" w:rsidR="00E30C31" w:rsidRPr="00855B78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855B78">
              <w:rPr>
                <w:rFonts w:cs="Times New Roman"/>
                <w:color w:val="000000" w:themeColor="text1"/>
                <w:szCs w:val="24"/>
              </w:rPr>
              <w:t xml:space="preserve">1) padziļināto/ekspertu interviju skaits </w:t>
            </w:r>
            <w:r w:rsidRPr="00855B78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(ja attiecināms): </w:t>
            </w:r>
          </w:p>
        </w:tc>
        <w:tc>
          <w:tcPr>
            <w:tcW w:w="6095" w:type="dxa"/>
          </w:tcPr>
          <w:p w14:paraId="21F217B1" w14:textId="6D4BF7D4" w:rsidR="00E30C31" w:rsidRPr="00855B78" w:rsidRDefault="00EE6196" w:rsidP="00C906D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855B78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  <w:tr w:rsidR="00E30C31" w:rsidRPr="00383FDD" w14:paraId="4E21481D" w14:textId="77777777" w:rsidTr="00D7730D">
        <w:tc>
          <w:tcPr>
            <w:tcW w:w="2977" w:type="dxa"/>
          </w:tcPr>
          <w:p w14:paraId="594AE14C" w14:textId="77777777" w:rsidR="00E30C31" w:rsidRPr="00383FDD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  <w:r w:rsidRPr="00383FDD">
              <w:rPr>
                <w:rFonts w:cs="Times New Roman"/>
                <w:color w:val="000000" w:themeColor="text1"/>
                <w:szCs w:val="24"/>
              </w:rPr>
              <w:t xml:space="preserve">2) fokusa grupu diskusiju skaits </w:t>
            </w:r>
            <w:r w:rsidRPr="00383FDD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(ja attiecināms): </w:t>
            </w:r>
          </w:p>
        </w:tc>
        <w:tc>
          <w:tcPr>
            <w:tcW w:w="6095" w:type="dxa"/>
          </w:tcPr>
          <w:p w14:paraId="28B1F56E" w14:textId="171BD65E" w:rsidR="00E30C31" w:rsidRPr="00383FDD" w:rsidRDefault="00463D77" w:rsidP="00C906D7">
            <w:pPr>
              <w:tabs>
                <w:tab w:val="left" w:pos="5880"/>
              </w:tabs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</w:tr>
      <w:tr w:rsidR="00E30C31" w:rsidRPr="004E3189" w14:paraId="3876A29C" w14:textId="77777777" w:rsidTr="00D7730D">
        <w:tc>
          <w:tcPr>
            <w:tcW w:w="2977" w:type="dxa"/>
          </w:tcPr>
          <w:p w14:paraId="6DD8617D" w14:textId="77777777" w:rsidR="00E30C31" w:rsidRPr="004E3189" w:rsidRDefault="00E30C31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E3189">
              <w:rPr>
                <w:rFonts w:cs="Times New Roman"/>
                <w:b/>
                <w:bCs/>
                <w:color w:val="000000" w:themeColor="text1"/>
                <w:szCs w:val="24"/>
              </w:rPr>
              <w:t>Izmantotās analīzes grupas (griezumi):</w:t>
            </w:r>
          </w:p>
          <w:p w14:paraId="2120FA43" w14:textId="77777777" w:rsidR="00E30C31" w:rsidRPr="004E3189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62969BBD" w14:textId="77BE9B57" w:rsidR="00E30C31" w:rsidRDefault="006F0793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Piecas valstis: </w:t>
            </w:r>
            <w:r w:rsidRPr="009D249A">
              <w:t>Austrijas Republika, Dānijas Karaliste, Apvienotās Lielbritānijas un Ziemeļīrijas Karaliste, Zviedrijas Karaliste un Igaunijas Republika</w:t>
            </w:r>
            <w:r w:rsidR="00C46984">
              <w:t>.</w:t>
            </w:r>
          </w:p>
          <w:p w14:paraId="092DADF1" w14:textId="409704C5" w:rsidR="00E30C31" w:rsidRPr="004E3189" w:rsidRDefault="00966D5F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Salīdzināmie kritēriji</w:t>
            </w:r>
            <w:r w:rsidR="006F0793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="00440FCF">
              <w:rPr>
                <w:rFonts w:cs="Times New Roman"/>
                <w:color w:val="000000" w:themeColor="text1"/>
                <w:szCs w:val="24"/>
              </w:rPr>
              <w:t xml:space="preserve">(1) </w:t>
            </w:r>
            <w:r w:rsidR="008B4E88" w:rsidRPr="008B4E88">
              <w:rPr>
                <w:rFonts w:cs="Times New Roman"/>
                <w:color w:val="000000" w:themeColor="text1"/>
                <w:szCs w:val="24"/>
              </w:rPr>
              <w:t>Plūdi, notekūdens, nokrišņi</w:t>
            </w:r>
            <w:r w:rsidR="008B4E88">
              <w:rPr>
                <w:rFonts w:cs="Times New Roman"/>
                <w:color w:val="000000" w:themeColor="text1"/>
                <w:szCs w:val="24"/>
              </w:rPr>
              <w:t xml:space="preserve">; </w:t>
            </w:r>
            <w:r w:rsidR="00736649">
              <w:rPr>
                <w:rFonts w:cs="Times New Roman"/>
                <w:color w:val="000000" w:themeColor="text1"/>
                <w:szCs w:val="24"/>
              </w:rPr>
              <w:t xml:space="preserve">(2) </w:t>
            </w:r>
            <w:r w:rsidR="00736649" w:rsidRPr="00736649">
              <w:rPr>
                <w:rFonts w:cs="Times New Roman"/>
                <w:color w:val="000000" w:themeColor="text1"/>
                <w:szCs w:val="24"/>
              </w:rPr>
              <w:t>Vēja slodzes, vētras</w:t>
            </w:r>
            <w:r w:rsidR="00736649">
              <w:rPr>
                <w:rFonts w:cs="Times New Roman"/>
                <w:color w:val="000000" w:themeColor="text1"/>
                <w:szCs w:val="24"/>
              </w:rPr>
              <w:t xml:space="preserve">; (3) </w:t>
            </w:r>
            <w:r w:rsidR="00A96494" w:rsidRPr="00A96494">
              <w:rPr>
                <w:rFonts w:cs="Times New Roman"/>
                <w:color w:val="000000" w:themeColor="text1"/>
                <w:szCs w:val="24"/>
              </w:rPr>
              <w:t>Temperatūras svārstības, pārkaršana</w:t>
            </w:r>
            <w:r w:rsidR="00A96494">
              <w:rPr>
                <w:rFonts w:cs="Times New Roman"/>
                <w:color w:val="000000" w:themeColor="text1"/>
                <w:szCs w:val="24"/>
              </w:rPr>
              <w:t xml:space="preserve">; (4) </w:t>
            </w:r>
            <w:r w:rsidR="00091334" w:rsidRPr="00091334">
              <w:rPr>
                <w:rFonts w:cs="Times New Roman"/>
                <w:color w:val="000000" w:themeColor="text1"/>
                <w:szCs w:val="24"/>
              </w:rPr>
              <w:t>SEG emisiju ierobežošana</w:t>
            </w:r>
            <w:r w:rsidR="00091334">
              <w:rPr>
                <w:rFonts w:cs="Times New Roman"/>
                <w:color w:val="000000" w:themeColor="text1"/>
                <w:szCs w:val="24"/>
              </w:rPr>
              <w:t xml:space="preserve">; (5) </w:t>
            </w:r>
            <w:r w:rsidR="0062307C" w:rsidRPr="0062307C">
              <w:rPr>
                <w:rFonts w:cs="Times New Roman"/>
                <w:color w:val="000000" w:themeColor="text1"/>
                <w:szCs w:val="24"/>
              </w:rPr>
              <w:t>CO</w:t>
            </w:r>
            <w:r w:rsidR="0062307C" w:rsidRPr="0062307C">
              <w:rPr>
                <w:rFonts w:cs="Times New Roman"/>
                <w:color w:val="000000" w:themeColor="text1"/>
                <w:szCs w:val="24"/>
                <w:vertAlign w:val="subscript"/>
              </w:rPr>
              <w:t>2</w:t>
            </w:r>
            <w:r w:rsidR="0062307C" w:rsidRPr="0062307C">
              <w:rPr>
                <w:rFonts w:cs="Times New Roman"/>
                <w:color w:val="000000" w:themeColor="text1"/>
                <w:szCs w:val="24"/>
              </w:rPr>
              <w:t xml:space="preserve"> piesaiste</w:t>
            </w:r>
            <w:r w:rsidR="00C1111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966D5F" w:rsidRPr="004E3189" w14:paraId="583C88D0" w14:textId="77777777" w:rsidTr="00D7730D">
        <w:tc>
          <w:tcPr>
            <w:tcW w:w="2977" w:type="dxa"/>
          </w:tcPr>
          <w:p w14:paraId="427E9813" w14:textId="32E0E239" w:rsidR="00966D5F" w:rsidRPr="004E3189" w:rsidRDefault="00966D5F" w:rsidP="0051112F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Pētījuma pasūtītāja kontaktinformācija:</w:t>
            </w:r>
          </w:p>
        </w:tc>
        <w:tc>
          <w:tcPr>
            <w:tcW w:w="6095" w:type="dxa"/>
          </w:tcPr>
          <w:p w14:paraId="0D9CECFE" w14:textId="09FF8C5C" w:rsidR="00966D5F" w:rsidRDefault="005925ED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5925ED">
              <w:rPr>
                <w:rFonts w:cs="Times New Roman"/>
                <w:color w:val="000000" w:themeColor="text1"/>
                <w:szCs w:val="24"/>
              </w:rPr>
              <w:t>Solvita Degaine, tālrunis: 26595561, e-pasta adrese: solvita.degaine@kem.gov.lv</w:t>
            </w:r>
          </w:p>
        </w:tc>
      </w:tr>
      <w:tr w:rsidR="00E30C31" w:rsidRPr="009F46D2" w14:paraId="204AA1C0" w14:textId="77777777" w:rsidTr="00D7730D">
        <w:tc>
          <w:tcPr>
            <w:tcW w:w="2977" w:type="dxa"/>
          </w:tcPr>
          <w:p w14:paraId="3A490D05" w14:textId="5E0ADAD2" w:rsidR="00E30C31" w:rsidRPr="009F46D2" w:rsidRDefault="00C034F5" w:rsidP="0051112F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C034F5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Pētījuma </w:t>
            </w:r>
            <w:r w:rsidR="00E30C31" w:rsidRPr="009F46D2">
              <w:rPr>
                <w:rFonts w:cs="Times New Roman"/>
                <w:b/>
                <w:bCs/>
                <w:color w:val="000000" w:themeColor="text1"/>
                <w:szCs w:val="24"/>
              </w:rPr>
              <w:t>autori**</w:t>
            </w:r>
            <w:r w:rsidR="00E30C31" w:rsidRPr="009F46D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30C31" w:rsidRPr="009F46D2">
              <w:rPr>
                <w:rFonts w:cs="Times New Roman"/>
                <w:i/>
                <w:iCs/>
                <w:color w:val="000000" w:themeColor="text1"/>
                <w:szCs w:val="24"/>
              </w:rPr>
              <w:t>(autortiesību subjekti)</w:t>
            </w:r>
          </w:p>
          <w:p w14:paraId="1F854432" w14:textId="77777777" w:rsidR="00E30C31" w:rsidRPr="009F46D2" w:rsidRDefault="00E30C31" w:rsidP="0051112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95" w:type="dxa"/>
          </w:tcPr>
          <w:p w14:paraId="569601A9" w14:textId="73733E61" w:rsidR="00E30C31" w:rsidRPr="009F46D2" w:rsidRDefault="00E30C31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9F46D2">
              <w:rPr>
                <w:rFonts w:cs="Times New Roman"/>
                <w:color w:val="000000" w:themeColor="text1"/>
                <w:szCs w:val="24"/>
              </w:rPr>
              <w:t>SIA “</w:t>
            </w:r>
            <w:r w:rsidR="00023B41">
              <w:rPr>
                <w:rFonts w:cs="Times New Roman"/>
                <w:color w:val="000000" w:themeColor="text1"/>
                <w:szCs w:val="24"/>
              </w:rPr>
              <w:t>AC Konsultācijas</w:t>
            </w:r>
            <w:r w:rsidRPr="009F46D2">
              <w:rPr>
                <w:rFonts w:cs="Times New Roman"/>
                <w:color w:val="000000" w:themeColor="text1"/>
                <w:szCs w:val="24"/>
              </w:rPr>
              <w:t xml:space="preserve">”, </w:t>
            </w:r>
            <w:proofErr w:type="spellStart"/>
            <w:r w:rsidRPr="009F46D2">
              <w:rPr>
                <w:rFonts w:cs="Times New Roman"/>
                <w:color w:val="000000" w:themeColor="text1"/>
                <w:szCs w:val="24"/>
              </w:rPr>
              <w:t>Reģ</w:t>
            </w:r>
            <w:proofErr w:type="spellEnd"/>
            <w:r w:rsidRPr="009F46D2">
              <w:rPr>
                <w:rFonts w:cs="Times New Roman"/>
                <w:color w:val="000000" w:themeColor="text1"/>
                <w:szCs w:val="24"/>
              </w:rPr>
              <w:t xml:space="preserve">. Nr. </w:t>
            </w:r>
            <w:r w:rsidR="005F484A" w:rsidRPr="005F484A">
              <w:rPr>
                <w:rFonts w:cs="Times New Roman"/>
                <w:color w:val="000000" w:themeColor="text1"/>
                <w:szCs w:val="24"/>
              </w:rPr>
              <w:t>40003586611</w:t>
            </w:r>
            <w:r w:rsidR="003843A7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156620">
              <w:rPr>
                <w:rFonts w:cs="Times New Roman"/>
                <w:color w:val="000000" w:themeColor="text1"/>
                <w:szCs w:val="24"/>
              </w:rPr>
              <w:t xml:space="preserve">apakšuzņēmējs </w:t>
            </w:r>
            <w:r w:rsidR="003843A7">
              <w:rPr>
                <w:rFonts w:cs="Times New Roman"/>
                <w:color w:val="000000" w:themeColor="text1"/>
                <w:szCs w:val="24"/>
              </w:rPr>
              <w:t>SIA “</w:t>
            </w:r>
            <w:r w:rsidR="00171228" w:rsidRPr="00171228">
              <w:rPr>
                <w:rFonts w:cs="Times New Roman"/>
                <w:color w:val="000000" w:themeColor="text1"/>
                <w:szCs w:val="24"/>
              </w:rPr>
              <w:t xml:space="preserve">SIA Estonian, </w:t>
            </w:r>
            <w:proofErr w:type="spellStart"/>
            <w:r w:rsidR="00171228" w:rsidRPr="00171228">
              <w:rPr>
                <w:rFonts w:cs="Times New Roman"/>
                <w:color w:val="000000" w:themeColor="text1"/>
                <w:szCs w:val="24"/>
              </w:rPr>
              <w:t>Latvian</w:t>
            </w:r>
            <w:proofErr w:type="spellEnd"/>
            <w:r w:rsidR="00171228" w:rsidRPr="00171228">
              <w:rPr>
                <w:rFonts w:cs="Times New Roman"/>
                <w:color w:val="000000" w:themeColor="text1"/>
                <w:szCs w:val="24"/>
              </w:rPr>
              <w:t xml:space="preserve"> &amp; </w:t>
            </w:r>
            <w:proofErr w:type="spellStart"/>
            <w:r w:rsidR="00171228" w:rsidRPr="00171228">
              <w:rPr>
                <w:rFonts w:cs="Times New Roman"/>
                <w:color w:val="000000" w:themeColor="text1"/>
                <w:szCs w:val="24"/>
              </w:rPr>
              <w:t>Lithuanian</w:t>
            </w:r>
            <w:proofErr w:type="spellEnd"/>
            <w:r w:rsidR="00171228" w:rsidRPr="0017122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171228" w:rsidRPr="00171228">
              <w:rPr>
                <w:rFonts w:cs="Times New Roman"/>
                <w:color w:val="000000" w:themeColor="text1"/>
                <w:szCs w:val="24"/>
              </w:rPr>
              <w:t>Environment</w:t>
            </w:r>
            <w:proofErr w:type="spellEnd"/>
            <w:r w:rsidR="003843A7">
              <w:rPr>
                <w:rFonts w:cs="Times New Roman"/>
                <w:color w:val="000000" w:themeColor="text1"/>
                <w:szCs w:val="24"/>
              </w:rPr>
              <w:t>”</w:t>
            </w:r>
          </w:p>
          <w:p w14:paraId="53CAA5E2" w14:textId="3551B2A1" w:rsidR="00E30C31" w:rsidRPr="009F46D2" w:rsidRDefault="00386947" w:rsidP="0051112F">
            <w:pPr>
              <w:tabs>
                <w:tab w:val="left" w:pos="5880"/>
              </w:tabs>
              <w:rPr>
                <w:rFonts w:cs="Times New Roman"/>
                <w:color w:val="000000" w:themeColor="text1"/>
                <w:szCs w:val="24"/>
              </w:rPr>
            </w:pPr>
            <w:r w:rsidRPr="00386947">
              <w:rPr>
                <w:rFonts w:cs="Times New Roman"/>
                <w:color w:val="000000" w:themeColor="text1"/>
                <w:szCs w:val="24"/>
              </w:rPr>
              <w:t>Jānis Brizga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CC05B5" w:rsidRPr="00CC05B5">
              <w:rPr>
                <w:rFonts w:cs="Times New Roman"/>
                <w:color w:val="000000" w:themeColor="text1"/>
                <w:szCs w:val="24"/>
              </w:rPr>
              <w:t xml:space="preserve">Artis </w:t>
            </w:r>
            <w:proofErr w:type="spellStart"/>
            <w:r w:rsidR="00CC05B5" w:rsidRPr="00CC05B5">
              <w:rPr>
                <w:rFonts w:cs="Times New Roman"/>
                <w:color w:val="000000" w:themeColor="text1"/>
                <w:szCs w:val="24"/>
              </w:rPr>
              <w:t>Dzirkalis</w:t>
            </w:r>
            <w:proofErr w:type="spellEnd"/>
            <w:r w:rsidR="00CC05B5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6E5D02" w:rsidRPr="006E5D02">
              <w:rPr>
                <w:rFonts w:cs="Times New Roman"/>
                <w:color w:val="000000" w:themeColor="text1"/>
                <w:szCs w:val="24"/>
              </w:rPr>
              <w:t>Olga Trasuna</w:t>
            </w:r>
            <w:r w:rsidR="005F484A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0E5949" w:rsidRPr="000E5949">
              <w:rPr>
                <w:rFonts w:cs="Times New Roman"/>
                <w:color w:val="000000" w:themeColor="text1"/>
                <w:szCs w:val="24"/>
              </w:rPr>
              <w:t>Gints Miķelsons</w:t>
            </w:r>
            <w:r w:rsidR="000E5949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6D34C9" w:rsidRPr="006D34C9">
              <w:rPr>
                <w:rFonts w:cs="Times New Roman"/>
                <w:color w:val="000000" w:themeColor="text1"/>
                <w:szCs w:val="24"/>
              </w:rPr>
              <w:t xml:space="preserve">Brigita </w:t>
            </w:r>
            <w:proofErr w:type="spellStart"/>
            <w:r w:rsidR="006D34C9" w:rsidRPr="006D34C9">
              <w:rPr>
                <w:rFonts w:cs="Times New Roman"/>
                <w:color w:val="000000" w:themeColor="text1"/>
                <w:szCs w:val="24"/>
              </w:rPr>
              <w:t>Ķirule</w:t>
            </w:r>
            <w:proofErr w:type="spellEnd"/>
            <w:r w:rsidR="006D34C9" w:rsidRPr="006D34C9">
              <w:rPr>
                <w:rFonts w:cs="Times New Roman"/>
                <w:color w:val="000000" w:themeColor="text1"/>
                <w:szCs w:val="24"/>
              </w:rPr>
              <w:t>-Vīksne</w:t>
            </w:r>
            <w:r w:rsidR="006D34C9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CF3A93" w:rsidRPr="00CF3A93">
              <w:rPr>
                <w:rFonts w:cs="Times New Roman"/>
                <w:color w:val="000000" w:themeColor="text1"/>
                <w:szCs w:val="24"/>
              </w:rPr>
              <w:t xml:space="preserve">Anete </w:t>
            </w:r>
            <w:proofErr w:type="spellStart"/>
            <w:r w:rsidR="00CF3A93" w:rsidRPr="00CF3A93">
              <w:rPr>
                <w:rFonts w:cs="Times New Roman"/>
                <w:color w:val="000000" w:themeColor="text1"/>
                <w:szCs w:val="24"/>
              </w:rPr>
              <w:t>Raslava</w:t>
            </w:r>
            <w:proofErr w:type="spellEnd"/>
            <w:r w:rsidR="00CF3A93">
              <w:rPr>
                <w:rFonts w:cs="Times New Roman"/>
                <w:color w:val="000000" w:themeColor="text1"/>
                <w:szCs w:val="24"/>
              </w:rPr>
              <w:t xml:space="preserve">, Mārtiņš </w:t>
            </w:r>
            <w:proofErr w:type="spellStart"/>
            <w:r w:rsidR="00CF3A93">
              <w:rPr>
                <w:rFonts w:cs="Times New Roman"/>
                <w:color w:val="000000" w:themeColor="text1"/>
                <w:szCs w:val="24"/>
              </w:rPr>
              <w:t>Grinbergs</w:t>
            </w:r>
            <w:proofErr w:type="spellEnd"/>
            <w:r w:rsidR="00CF3A93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E30C31" w:rsidRPr="009F46D2">
              <w:rPr>
                <w:rFonts w:cs="Times New Roman"/>
                <w:color w:val="000000" w:themeColor="text1"/>
                <w:szCs w:val="24"/>
              </w:rPr>
              <w:t>Kristīne Vībane</w:t>
            </w:r>
          </w:p>
        </w:tc>
      </w:tr>
    </w:tbl>
    <w:p w14:paraId="6A2C03A3" w14:textId="77777777" w:rsidR="00E30C31" w:rsidRPr="000F703B" w:rsidRDefault="00E30C31" w:rsidP="00E30C31">
      <w:pPr>
        <w:tabs>
          <w:tab w:val="left" w:pos="5880"/>
        </w:tabs>
        <w:jc w:val="center"/>
        <w:rPr>
          <w:rFonts w:cs="Times New Roman"/>
          <w:szCs w:val="24"/>
        </w:rPr>
      </w:pPr>
    </w:p>
    <w:p w14:paraId="1DABE16A" w14:textId="22C8A98E" w:rsidR="00017B79" w:rsidRDefault="00C568F8">
      <w:r>
        <w:t>Piezīmes</w:t>
      </w:r>
    </w:p>
    <w:p w14:paraId="0286FE2F" w14:textId="77777777" w:rsidR="00C568F8" w:rsidRDefault="00C568F8">
      <w:r>
        <w:t xml:space="preserve">1. * Pētījuma klasifikācijas grupa atbilstoši Ministru kabineta 2013. gada 3. janvāra noteikumu Nr. 1 "Kārtība, kādā publiska persona </w:t>
      </w:r>
      <w:proofErr w:type="spellStart"/>
      <w:r>
        <w:t>pasūta</w:t>
      </w:r>
      <w:proofErr w:type="spellEnd"/>
      <w:r>
        <w:t xml:space="preserve"> pētījumus" II nodaļai. </w:t>
      </w:r>
    </w:p>
    <w:p w14:paraId="1111686A" w14:textId="60FDC54D" w:rsidR="00C568F8" w:rsidRDefault="00C568F8">
      <w:r>
        <w:t>2. ** Atbilstoši pētījuma īstenotāja sniegtajai informācijai.</w:t>
      </w:r>
    </w:p>
    <w:sectPr w:rsidR="00C56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4167"/>
    <w:multiLevelType w:val="multilevel"/>
    <w:tmpl w:val="A2F2D0D4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9299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E"/>
    <w:rsid w:val="00003C20"/>
    <w:rsid w:val="00016D5D"/>
    <w:rsid w:val="00017B79"/>
    <w:rsid w:val="00023B41"/>
    <w:rsid w:val="000459D1"/>
    <w:rsid w:val="00052CB5"/>
    <w:rsid w:val="0007050F"/>
    <w:rsid w:val="00082131"/>
    <w:rsid w:val="00091334"/>
    <w:rsid w:val="00094254"/>
    <w:rsid w:val="000B62B4"/>
    <w:rsid w:val="000E5949"/>
    <w:rsid w:val="00156620"/>
    <w:rsid w:val="00163B2B"/>
    <w:rsid w:val="00171228"/>
    <w:rsid w:val="001A4A78"/>
    <w:rsid w:val="001C6D21"/>
    <w:rsid w:val="00215547"/>
    <w:rsid w:val="00263CFC"/>
    <w:rsid w:val="002E6509"/>
    <w:rsid w:val="003843A7"/>
    <w:rsid w:val="00386947"/>
    <w:rsid w:val="00391F76"/>
    <w:rsid w:val="00422E0E"/>
    <w:rsid w:val="00427515"/>
    <w:rsid w:val="00432BC9"/>
    <w:rsid w:val="004358E8"/>
    <w:rsid w:val="00440FCF"/>
    <w:rsid w:val="00463D77"/>
    <w:rsid w:val="00505FFB"/>
    <w:rsid w:val="00515F77"/>
    <w:rsid w:val="005925ED"/>
    <w:rsid w:val="00597D81"/>
    <w:rsid w:val="005B00FE"/>
    <w:rsid w:val="005C0E5F"/>
    <w:rsid w:val="005D2284"/>
    <w:rsid w:val="005F484A"/>
    <w:rsid w:val="00612C2F"/>
    <w:rsid w:val="006214F2"/>
    <w:rsid w:val="0062307C"/>
    <w:rsid w:val="00670B9C"/>
    <w:rsid w:val="0067203B"/>
    <w:rsid w:val="006B3479"/>
    <w:rsid w:val="006D34C9"/>
    <w:rsid w:val="006E5D02"/>
    <w:rsid w:val="006F0793"/>
    <w:rsid w:val="0071163E"/>
    <w:rsid w:val="00736649"/>
    <w:rsid w:val="0075059A"/>
    <w:rsid w:val="007614B4"/>
    <w:rsid w:val="007732D7"/>
    <w:rsid w:val="007E07DF"/>
    <w:rsid w:val="007E2C52"/>
    <w:rsid w:val="00801464"/>
    <w:rsid w:val="00855B78"/>
    <w:rsid w:val="00860CA9"/>
    <w:rsid w:val="008856B9"/>
    <w:rsid w:val="00893089"/>
    <w:rsid w:val="008B4E88"/>
    <w:rsid w:val="008F75BB"/>
    <w:rsid w:val="0091191B"/>
    <w:rsid w:val="00966D5F"/>
    <w:rsid w:val="009A3C3A"/>
    <w:rsid w:val="009C2832"/>
    <w:rsid w:val="009D249A"/>
    <w:rsid w:val="00A11E6F"/>
    <w:rsid w:val="00A17CB7"/>
    <w:rsid w:val="00A24784"/>
    <w:rsid w:val="00A72EC5"/>
    <w:rsid w:val="00A819DD"/>
    <w:rsid w:val="00A96494"/>
    <w:rsid w:val="00AA1D0E"/>
    <w:rsid w:val="00AD317A"/>
    <w:rsid w:val="00AF624A"/>
    <w:rsid w:val="00B539B0"/>
    <w:rsid w:val="00B84775"/>
    <w:rsid w:val="00B850F0"/>
    <w:rsid w:val="00BB6B25"/>
    <w:rsid w:val="00BC054B"/>
    <w:rsid w:val="00BC321F"/>
    <w:rsid w:val="00BF32D4"/>
    <w:rsid w:val="00C034F5"/>
    <w:rsid w:val="00C11110"/>
    <w:rsid w:val="00C20D1C"/>
    <w:rsid w:val="00C46984"/>
    <w:rsid w:val="00C568F8"/>
    <w:rsid w:val="00C86EF7"/>
    <w:rsid w:val="00C906D7"/>
    <w:rsid w:val="00C9345F"/>
    <w:rsid w:val="00CA4CB4"/>
    <w:rsid w:val="00CC05B5"/>
    <w:rsid w:val="00CF3A93"/>
    <w:rsid w:val="00D40FA2"/>
    <w:rsid w:val="00D66747"/>
    <w:rsid w:val="00D7730D"/>
    <w:rsid w:val="00D8615F"/>
    <w:rsid w:val="00DD15F2"/>
    <w:rsid w:val="00E30C31"/>
    <w:rsid w:val="00E95986"/>
    <w:rsid w:val="00EA23FF"/>
    <w:rsid w:val="00ED315A"/>
    <w:rsid w:val="00ED5AD2"/>
    <w:rsid w:val="00EE6196"/>
    <w:rsid w:val="00F2441E"/>
    <w:rsid w:val="00F30595"/>
    <w:rsid w:val="00F64571"/>
    <w:rsid w:val="00F73D50"/>
    <w:rsid w:val="00F80713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1F6F"/>
  <w15:chartTrackingRefBased/>
  <w15:docId w15:val="{28F8DA79-B252-4BF2-8443-C05C75C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31"/>
    <w:pPr>
      <w:spacing w:before="120" w:after="120" w:line="264" w:lineRule="auto"/>
      <w:jc w:val="both"/>
    </w:pPr>
    <w:rPr>
      <w:rFonts w:ascii="Times New Roman" w:eastAsia="SimSun" w:hAnsi="Times New Roman" w:cs="Tahoma"/>
      <w:kern w:val="0"/>
      <w:sz w:val="24"/>
      <w:szCs w:val="26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C31"/>
    <w:pPr>
      <w:keepNext/>
      <w:keepLines/>
      <w:numPr>
        <w:numId w:val="1"/>
      </w:numPr>
      <w:suppressAutoHyphens/>
      <w:autoSpaceDN w:val="0"/>
      <w:spacing w:before="480" w:after="240"/>
      <w:textAlignment w:val="baseline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C31"/>
    <w:pPr>
      <w:keepNext/>
      <w:keepLines/>
      <w:numPr>
        <w:ilvl w:val="1"/>
        <w:numId w:val="1"/>
      </w:numPr>
      <w:spacing w:before="480"/>
      <w:jc w:val="center"/>
      <w:outlineLvl w:val="1"/>
    </w:pPr>
    <w:rPr>
      <w:rFonts w:eastAsiaTheme="majorEastAsia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C31"/>
    <w:pPr>
      <w:keepNext/>
      <w:keepLines/>
      <w:numPr>
        <w:ilvl w:val="2"/>
        <w:numId w:val="1"/>
      </w:numPr>
      <w:spacing w:before="420"/>
      <w:ind w:left="72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31"/>
    <w:pPr>
      <w:keepNext/>
      <w:keepLines/>
      <w:numPr>
        <w:ilvl w:val="3"/>
        <w:numId w:val="1"/>
      </w:numPr>
      <w:tabs>
        <w:tab w:val="num" w:pos="360"/>
      </w:tabs>
      <w:spacing w:before="300"/>
      <w:ind w:left="0" w:firstLine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30C31"/>
    <w:pPr>
      <w:keepNext/>
      <w:keepLines/>
      <w:numPr>
        <w:ilvl w:val="4"/>
        <w:numId w:val="1"/>
      </w:numPr>
      <w:tabs>
        <w:tab w:val="num" w:pos="360"/>
      </w:tabs>
      <w:spacing w:before="300" w:after="0"/>
      <w:ind w:left="0" w:firstLine="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30C31"/>
    <w:pPr>
      <w:keepNext/>
      <w:keepLines/>
      <w:numPr>
        <w:ilvl w:val="5"/>
        <w:numId w:val="1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30C31"/>
    <w:pPr>
      <w:keepNext/>
      <w:keepLines/>
      <w:numPr>
        <w:ilvl w:val="6"/>
        <w:numId w:val="1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30C31"/>
    <w:pPr>
      <w:keepNext/>
      <w:keepLines/>
      <w:numPr>
        <w:ilvl w:val="7"/>
        <w:numId w:val="1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30C31"/>
    <w:pPr>
      <w:keepNext/>
      <w:keepLines/>
      <w:numPr>
        <w:ilvl w:val="8"/>
        <w:numId w:val="1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31"/>
    <w:rPr>
      <w:rFonts w:ascii="Times New Roman" w:eastAsia="Times New Roman" w:hAnsi="Times New Roman" w:cs="Tahoma"/>
      <w:b/>
      <w:bCs/>
      <w:kern w:val="0"/>
      <w:sz w:val="32"/>
      <w:szCs w:val="28"/>
      <w:lang w:eastAsia="lv-LV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0C31"/>
    <w:rPr>
      <w:rFonts w:ascii="Times New Roman" w:eastAsiaTheme="majorEastAsia" w:hAnsi="Times New Roman" w:cstheme="majorBidi"/>
      <w:b/>
      <w:bCs/>
      <w:kern w:val="0"/>
      <w:sz w:val="28"/>
      <w:szCs w:val="26"/>
      <w:lang w:eastAsia="lv-LV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0C31"/>
    <w:rPr>
      <w:rFonts w:ascii="Times New Roman" w:eastAsia="SimSun" w:hAnsi="Times New Roman" w:cs="Tahoma"/>
      <w:b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30C31"/>
    <w:rPr>
      <w:rFonts w:ascii="Times New Roman" w:eastAsiaTheme="majorEastAsia" w:hAnsi="Times New Roman" w:cstheme="majorBidi"/>
      <w:b/>
      <w:bCs/>
      <w:iCs/>
      <w:kern w:val="0"/>
      <w:sz w:val="24"/>
      <w:szCs w:val="26"/>
      <w:lang w:eastAsia="lv-LV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30C31"/>
    <w:rPr>
      <w:rFonts w:ascii="Times New Roman" w:eastAsiaTheme="majorEastAsia" w:hAnsi="Times New Roman" w:cstheme="majorBidi"/>
      <w:kern w:val="0"/>
      <w:sz w:val="24"/>
      <w:szCs w:val="26"/>
      <w:u w:val="single"/>
      <w:lang w:eastAsia="lv-LV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30C3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6"/>
      <w:lang w:eastAsia="lv-LV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30C3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6"/>
      <w:lang w:eastAsia="lv-LV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30C3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lv-LV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30C3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4150457854FB5FEABF41480ABA4" ma:contentTypeVersion="19" ma:contentTypeDescription="Create a new document." ma:contentTypeScope="" ma:versionID="f188294a701492041fdd61d8fadca233">
  <xsd:schema xmlns:xsd="http://www.w3.org/2001/XMLSchema" xmlns:xs="http://www.w3.org/2001/XMLSchema" xmlns:p="http://schemas.microsoft.com/office/2006/metadata/properties" xmlns:ns2="3e385f9c-5bcd-4e5e-8f2f-a447d2d87203" xmlns:ns3="10471c80-62fe-4dab-b4df-f6690ceded2e" targetNamespace="http://schemas.microsoft.com/office/2006/metadata/properties" ma:root="true" ma:fieldsID="df431125f8b7089fe944d3bbb87703b9" ns2:_="" ns3:_="">
    <xsd:import namespace="3e385f9c-5bcd-4e5e-8f2f-a447d2d87203"/>
    <xsd:import namespace="10471c80-62fe-4dab-b4df-f6690ced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5f9c-5bcd-4e5e-8f2f-a447d2d87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Parakstīšanas statuss" ma:internalName="Parakst_x012b__x0161_anas_x0020_status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68275d-03b9-42fd-88f4-bbf1ea302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1c80-62fe-4dab-b4df-f6690ced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621218-25f8-44b4-ac0c-90b9110d461a}" ma:internalName="TaxCatchAll" ma:showField="CatchAllData" ma:web="10471c80-62fe-4dab-b4df-f6690ced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385f9c-5bcd-4e5e-8f2f-a447d2d87203" xsi:nil="true"/>
    <lcf76f155ced4ddcb4097134ff3c332f xmlns="3e385f9c-5bcd-4e5e-8f2f-a447d2d87203">
      <Terms xmlns="http://schemas.microsoft.com/office/infopath/2007/PartnerControls"/>
    </lcf76f155ced4ddcb4097134ff3c332f>
    <TaxCatchAll xmlns="10471c80-62fe-4dab-b4df-f6690ceded2e" xsi:nil="true"/>
  </documentManagement>
</p:properties>
</file>

<file path=customXml/itemProps1.xml><?xml version="1.0" encoding="utf-8"?>
<ds:datastoreItem xmlns:ds="http://schemas.openxmlformats.org/officeDocument/2006/customXml" ds:itemID="{86368561-8AFD-4535-9E70-030263B53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C3890-718B-4EF4-957E-8BB8744B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85f9c-5bcd-4e5e-8f2f-a447d2d87203"/>
    <ds:schemaRef ds:uri="10471c80-62fe-4dab-b4df-f6690cede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4DA67-6A55-4DE5-B6EA-6E158788789E}">
  <ds:schemaRefs>
    <ds:schemaRef ds:uri="http://schemas.microsoft.com/office/2006/metadata/properties"/>
    <ds:schemaRef ds:uri="http://schemas.microsoft.com/office/infopath/2007/PartnerControls"/>
    <ds:schemaRef ds:uri="3e385f9c-5bcd-4e5e-8f2f-a447d2d87203"/>
    <ds:schemaRef ds:uri="10471c80-62fe-4dab-b4df-f6690cede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3454</Words>
  <Characters>1970</Characters>
  <Application>Microsoft Office Word</Application>
  <DocSecurity>0</DocSecurity>
  <Lines>16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Vībane</dc:creator>
  <cp:keywords/>
  <dc:description/>
  <cp:lastModifiedBy>Līga Platace</cp:lastModifiedBy>
  <cp:revision>9</cp:revision>
  <dcterms:created xsi:type="dcterms:W3CDTF">2023-10-31T06:22:00Z</dcterms:created>
  <dcterms:modified xsi:type="dcterms:W3CDTF">2023-11-02T07:31:00Z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0x0101009BF524150457854FB5FEABF41480ABA4</vt:lpwstr>
  </property>
  <property fmtid="{D5CDD505-2E9C-101B-9397-08002B2CF9AE}" pid="3" name="MediaServiceImageTags">
    <vt:lpwstr/>
  </property>
</Properties>
</file>