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4"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606"/>
        <w:gridCol w:w="4230"/>
        <w:gridCol w:w="5222"/>
      </w:tblGrid>
      <w:tr w:rsidR="006F0E0A" w:rsidRPr="00A25218" w14:paraId="374D0A37" w14:textId="77777777" w:rsidTr="00C96BAE">
        <w:trPr>
          <w:trHeight w:val="7043"/>
        </w:trPr>
        <w:tc>
          <w:tcPr>
            <w:tcW w:w="2404"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79BC4177" w14:textId="77777777" w:rsidR="006F0E0A" w:rsidRDefault="006F0E0A" w:rsidP="00235B4D">
            <w:pPr>
              <w:ind w:right="110"/>
              <w:jc w:val="both"/>
              <w:rPr>
                <w:b/>
                <w:bCs/>
                <w:bdr w:val="none" w:sz="0" w:space="0" w:color="auto" w:frame="1"/>
              </w:rPr>
            </w:pPr>
            <w:bookmarkStart w:id="0" w:name="_Hlk38132328"/>
            <w:r w:rsidRPr="00A25218">
              <w:rPr>
                <w:b/>
                <w:bCs/>
                <w:bdr w:val="none" w:sz="0" w:space="0" w:color="auto" w:frame="1"/>
              </w:rPr>
              <w:t xml:space="preserve">Pētījuma mērķis, uzdevumi un galvenie rezultāti </w:t>
            </w:r>
          </w:p>
          <w:p w14:paraId="58D0E460" w14:textId="6446C152" w:rsidR="00060044" w:rsidRDefault="00C96BAE" w:rsidP="00A90DD1">
            <w:pPr>
              <w:ind w:right="110"/>
              <w:jc w:val="both"/>
            </w:pPr>
            <w:r>
              <w:t>M</w:t>
            </w:r>
            <w:r w:rsidR="006D1B46" w:rsidRPr="00954FEA">
              <w:t>ērķis</w:t>
            </w:r>
            <w:r>
              <w:t xml:space="preserve"> – </w:t>
            </w:r>
            <w:r w:rsidR="00040B24">
              <w:rPr>
                <w:color w:val="000000"/>
              </w:rPr>
              <w:t>n</w:t>
            </w:r>
            <w:r w:rsidR="00040B24" w:rsidRPr="00FC37C0">
              <w:rPr>
                <w:color w:val="000000"/>
              </w:rPr>
              <w:t>oskaidrot HIV un asociēto infekciju slimību izplatību, zināšanu par HIV līmeni un asociēto veselības uzvedību injicējamo narkotiku lietotāju vidū Latvijā</w:t>
            </w:r>
            <w:r w:rsidR="00040B24">
              <w:rPr>
                <w:color w:val="000000"/>
              </w:rPr>
              <w:t>.</w:t>
            </w:r>
            <w:r w:rsidR="00040B24">
              <w:t xml:space="preserve"> </w:t>
            </w:r>
          </w:p>
          <w:p w14:paraId="5D78FD96" w14:textId="1718B90D" w:rsidR="004F18E7" w:rsidRDefault="00772603" w:rsidP="00A90DD1">
            <w:pPr>
              <w:ind w:right="110"/>
              <w:jc w:val="both"/>
            </w:pPr>
            <w:r>
              <w:t>Pētījuma uzdevumi</w:t>
            </w:r>
            <w:r w:rsidR="00C96BAE">
              <w:t xml:space="preserve">: </w:t>
            </w:r>
            <w:r>
              <w:t xml:space="preserve">a) </w:t>
            </w:r>
            <w:r w:rsidR="008B032C">
              <w:t xml:space="preserve">ar eksprestestu metodēm </w:t>
            </w:r>
            <w:r w:rsidR="00DE4A5F">
              <w:t>n</w:t>
            </w:r>
            <w:r w:rsidR="00DE4A5F" w:rsidRPr="00FC37C0">
              <w:t xml:space="preserve">oteikt HIV, sifilisa, hepatīta B un C infekcijas izplatību </w:t>
            </w:r>
            <w:r w:rsidR="00DE4A5F">
              <w:t>personu, kuras injicē narkotikas</w:t>
            </w:r>
            <w:r w:rsidR="001E0BF8">
              <w:t xml:space="preserve"> (</w:t>
            </w:r>
            <w:r w:rsidR="001E0BF8" w:rsidRPr="001E0BF8">
              <w:rPr>
                <w:i/>
                <w:iCs/>
              </w:rPr>
              <w:t>turpmāk – PKIN</w:t>
            </w:r>
            <w:r w:rsidR="001E0BF8">
              <w:t>)</w:t>
            </w:r>
            <w:r w:rsidR="00DE4A5F">
              <w:t>, po</w:t>
            </w:r>
            <w:r w:rsidR="00DE4A5F" w:rsidRPr="00FC37C0">
              <w:t>pulācijā</w:t>
            </w:r>
            <w:r>
              <w:t xml:space="preserve">; b) </w:t>
            </w:r>
            <w:r w:rsidR="0057493A">
              <w:t>n</w:t>
            </w:r>
            <w:r w:rsidR="0057493A" w:rsidRPr="00FC37C0">
              <w:t>oskaidrot ar infekciju izplatību saistīto faktoru (zināšanas par HIV, šķēršļi HIV</w:t>
            </w:r>
            <w:r w:rsidR="001E0BF8">
              <w:t xml:space="preserve"> </w:t>
            </w:r>
            <w:r w:rsidR="001E0BF8" w:rsidRPr="00FC37C0">
              <w:t xml:space="preserve">pakalpojumu saņemšanai, ar narkotiku injicēšanu saistītā riska uzvedība, u.tml.) izplatību </w:t>
            </w:r>
            <w:r w:rsidR="001E0BF8">
              <w:t>PKIN</w:t>
            </w:r>
            <w:r w:rsidR="001E0BF8" w:rsidRPr="00FC37C0">
              <w:t xml:space="preserve"> populācijā.</w:t>
            </w:r>
          </w:p>
          <w:p w14:paraId="7D0642D1" w14:textId="1CC2152C" w:rsidR="00700E1E" w:rsidRPr="00A90DD1" w:rsidRDefault="00700E1E" w:rsidP="00A90DD1">
            <w:pPr>
              <w:ind w:right="110"/>
              <w:jc w:val="both"/>
            </w:pPr>
            <w:r>
              <w:rPr>
                <w:color w:val="000000"/>
              </w:rPr>
              <w:t xml:space="preserve">Pētījumā piedalījās 456 pilngadīgi aktīvi </w:t>
            </w:r>
            <w:r>
              <w:rPr>
                <w:color w:val="000000"/>
              </w:rPr>
              <w:t>n</w:t>
            </w:r>
            <w:r>
              <w:rPr>
                <w:color w:val="000000"/>
              </w:rPr>
              <w:t xml:space="preserve">arkotiku injicētāji, kuri pētījumam tika rekrutēti, izmantojot </w:t>
            </w:r>
            <w:r w:rsidRPr="00452EDC">
              <w:rPr>
                <w:i/>
                <w:iCs/>
                <w:color w:val="000000"/>
              </w:rPr>
              <w:t>Respondentu vadītās atlases</w:t>
            </w:r>
            <w:r>
              <w:rPr>
                <w:color w:val="000000"/>
              </w:rPr>
              <w:t xml:space="preserve"> metodi. </w:t>
            </w:r>
            <w:r w:rsidRPr="00A90DD1">
              <w:t>Visi pētījuma dalībnieki tika intervēti aptaujas anketas aizpildīšanai, kā arī tiem tika veikti HIV, HBV, HCV un sifilisa eksrestesti no kapilārajām asinīm.</w:t>
            </w:r>
          </w:p>
          <w:p w14:paraId="01778494" w14:textId="2FB55D90" w:rsidR="00564579" w:rsidRDefault="00564579" w:rsidP="00A90DD1">
            <w:pPr>
              <w:ind w:right="110"/>
              <w:jc w:val="both"/>
            </w:pPr>
            <w:r w:rsidRPr="007566F9">
              <w:t>Pētījuma rezultāti liecina, ka procentuāli lielākajai respondentu daļai amfetamīns ir galvenā  narkotiskā viela, ko viņi šobrīd injicē (57,7%), pēc tā seko “</w:t>
            </w:r>
            <w:r>
              <w:t>š</w:t>
            </w:r>
            <w:r w:rsidRPr="007566F9">
              <w:t>ora” (nitazēn</w:t>
            </w:r>
            <w:r w:rsidR="00C96BAE">
              <w:t>i</w:t>
            </w:r>
            <w:r w:rsidRPr="007566F9">
              <w:t>) – 18,7%, un fentanili</w:t>
            </w:r>
            <w:r>
              <w:t xml:space="preserve"> vai tā atvasinājumi</w:t>
            </w:r>
            <w:r w:rsidRPr="007566F9">
              <w:t xml:space="preserve"> – 10,1%. Trešā daļa (27,4%) respondentu norāda, ka pēdējā gada laikā viņiem ir bijusi vielu kombinēšanas pieredze. Vispopulārākā lietotā vielu kombinācija ir alkohols un dažādi medikamenti tablešu veidā, otrajā vietā ir alkohols un marihuāna, un trešajā vietā ir “</w:t>
            </w:r>
            <w:r>
              <w:t>š</w:t>
            </w:r>
            <w:r w:rsidRPr="007566F9">
              <w:t>ora” un fentanils.</w:t>
            </w:r>
          </w:p>
          <w:p w14:paraId="16313B4D" w14:textId="26414194" w:rsidR="00FB3529" w:rsidRPr="00FB3529" w:rsidRDefault="00A90DD1" w:rsidP="00A90DD1">
            <w:pPr>
              <w:ind w:right="110"/>
              <w:jc w:val="both"/>
            </w:pPr>
            <w:r w:rsidRPr="00A90DD1">
              <w:t>Pētījuma ietvaros atklātā HIV prevalence ir 7,0%, HBV prevalence - 1,1%, HCV prevalence - 66,7%, bet sifilisa prevalence - 0,7%.</w:t>
            </w:r>
          </w:p>
        </w:tc>
        <w:tc>
          <w:tcPr>
            <w:tcW w:w="2596" w:type="pct"/>
            <w:tcBorders>
              <w:top w:val="outset" w:sz="6" w:space="0" w:color="414142"/>
              <w:left w:val="outset" w:sz="6" w:space="0" w:color="414142"/>
              <w:bottom w:val="outset" w:sz="6" w:space="0" w:color="414142"/>
              <w:right w:val="outset" w:sz="6" w:space="0" w:color="414142"/>
            </w:tcBorders>
            <w:shd w:val="clear" w:color="auto" w:fill="FFFFFF"/>
            <w:hideMark/>
          </w:tcPr>
          <w:p w14:paraId="79BCBD9B" w14:textId="77777777" w:rsidR="006F0E0A" w:rsidRDefault="006F0E0A" w:rsidP="00235B4D">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
              <w:jc w:val="both"/>
              <w:rPr>
                <w:rFonts w:eastAsia="Times New Roman"/>
                <w:b/>
              </w:rPr>
            </w:pPr>
            <w:r w:rsidRPr="007568A2">
              <w:rPr>
                <w:rFonts w:eastAsia="Times New Roman"/>
                <w:b/>
              </w:rPr>
              <w:t>The main aim, tasks and results of the study</w:t>
            </w:r>
          </w:p>
          <w:p w14:paraId="425B85DA" w14:textId="168921B0" w:rsidR="00EF5E6B" w:rsidRPr="00EF5E6B" w:rsidRDefault="00EF5E6B" w:rsidP="00EF5E6B">
            <w:pPr>
              <w:ind w:right="110"/>
              <w:jc w:val="both"/>
            </w:pPr>
            <w:r w:rsidRPr="00EF5E6B">
              <w:t xml:space="preserve">The aim of </w:t>
            </w:r>
            <w:r>
              <w:t>the</w:t>
            </w:r>
            <w:r w:rsidRPr="00EF5E6B">
              <w:t xml:space="preserve"> study is to determine the prevalence of HIV and associated infectious diseases, the level of knowledge about HIV, and related health behaviors among people who inject drugs (PWID) in Latvia.</w:t>
            </w:r>
          </w:p>
          <w:p w14:paraId="4C2AC793" w14:textId="42DE5C82" w:rsidR="00EF5E6B" w:rsidRPr="00EF5E6B" w:rsidRDefault="00EF5E6B" w:rsidP="00EF5E6B">
            <w:pPr>
              <w:ind w:right="110"/>
              <w:jc w:val="both"/>
            </w:pPr>
            <w:r w:rsidRPr="00EF5E6B">
              <w:t>The objectives of the study are:</w:t>
            </w:r>
            <w:r w:rsidRPr="00EF5E6B">
              <w:br/>
              <w:t>a) to determine the prevalence of HIV, syphilis, hepatitis B, and hepatitis C infections among the PWID using rapid testing methods;</w:t>
            </w:r>
            <w:r w:rsidRPr="00EF5E6B">
              <w:br/>
              <w:t>b) to identify factors associated with the prevalence of these infections (knowledge about HIV, barriers to accessing HIV services, drug injection-related risk behaviors, etc.) in the PWID population.</w:t>
            </w:r>
          </w:p>
          <w:p w14:paraId="203721E7" w14:textId="77777777" w:rsidR="00EF5E6B" w:rsidRPr="00EF5E6B" w:rsidRDefault="00EF5E6B" w:rsidP="00EF5E6B">
            <w:pPr>
              <w:ind w:right="110"/>
              <w:jc w:val="both"/>
            </w:pPr>
            <w:r w:rsidRPr="00EF5E6B">
              <w:t xml:space="preserve">The study involved 456 adult active drug injectors recruited using the </w:t>
            </w:r>
            <w:r w:rsidRPr="00EF5E6B">
              <w:rPr>
                <w:i/>
                <w:iCs/>
              </w:rPr>
              <w:t>Respondent-Driven Sampling</w:t>
            </w:r>
            <w:r w:rsidRPr="00EF5E6B">
              <w:t xml:space="preserve"> method. All participants were interviewed using a survey questionnaire, and rapid tests for HIV, HBV, HCV, and syphilis were performed using capillary blood samples.</w:t>
            </w:r>
          </w:p>
          <w:p w14:paraId="7E1C6A0A" w14:textId="4226DDBA" w:rsidR="00EF5E6B" w:rsidRPr="00EF5E6B" w:rsidRDefault="00EF5E6B" w:rsidP="00EF5E6B">
            <w:pPr>
              <w:ind w:right="110"/>
              <w:jc w:val="both"/>
            </w:pPr>
            <w:r w:rsidRPr="00EF5E6B">
              <w:t>The study results indicate that, proportionally, the majority of respondents currently</w:t>
            </w:r>
            <w:r w:rsidR="00452EDC">
              <w:t xml:space="preserve"> as the main drug</w:t>
            </w:r>
            <w:r w:rsidR="00F96A1E">
              <w:t xml:space="preserve"> </w:t>
            </w:r>
            <w:r w:rsidRPr="00EF5E6B">
              <w:t xml:space="preserve">inject amphetamines (57.7%), followed by </w:t>
            </w:r>
            <w:r w:rsidRPr="00EF5E6B">
              <w:rPr>
                <w:i/>
                <w:iCs/>
              </w:rPr>
              <w:t>“</w:t>
            </w:r>
            <w:r w:rsidR="00F96A1E" w:rsidRPr="00F96A1E">
              <w:rPr>
                <w:i/>
                <w:iCs/>
              </w:rPr>
              <w:t>šora</w:t>
            </w:r>
            <w:r w:rsidRPr="00EF5E6B">
              <w:rPr>
                <w:i/>
                <w:iCs/>
              </w:rPr>
              <w:t>”</w:t>
            </w:r>
            <w:r w:rsidRPr="00EF5E6B">
              <w:t xml:space="preserve"> (nitazene</w:t>
            </w:r>
            <w:r w:rsidR="00F96A1E">
              <w:t>s</w:t>
            </w:r>
            <w:r w:rsidRPr="00EF5E6B">
              <w:t xml:space="preserve">) at 18.7%, and fentanyl or its derivatives at 10.1%. One-third (27.4%) of respondents reported having combined substances in the past year. The most common combination was alcohol and various medications in pill form, followed by alcohol and marijuana, and in third place, </w:t>
            </w:r>
            <w:r w:rsidRPr="00EF5E6B">
              <w:rPr>
                <w:i/>
                <w:iCs/>
              </w:rPr>
              <w:t>"</w:t>
            </w:r>
            <w:r w:rsidR="00B513D9" w:rsidRPr="00B513D9">
              <w:rPr>
                <w:i/>
                <w:iCs/>
              </w:rPr>
              <w:t>šora</w:t>
            </w:r>
            <w:r w:rsidRPr="00EF5E6B">
              <w:rPr>
                <w:i/>
                <w:iCs/>
              </w:rPr>
              <w:t>"</w:t>
            </w:r>
            <w:r w:rsidRPr="00EF5E6B">
              <w:t xml:space="preserve"> and fentanyl.</w:t>
            </w:r>
          </w:p>
          <w:p w14:paraId="4F9C393F" w14:textId="7773205A" w:rsidR="00FB3529" w:rsidRPr="007568A2" w:rsidRDefault="00EF5E6B" w:rsidP="00EF5E6B">
            <w:pPr>
              <w:ind w:right="110"/>
              <w:jc w:val="both"/>
            </w:pPr>
            <w:r w:rsidRPr="00EF5E6B">
              <w:t>The study revealed an HIV prevalence of 7.0%, HBV prevalence of 1.1%, HCV prevalence of 66.7%, and syphilis prevalence of 0.7%.</w:t>
            </w:r>
          </w:p>
        </w:tc>
      </w:tr>
      <w:bookmarkEnd w:id="0"/>
      <w:tr w:rsidR="006F0E0A" w:rsidRPr="00A25218" w14:paraId="5E7A6922" w14:textId="77777777" w:rsidTr="00C96BAE">
        <w:tc>
          <w:tcPr>
            <w:tcW w:w="2404"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218DC224" w14:textId="77777777" w:rsidR="006F0E0A" w:rsidRPr="00812658" w:rsidRDefault="006F0E0A" w:rsidP="00235B4D">
            <w:pPr>
              <w:rPr>
                <w:b/>
                <w:bCs/>
              </w:rPr>
            </w:pPr>
            <w:r w:rsidRPr="00812658">
              <w:rPr>
                <w:b/>
                <w:bCs/>
              </w:rPr>
              <w:t>Galvenās pētījumā aplūkotās tēmas</w:t>
            </w:r>
          </w:p>
        </w:tc>
        <w:tc>
          <w:tcPr>
            <w:tcW w:w="2596" w:type="pct"/>
            <w:tcBorders>
              <w:top w:val="outset" w:sz="6" w:space="0" w:color="414142"/>
              <w:left w:val="outset" w:sz="6" w:space="0" w:color="414142"/>
              <w:bottom w:val="outset" w:sz="6" w:space="0" w:color="414142"/>
              <w:right w:val="outset" w:sz="6" w:space="0" w:color="414142"/>
            </w:tcBorders>
            <w:shd w:val="clear" w:color="auto" w:fill="FFFFFF"/>
            <w:hideMark/>
          </w:tcPr>
          <w:p w14:paraId="353F750E" w14:textId="37774DDF" w:rsidR="006F0E0A" w:rsidRPr="0099019D" w:rsidRDefault="0008617C" w:rsidP="00C96BAE">
            <w:pPr>
              <w:jc w:val="both"/>
              <w:rPr>
                <w:bCs/>
              </w:rPr>
            </w:pPr>
            <w:r>
              <w:rPr>
                <w:bCs/>
              </w:rPr>
              <w:t>Narkotiku lietošanas izplatība</w:t>
            </w:r>
            <w:r w:rsidR="0032318B">
              <w:rPr>
                <w:bCs/>
              </w:rPr>
              <w:t xml:space="preserve"> </w:t>
            </w:r>
            <w:r w:rsidR="00C96BAE">
              <w:rPr>
                <w:bCs/>
              </w:rPr>
              <w:t>PKIN</w:t>
            </w:r>
            <w:r w:rsidR="0032318B">
              <w:rPr>
                <w:bCs/>
              </w:rPr>
              <w:t xml:space="preserve"> vidū</w:t>
            </w:r>
            <w:r>
              <w:rPr>
                <w:bCs/>
              </w:rPr>
              <w:t xml:space="preserve">, narkotiku lietošanas modeļi, narkotiku pārdozēšana, palīdzības meklēšana narkotiku lietošanas sakarā, saslimšana ar infekciju slimībām, </w:t>
            </w:r>
            <w:r w:rsidR="00403906">
              <w:rPr>
                <w:bCs/>
              </w:rPr>
              <w:t xml:space="preserve">zināšanas par infekciju slimībām, šķēršļi ārstēšanai, </w:t>
            </w:r>
            <w:r>
              <w:rPr>
                <w:bCs/>
              </w:rPr>
              <w:t>riskanta uzvedība</w:t>
            </w:r>
            <w:r w:rsidR="00603127">
              <w:rPr>
                <w:bCs/>
              </w:rPr>
              <w:t>.</w:t>
            </w:r>
          </w:p>
        </w:tc>
      </w:tr>
      <w:tr w:rsidR="006F0E0A" w:rsidRPr="00A25218" w14:paraId="268C8A08" w14:textId="77777777" w:rsidTr="00C96BAE">
        <w:tc>
          <w:tcPr>
            <w:tcW w:w="2404"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19202F65" w14:textId="77777777" w:rsidR="006F0E0A" w:rsidRPr="00A25218" w:rsidRDefault="006F0E0A" w:rsidP="00235B4D">
            <w:pPr>
              <w:rPr>
                <w:b/>
                <w:bCs/>
              </w:rPr>
            </w:pPr>
            <w:r w:rsidRPr="00A25218">
              <w:rPr>
                <w:b/>
                <w:bCs/>
              </w:rPr>
              <w:t>Pētījuma pasūtītājs</w:t>
            </w:r>
          </w:p>
        </w:tc>
        <w:tc>
          <w:tcPr>
            <w:tcW w:w="2596" w:type="pct"/>
            <w:tcBorders>
              <w:top w:val="outset" w:sz="6" w:space="0" w:color="414142"/>
              <w:left w:val="outset" w:sz="6" w:space="0" w:color="414142"/>
              <w:bottom w:val="outset" w:sz="6" w:space="0" w:color="414142"/>
              <w:right w:val="outset" w:sz="6" w:space="0" w:color="414142"/>
            </w:tcBorders>
            <w:shd w:val="clear" w:color="auto" w:fill="FFFFFF"/>
            <w:hideMark/>
          </w:tcPr>
          <w:p w14:paraId="02C6FAB4" w14:textId="2E37D298" w:rsidR="006F0E0A" w:rsidRPr="0099019D" w:rsidRDefault="00743410" w:rsidP="00235B4D">
            <w:pPr>
              <w:rPr>
                <w:bCs/>
              </w:rPr>
            </w:pPr>
            <w:r w:rsidRPr="0099019D">
              <w:rPr>
                <w:bCs/>
              </w:rPr>
              <w:t>Slimību profilakses un kontroles centrs</w:t>
            </w:r>
          </w:p>
        </w:tc>
      </w:tr>
      <w:tr w:rsidR="006F0E0A" w:rsidRPr="00A25218" w14:paraId="41E04C85" w14:textId="77777777" w:rsidTr="00C96BAE">
        <w:tc>
          <w:tcPr>
            <w:tcW w:w="2404"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7898290D" w14:textId="77777777" w:rsidR="006F0E0A" w:rsidRPr="00A25218" w:rsidRDefault="006F0E0A" w:rsidP="00235B4D">
            <w:pPr>
              <w:rPr>
                <w:b/>
                <w:bCs/>
              </w:rPr>
            </w:pPr>
            <w:r w:rsidRPr="00A25218">
              <w:rPr>
                <w:b/>
                <w:bCs/>
              </w:rPr>
              <w:t>Pētījuma īstenotājs</w:t>
            </w:r>
          </w:p>
        </w:tc>
        <w:tc>
          <w:tcPr>
            <w:tcW w:w="2596" w:type="pct"/>
            <w:tcBorders>
              <w:top w:val="outset" w:sz="6" w:space="0" w:color="414142"/>
              <w:left w:val="outset" w:sz="6" w:space="0" w:color="414142"/>
              <w:bottom w:val="outset" w:sz="6" w:space="0" w:color="414142"/>
              <w:right w:val="outset" w:sz="6" w:space="0" w:color="414142"/>
            </w:tcBorders>
            <w:shd w:val="clear" w:color="auto" w:fill="FFFFFF"/>
            <w:hideMark/>
          </w:tcPr>
          <w:p w14:paraId="006BC7E5" w14:textId="0FCA97D2" w:rsidR="006F0E0A" w:rsidRPr="0099019D" w:rsidRDefault="00E7190E" w:rsidP="00235B4D">
            <w:pPr>
              <w:rPr>
                <w:bCs/>
              </w:rPr>
            </w:pPr>
            <w:r w:rsidRPr="0099019D">
              <w:t>Biedrība „DIA+LOGS”</w:t>
            </w:r>
          </w:p>
        </w:tc>
      </w:tr>
      <w:tr w:rsidR="006F0E0A" w:rsidRPr="00A25218" w14:paraId="02F005A4" w14:textId="77777777" w:rsidTr="00C96BAE">
        <w:tc>
          <w:tcPr>
            <w:tcW w:w="2404"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54E46A3A" w14:textId="77777777" w:rsidR="006F0E0A" w:rsidRPr="00A25218" w:rsidRDefault="006F0E0A" w:rsidP="00235B4D">
            <w:pPr>
              <w:rPr>
                <w:b/>
                <w:bCs/>
              </w:rPr>
            </w:pPr>
            <w:r w:rsidRPr="00A25218">
              <w:rPr>
                <w:b/>
                <w:bCs/>
              </w:rPr>
              <w:t>Pētījuma īstenošanas gads</w:t>
            </w:r>
          </w:p>
        </w:tc>
        <w:tc>
          <w:tcPr>
            <w:tcW w:w="2596" w:type="pct"/>
            <w:tcBorders>
              <w:top w:val="outset" w:sz="6" w:space="0" w:color="414142"/>
              <w:left w:val="outset" w:sz="6" w:space="0" w:color="414142"/>
              <w:bottom w:val="outset" w:sz="6" w:space="0" w:color="414142"/>
              <w:right w:val="outset" w:sz="6" w:space="0" w:color="414142"/>
            </w:tcBorders>
            <w:shd w:val="clear" w:color="auto" w:fill="FFFFFF"/>
            <w:hideMark/>
          </w:tcPr>
          <w:p w14:paraId="59CC0531" w14:textId="195F073B" w:rsidR="006F0E0A" w:rsidRPr="0099019D" w:rsidRDefault="001C0BF2" w:rsidP="00235B4D">
            <w:pPr>
              <w:rPr>
                <w:bCs/>
              </w:rPr>
            </w:pPr>
            <w:r w:rsidRPr="0099019D">
              <w:rPr>
                <w:bCs/>
              </w:rPr>
              <w:t>20</w:t>
            </w:r>
            <w:r w:rsidR="009D2224">
              <w:rPr>
                <w:bCs/>
              </w:rPr>
              <w:t>2</w:t>
            </w:r>
            <w:r w:rsidR="00882705">
              <w:rPr>
                <w:bCs/>
              </w:rPr>
              <w:t>3</w:t>
            </w:r>
            <w:r w:rsidRPr="0099019D">
              <w:rPr>
                <w:bCs/>
              </w:rPr>
              <w:t>. gads</w:t>
            </w:r>
          </w:p>
        </w:tc>
      </w:tr>
      <w:tr w:rsidR="006F0E0A" w:rsidRPr="00A25218" w14:paraId="2A6A91A6" w14:textId="77777777" w:rsidTr="00C96BAE">
        <w:tc>
          <w:tcPr>
            <w:tcW w:w="2404"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4D151A14" w14:textId="77777777" w:rsidR="006F0E0A" w:rsidRPr="00727A7F" w:rsidRDefault="006F0E0A" w:rsidP="00235B4D">
            <w:pPr>
              <w:rPr>
                <w:b/>
                <w:bCs/>
              </w:rPr>
            </w:pPr>
            <w:r w:rsidRPr="00727A7F">
              <w:rPr>
                <w:b/>
                <w:bCs/>
              </w:rPr>
              <w:t>Pētījuma finansēšanas summa un finansēšanas avots</w:t>
            </w:r>
          </w:p>
        </w:tc>
        <w:tc>
          <w:tcPr>
            <w:tcW w:w="2596" w:type="pct"/>
            <w:tcBorders>
              <w:top w:val="outset" w:sz="6" w:space="0" w:color="414142"/>
              <w:left w:val="outset" w:sz="6" w:space="0" w:color="414142"/>
              <w:bottom w:val="outset" w:sz="6" w:space="0" w:color="414142"/>
              <w:right w:val="outset" w:sz="6" w:space="0" w:color="414142"/>
            </w:tcBorders>
            <w:shd w:val="clear" w:color="auto" w:fill="FFFFFF"/>
            <w:hideMark/>
          </w:tcPr>
          <w:p w14:paraId="3D963F45" w14:textId="7EEDDDA7" w:rsidR="006F0E0A" w:rsidRDefault="009D62FD" w:rsidP="00235B4D">
            <w:r w:rsidRPr="0099019D">
              <w:t xml:space="preserve">EUR </w:t>
            </w:r>
            <w:r w:rsidR="008A4D32">
              <w:t>3</w:t>
            </w:r>
            <w:r w:rsidR="00C91817">
              <w:t>9</w:t>
            </w:r>
            <w:r w:rsidRPr="0099019D">
              <w:t xml:space="preserve"> </w:t>
            </w:r>
            <w:r w:rsidR="008A4D32">
              <w:t>580</w:t>
            </w:r>
            <w:r w:rsidRPr="0099019D">
              <w:t>,00</w:t>
            </w:r>
            <w:r w:rsidR="00C91817">
              <w:t xml:space="preserve"> (bez PVN)</w:t>
            </w:r>
          </w:p>
          <w:p w14:paraId="63F7B3B7" w14:textId="62547552" w:rsidR="00933F78" w:rsidRPr="00727A7F" w:rsidRDefault="00933F78" w:rsidP="00235B4D">
            <w:r>
              <w:t>Fokālā punkta apakšprogramma 70.06.</w:t>
            </w:r>
          </w:p>
          <w:p w14:paraId="480607EB" w14:textId="77777777" w:rsidR="006F0E0A" w:rsidRPr="00727A7F" w:rsidRDefault="006F0E0A" w:rsidP="00235B4D"/>
        </w:tc>
      </w:tr>
      <w:tr w:rsidR="006F0E0A" w:rsidRPr="00A25218" w14:paraId="6BC64C10" w14:textId="77777777" w:rsidTr="00C96BAE">
        <w:tc>
          <w:tcPr>
            <w:tcW w:w="2404"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55624786" w14:textId="77777777" w:rsidR="006F0E0A" w:rsidRPr="00A25218" w:rsidRDefault="006F0E0A" w:rsidP="00235B4D">
            <w:pPr>
              <w:rPr>
                <w:b/>
                <w:bCs/>
              </w:rPr>
            </w:pPr>
            <w:r w:rsidRPr="00A25218">
              <w:rPr>
                <w:b/>
                <w:bCs/>
              </w:rPr>
              <w:lastRenderedPageBreak/>
              <w:t>Pētījuma klasifikācija*</w:t>
            </w:r>
          </w:p>
        </w:tc>
        <w:tc>
          <w:tcPr>
            <w:tcW w:w="2596" w:type="pct"/>
            <w:tcBorders>
              <w:top w:val="outset" w:sz="6" w:space="0" w:color="414142"/>
              <w:left w:val="outset" w:sz="6" w:space="0" w:color="414142"/>
              <w:bottom w:val="outset" w:sz="6" w:space="0" w:color="414142"/>
              <w:right w:val="outset" w:sz="6" w:space="0" w:color="414142"/>
            </w:tcBorders>
            <w:shd w:val="clear" w:color="auto" w:fill="FFFFFF"/>
            <w:hideMark/>
          </w:tcPr>
          <w:p w14:paraId="365EBEB1" w14:textId="6936FEC4" w:rsidR="006F0E0A" w:rsidRPr="001804A4" w:rsidRDefault="00E7190E" w:rsidP="00235B4D">
            <w:r>
              <w:t>Regulārie pētījumi</w:t>
            </w:r>
          </w:p>
        </w:tc>
      </w:tr>
      <w:tr w:rsidR="006F0E0A" w:rsidRPr="00A25218" w14:paraId="00CE3D9D" w14:textId="77777777" w:rsidTr="00C96BAE">
        <w:tc>
          <w:tcPr>
            <w:tcW w:w="2404"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3160F1C2" w14:textId="77777777" w:rsidR="006F0E0A" w:rsidRPr="00A25218" w:rsidRDefault="006F0E0A" w:rsidP="00235B4D">
            <w:pPr>
              <w:rPr>
                <w:b/>
                <w:bCs/>
              </w:rPr>
            </w:pPr>
            <w:r w:rsidRPr="00A25218">
              <w:rPr>
                <w:b/>
                <w:bCs/>
              </w:rPr>
              <w:t>Politikas joma, nozare**</w:t>
            </w:r>
          </w:p>
        </w:tc>
        <w:tc>
          <w:tcPr>
            <w:tcW w:w="2596" w:type="pct"/>
            <w:tcBorders>
              <w:top w:val="outset" w:sz="6" w:space="0" w:color="414142"/>
              <w:left w:val="outset" w:sz="6" w:space="0" w:color="414142"/>
              <w:bottom w:val="outset" w:sz="6" w:space="0" w:color="414142"/>
              <w:right w:val="outset" w:sz="6" w:space="0" w:color="414142"/>
            </w:tcBorders>
            <w:shd w:val="clear" w:color="auto" w:fill="FFFFFF"/>
          </w:tcPr>
          <w:p w14:paraId="54CE137B" w14:textId="658873D1" w:rsidR="006F0E0A" w:rsidRPr="0099019D" w:rsidRDefault="001804A4" w:rsidP="00745DE1">
            <w:pPr>
              <w:rPr>
                <w:shd w:val="clear" w:color="auto" w:fill="FFFFFF"/>
              </w:rPr>
            </w:pPr>
            <w:r w:rsidRPr="0099019D">
              <w:rPr>
                <w:shd w:val="clear" w:color="auto" w:fill="FFFFFF"/>
              </w:rPr>
              <w:t>17.2. Sabiedrības veselība</w:t>
            </w:r>
            <w:r w:rsidR="00EC44DE" w:rsidRPr="0099019D">
              <w:rPr>
                <w:shd w:val="clear" w:color="auto" w:fill="FFFFFF"/>
              </w:rPr>
              <w:t xml:space="preserve">; </w:t>
            </w:r>
            <w:r w:rsidR="00EC44DE" w:rsidRPr="0099019D">
              <w:t xml:space="preserve">17.3. veselības aprūpe; </w:t>
            </w:r>
            <w:r w:rsidR="00EC44DE" w:rsidRPr="0099019D">
              <w:rPr>
                <w:shd w:val="clear" w:color="auto" w:fill="FFFFFF"/>
              </w:rPr>
              <w:t>4.5. Personas tiesību un interešu aizsardzība</w:t>
            </w:r>
          </w:p>
        </w:tc>
      </w:tr>
      <w:tr w:rsidR="006F0E0A" w:rsidRPr="00A25218" w14:paraId="4ED1CAD6" w14:textId="77777777" w:rsidTr="00C96BAE">
        <w:tc>
          <w:tcPr>
            <w:tcW w:w="2404"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031E610B" w14:textId="77777777" w:rsidR="006F0E0A" w:rsidRPr="00A25218" w:rsidRDefault="006F0E0A" w:rsidP="00235B4D">
            <w:r w:rsidRPr="00A25218">
              <w:rPr>
                <w:b/>
                <w:bCs/>
                <w:bdr w:val="none" w:sz="0" w:space="0" w:color="auto" w:frame="1"/>
              </w:rPr>
              <w:t>Pētījuma ģeogrāfiskais aptvērums</w:t>
            </w:r>
            <w:r w:rsidRPr="00A25218">
              <w:rPr>
                <w:b/>
                <w:bCs/>
                <w:bdr w:val="none" w:sz="0" w:space="0" w:color="auto" w:frame="1"/>
              </w:rPr>
              <w:br/>
            </w:r>
            <w:r w:rsidRPr="00A25218">
              <w:t>(visa Latvija vai noteikts reģions/novads)</w:t>
            </w:r>
          </w:p>
        </w:tc>
        <w:tc>
          <w:tcPr>
            <w:tcW w:w="2596" w:type="pct"/>
            <w:tcBorders>
              <w:top w:val="outset" w:sz="6" w:space="0" w:color="414142"/>
              <w:left w:val="outset" w:sz="6" w:space="0" w:color="414142"/>
              <w:bottom w:val="outset" w:sz="6" w:space="0" w:color="414142"/>
              <w:right w:val="outset" w:sz="6" w:space="0" w:color="414142"/>
            </w:tcBorders>
            <w:shd w:val="clear" w:color="auto" w:fill="FFFFFF"/>
            <w:hideMark/>
          </w:tcPr>
          <w:p w14:paraId="3F7D8E88" w14:textId="26620662" w:rsidR="006F0E0A" w:rsidRPr="0099019D" w:rsidRDefault="006D0F52" w:rsidP="00235B4D">
            <w:r w:rsidRPr="0099019D">
              <w:t>Rīga, Liepāja</w:t>
            </w:r>
          </w:p>
        </w:tc>
      </w:tr>
      <w:tr w:rsidR="006F0E0A" w:rsidRPr="00A25218" w14:paraId="78315F5D" w14:textId="77777777" w:rsidTr="00C96BAE">
        <w:tc>
          <w:tcPr>
            <w:tcW w:w="2404"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615F53A6" w14:textId="77777777" w:rsidR="006F0E0A" w:rsidRPr="00A25218" w:rsidRDefault="006F0E0A" w:rsidP="00235B4D">
            <w:r w:rsidRPr="00A25218">
              <w:rPr>
                <w:b/>
                <w:bCs/>
                <w:bdr w:val="none" w:sz="0" w:space="0" w:color="auto" w:frame="1"/>
              </w:rPr>
              <w:t>Pētījuma mērķa grupa/-as</w:t>
            </w:r>
            <w:r w:rsidRPr="00A25218">
              <w:rPr>
                <w:b/>
                <w:bCs/>
                <w:bdr w:val="none" w:sz="0" w:space="0" w:color="auto" w:frame="1"/>
              </w:rPr>
              <w:br/>
            </w:r>
            <w:r w:rsidRPr="00A25218">
              <w:t>(piemēram, Latvijas iedzīvotāji darbspējas vecumā)</w:t>
            </w:r>
          </w:p>
        </w:tc>
        <w:tc>
          <w:tcPr>
            <w:tcW w:w="2596" w:type="pct"/>
            <w:tcBorders>
              <w:top w:val="outset" w:sz="6" w:space="0" w:color="414142"/>
              <w:left w:val="outset" w:sz="6" w:space="0" w:color="414142"/>
              <w:bottom w:val="outset" w:sz="6" w:space="0" w:color="414142"/>
              <w:right w:val="outset" w:sz="6" w:space="0" w:color="414142"/>
            </w:tcBorders>
            <w:shd w:val="clear" w:color="auto" w:fill="FFFFFF"/>
          </w:tcPr>
          <w:p w14:paraId="055DBD3C" w14:textId="14A5695F" w:rsidR="006D0F52" w:rsidRPr="0099019D" w:rsidRDefault="00F802D0" w:rsidP="00235B4D">
            <w:r>
              <w:t>Pilngadīgas personas, kuras pēdējo 2 nedēļu laikā</w:t>
            </w:r>
            <w:r w:rsidR="002D3679">
              <w:t>,</w:t>
            </w:r>
            <w:r>
              <w:t xml:space="preserve"> pirms intervijas uzsākšanas</w:t>
            </w:r>
            <w:r w:rsidR="00A31109">
              <w:t>,</w:t>
            </w:r>
            <w:r>
              <w:t xml:space="preserve"> </w:t>
            </w:r>
            <w:r w:rsidR="00A31109">
              <w:t>injicējušas narkotikas</w:t>
            </w:r>
          </w:p>
        </w:tc>
      </w:tr>
      <w:tr w:rsidR="006F0E0A" w:rsidRPr="00A25218" w14:paraId="4DA7BC7F" w14:textId="77777777" w:rsidTr="00C96BAE">
        <w:tc>
          <w:tcPr>
            <w:tcW w:w="2404"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1924784F" w14:textId="77777777" w:rsidR="006F0E0A" w:rsidRPr="00A25218" w:rsidRDefault="006F0E0A" w:rsidP="00235B4D">
            <w:pPr>
              <w:rPr>
                <w:b/>
                <w:bCs/>
              </w:rPr>
            </w:pPr>
            <w:r w:rsidRPr="00A25218">
              <w:rPr>
                <w:b/>
                <w:bCs/>
              </w:rPr>
              <w:t>Pētījumā izmantotās metodes pēc informācijas ieguves veida:</w:t>
            </w:r>
          </w:p>
        </w:tc>
        <w:tc>
          <w:tcPr>
            <w:tcW w:w="2596" w:type="pct"/>
            <w:tcBorders>
              <w:top w:val="outset" w:sz="6" w:space="0" w:color="414142"/>
              <w:left w:val="outset" w:sz="6" w:space="0" w:color="414142"/>
              <w:bottom w:val="outset" w:sz="6" w:space="0" w:color="414142"/>
              <w:right w:val="outset" w:sz="6" w:space="0" w:color="414142"/>
            </w:tcBorders>
            <w:shd w:val="clear" w:color="auto" w:fill="FFFFFF"/>
            <w:hideMark/>
          </w:tcPr>
          <w:p w14:paraId="27283C8D" w14:textId="77777777" w:rsidR="006F0E0A" w:rsidRPr="00A25218" w:rsidRDefault="006F0E0A" w:rsidP="00235B4D">
            <w:pPr>
              <w:rPr>
                <w:b/>
                <w:bCs/>
              </w:rPr>
            </w:pPr>
          </w:p>
        </w:tc>
      </w:tr>
      <w:tr w:rsidR="006F0E0A" w:rsidRPr="00A25218" w14:paraId="4ACEA3BB" w14:textId="77777777" w:rsidTr="00C96BAE">
        <w:tc>
          <w:tcPr>
            <w:tcW w:w="301" w:type="pct"/>
            <w:tcBorders>
              <w:top w:val="outset" w:sz="6" w:space="0" w:color="414142"/>
              <w:left w:val="outset" w:sz="6" w:space="0" w:color="414142"/>
              <w:bottom w:val="outset" w:sz="6" w:space="0" w:color="414142"/>
              <w:right w:val="nil"/>
            </w:tcBorders>
            <w:shd w:val="clear" w:color="auto" w:fill="FFFFFF"/>
            <w:hideMark/>
          </w:tcPr>
          <w:p w14:paraId="36F734B8" w14:textId="77777777" w:rsidR="006F0E0A" w:rsidRPr="00A25218" w:rsidRDefault="006F0E0A" w:rsidP="00235B4D"/>
        </w:tc>
        <w:tc>
          <w:tcPr>
            <w:tcW w:w="2103" w:type="pct"/>
            <w:tcBorders>
              <w:top w:val="outset" w:sz="6" w:space="0" w:color="414142"/>
              <w:left w:val="nil"/>
              <w:bottom w:val="outset" w:sz="6" w:space="0" w:color="414142"/>
              <w:right w:val="outset" w:sz="6" w:space="0" w:color="414142"/>
            </w:tcBorders>
            <w:shd w:val="clear" w:color="auto" w:fill="FFFFFF"/>
            <w:hideMark/>
          </w:tcPr>
          <w:p w14:paraId="44AE55DA" w14:textId="77777777" w:rsidR="006F0E0A" w:rsidRPr="00A25218" w:rsidRDefault="006F0E0A" w:rsidP="00235B4D">
            <w:r w:rsidRPr="00A25218">
              <w:t>1) tiesību aktu vai politikas plānošanas dokumentu analīze</w:t>
            </w:r>
          </w:p>
        </w:tc>
        <w:tc>
          <w:tcPr>
            <w:tcW w:w="2596" w:type="pct"/>
            <w:tcBorders>
              <w:top w:val="outset" w:sz="6" w:space="0" w:color="414142"/>
              <w:left w:val="outset" w:sz="6" w:space="0" w:color="414142"/>
              <w:bottom w:val="outset" w:sz="6" w:space="0" w:color="414142"/>
              <w:right w:val="outset" w:sz="6" w:space="0" w:color="414142"/>
            </w:tcBorders>
            <w:shd w:val="clear" w:color="auto" w:fill="FFFFFF"/>
            <w:hideMark/>
          </w:tcPr>
          <w:p w14:paraId="6F207252" w14:textId="50B2F716" w:rsidR="006F0E0A" w:rsidRPr="009E4993" w:rsidRDefault="00745DE1" w:rsidP="00235B4D">
            <w:r>
              <w:t>-</w:t>
            </w:r>
          </w:p>
        </w:tc>
      </w:tr>
      <w:tr w:rsidR="006F0E0A" w:rsidRPr="00A25218" w14:paraId="14884438" w14:textId="77777777" w:rsidTr="00C96BAE">
        <w:tc>
          <w:tcPr>
            <w:tcW w:w="301" w:type="pct"/>
            <w:tcBorders>
              <w:top w:val="outset" w:sz="6" w:space="0" w:color="414142"/>
              <w:left w:val="outset" w:sz="6" w:space="0" w:color="414142"/>
              <w:bottom w:val="outset" w:sz="6" w:space="0" w:color="414142"/>
              <w:right w:val="nil"/>
            </w:tcBorders>
            <w:shd w:val="clear" w:color="auto" w:fill="FFFFFF"/>
            <w:hideMark/>
          </w:tcPr>
          <w:p w14:paraId="746C2528" w14:textId="77777777" w:rsidR="006F0E0A" w:rsidRPr="00A25218" w:rsidRDefault="006F0E0A" w:rsidP="00235B4D"/>
        </w:tc>
        <w:tc>
          <w:tcPr>
            <w:tcW w:w="2103" w:type="pct"/>
            <w:tcBorders>
              <w:top w:val="outset" w:sz="6" w:space="0" w:color="414142"/>
              <w:left w:val="nil"/>
              <w:bottom w:val="outset" w:sz="6" w:space="0" w:color="414142"/>
              <w:right w:val="outset" w:sz="6" w:space="0" w:color="414142"/>
            </w:tcBorders>
            <w:shd w:val="clear" w:color="auto" w:fill="FFFFFF"/>
            <w:hideMark/>
          </w:tcPr>
          <w:p w14:paraId="73DA62C5" w14:textId="77777777" w:rsidR="006F0E0A" w:rsidRPr="00A25218" w:rsidRDefault="006F0E0A" w:rsidP="00235B4D">
            <w:r w:rsidRPr="00A25218">
              <w:t>2) statistikas datu analīze</w:t>
            </w:r>
          </w:p>
        </w:tc>
        <w:tc>
          <w:tcPr>
            <w:tcW w:w="2596" w:type="pct"/>
            <w:tcBorders>
              <w:top w:val="outset" w:sz="6" w:space="0" w:color="414142"/>
              <w:left w:val="outset" w:sz="6" w:space="0" w:color="414142"/>
              <w:bottom w:val="outset" w:sz="6" w:space="0" w:color="414142"/>
              <w:right w:val="outset" w:sz="6" w:space="0" w:color="414142"/>
            </w:tcBorders>
            <w:shd w:val="clear" w:color="auto" w:fill="FFFFFF"/>
            <w:hideMark/>
          </w:tcPr>
          <w:p w14:paraId="1C0C077F" w14:textId="0D7A258D" w:rsidR="006F0E0A" w:rsidRPr="009E4993" w:rsidRDefault="00745DE1" w:rsidP="00235B4D">
            <w:r>
              <w:t>-</w:t>
            </w:r>
          </w:p>
        </w:tc>
      </w:tr>
      <w:tr w:rsidR="006F0E0A" w:rsidRPr="00A25218" w14:paraId="3E043411" w14:textId="77777777" w:rsidTr="00C96BAE">
        <w:tc>
          <w:tcPr>
            <w:tcW w:w="301" w:type="pct"/>
            <w:tcBorders>
              <w:top w:val="outset" w:sz="6" w:space="0" w:color="414142"/>
              <w:left w:val="outset" w:sz="6" w:space="0" w:color="414142"/>
              <w:bottom w:val="outset" w:sz="6" w:space="0" w:color="414142"/>
              <w:right w:val="nil"/>
            </w:tcBorders>
            <w:shd w:val="clear" w:color="auto" w:fill="FFFFFF"/>
            <w:hideMark/>
          </w:tcPr>
          <w:p w14:paraId="4AADCAD8" w14:textId="77777777" w:rsidR="006F0E0A" w:rsidRPr="00A25218" w:rsidRDefault="006F0E0A" w:rsidP="00235B4D"/>
        </w:tc>
        <w:tc>
          <w:tcPr>
            <w:tcW w:w="2103" w:type="pct"/>
            <w:tcBorders>
              <w:top w:val="outset" w:sz="6" w:space="0" w:color="414142"/>
              <w:left w:val="nil"/>
              <w:bottom w:val="outset" w:sz="6" w:space="0" w:color="414142"/>
              <w:right w:val="outset" w:sz="6" w:space="0" w:color="414142"/>
            </w:tcBorders>
            <w:shd w:val="clear" w:color="auto" w:fill="FFFFFF"/>
            <w:hideMark/>
          </w:tcPr>
          <w:p w14:paraId="084BAAA5" w14:textId="77777777" w:rsidR="006F0E0A" w:rsidRPr="00A25218" w:rsidRDefault="006F0E0A" w:rsidP="00235B4D">
            <w:r w:rsidRPr="00A25218">
              <w:t>3) esošo pētījumu datu sekundārā analīze</w:t>
            </w:r>
          </w:p>
        </w:tc>
        <w:tc>
          <w:tcPr>
            <w:tcW w:w="2596" w:type="pct"/>
            <w:tcBorders>
              <w:top w:val="outset" w:sz="6" w:space="0" w:color="414142"/>
              <w:left w:val="outset" w:sz="6" w:space="0" w:color="414142"/>
              <w:bottom w:val="outset" w:sz="6" w:space="0" w:color="414142"/>
              <w:right w:val="outset" w:sz="6" w:space="0" w:color="414142"/>
            </w:tcBorders>
            <w:shd w:val="clear" w:color="auto" w:fill="FFFFFF"/>
          </w:tcPr>
          <w:p w14:paraId="59DE3E2D" w14:textId="3FC5C3D1" w:rsidR="006F0E0A" w:rsidRPr="009E4993" w:rsidRDefault="0008617C" w:rsidP="00235B4D">
            <w:r>
              <w:t>Izmantota</w:t>
            </w:r>
          </w:p>
        </w:tc>
      </w:tr>
      <w:tr w:rsidR="006F0E0A" w:rsidRPr="00A25218" w14:paraId="574BEBA2" w14:textId="77777777" w:rsidTr="00C96BAE">
        <w:tc>
          <w:tcPr>
            <w:tcW w:w="301" w:type="pct"/>
            <w:tcBorders>
              <w:top w:val="outset" w:sz="6" w:space="0" w:color="414142"/>
              <w:left w:val="outset" w:sz="6" w:space="0" w:color="414142"/>
              <w:bottom w:val="outset" w:sz="6" w:space="0" w:color="414142"/>
              <w:right w:val="nil"/>
            </w:tcBorders>
            <w:shd w:val="clear" w:color="auto" w:fill="FFFFFF"/>
            <w:hideMark/>
          </w:tcPr>
          <w:p w14:paraId="424E4359" w14:textId="77777777" w:rsidR="006F0E0A" w:rsidRPr="00A25218" w:rsidRDefault="006F0E0A" w:rsidP="00235B4D"/>
        </w:tc>
        <w:tc>
          <w:tcPr>
            <w:tcW w:w="2103" w:type="pct"/>
            <w:tcBorders>
              <w:top w:val="outset" w:sz="6" w:space="0" w:color="414142"/>
              <w:left w:val="nil"/>
              <w:bottom w:val="outset" w:sz="6" w:space="0" w:color="414142"/>
              <w:right w:val="outset" w:sz="6" w:space="0" w:color="414142"/>
            </w:tcBorders>
            <w:shd w:val="clear" w:color="auto" w:fill="FFFFFF"/>
            <w:hideMark/>
          </w:tcPr>
          <w:p w14:paraId="4F7A78A2" w14:textId="77777777" w:rsidR="006F0E0A" w:rsidRPr="00A25218" w:rsidRDefault="006F0E0A" w:rsidP="00235B4D">
            <w:r w:rsidRPr="00A25218">
              <w:t>4) padziļināto/ekspertu interviju veikšana un analīze</w:t>
            </w:r>
          </w:p>
        </w:tc>
        <w:tc>
          <w:tcPr>
            <w:tcW w:w="2596" w:type="pct"/>
            <w:tcBorders>
              <w:top w:val="outset" w:sz="6" w:space="0" w:color="414142"/>
              <w:left w:val="outset" w:sz="6" w:space="0" w:color="414142"/>
              <w:bottom w:val="outset" w:sz="6" w:space="0" w:color="414142"/>
              <w:right w:val="outset" w:sz="6" w:space="0" w:color="414142"/>
            </w:tcBorders>
            <w:shd w:val="clear" w:color="auto" w:fill="FFFFFF"/>
            <w:hideMark/>
          </w:tcPr>
          <w:p w14:paraId="2872CDBF" w14:textId="27E09A58" w:rsidR="006F0E0A" w:rsidRPr="009E4993" w:rsidRDefault="00E37C56" w:rsidP="00235B4D">
            <w:r>
              <w:t>-</w:t>
            </w:r>
          </w:p>
        </w:tc>
      </w:tr>
      <w:tr w:rsidR="006F0E0A" w:rsidRPr="00A25218" w14:paraId="00C05D95" w14:textId="77777777" w:rsidTr="00C96BAE">
        <w:tc>
          <w:tcPr>
            <w:tcW w:w="301" w:type="pct"/>
            <w:tcBorders>
              <w:top w:val="outset" w:sz="6" w:space="0" w:color="414142"/>
              <w:left w:val="outset" w:sz="6" w:space="0" w:color="414142"/>
              <w:bottom w:val="outset" w:sz="6" w:space="0" w:color="414142"/>
              <w:right w:val="nil"/>
            </w:tcBorders>
            <w:shd w:val="clear" w:color="auto" w:fill="FFFFFF"/>
            <w:hideMark/>
          </w:tcPr>
          <w:p w14:paraId="169B7820" w14:textId="77777777" w:rsidR="006F0E0A" w:rsidRPr="00A25218" w:rsidRDefault="006F0E0A" w:rsidP="00235B4D"/>
        </w:tc>
        <w:tc>
          <w:tcPr>
            <w:tcW w:w="2103" w:type="pct"/>
            <w:tcBorders>
              <w:top w:val="outset" w:sz="6" w:space="0" w:color="414142"/>
              <w:left w:val="nil"/>
              <w:bottom w:val="outset" w:sz="6" w:space="0" w:color="414142"/>
              <w:right w:val="outset" w:sz="6" w:space="0" w:color="414142"/>
            </w:tcBorders>
            <w:shd w:val="clear" w:color="auto" w:fill="FFFFFF"/>
            <w:hideMark/>
          </w:tcPr>
          <w:p w14:paraId="655C2808" w14:textId="77777777" w:rsidR="006F0E0A" w:rsidRPr="00A25218" w:rsidRDefault="006F0E0A" w:rsidP="00235B4D">
            <w:r w:rsidRPr="00A25218">
              <w:t>5) fokusa grupu diskusiju veikšana un analīze</w:t>
            </w:r>
          </w:p>
        </w:tc>
        <w:tc>
          <w:tcPr>
            <w:tcW w:w="2596" w:type="pct"/>
            <w:tcBorders>
              <w:top w:val="outset" w:sz="6" w:space="0" w:color="414142"/>
              <w:left w:val="outset" w:sz="6" w:space="0" w:color="414142"/>
              <w:bottom w:val="outset" w:sz="6" w:space="0" w:color="414142"/>
              <w:right w:val="outset" w:sz="6" w:space="0" w:color="414142"/>
            </w:tcBorders>
            <w:shd w:val="clear" w:color="auto" w:fill="FFFFFF"/>
            <w:hideMark/>
          </w:tcPr>
          <w:p w14:paraId="1B78B4E4" w14:textId="6CEF5D1F" w:rsidR="006F0E0A" w:rsidRPr="009E4993" w:rsidRDefault="006B4DED" w:rsidP="00235B4D">
            <w:r>
              <w:t>-</w:t>
            </w:r>
          </w:p>
        </w:tc>
      </w:tr>
      <w:tr w:rsidR="006F0E0A" w:rsidRPr="00A25218" w14:paraId="472798A5" w14:textId="77777777" w:rsidTr="00C96BAE">
        <w:tc>
          <w:tcPr>
            <w:tcW w:w="301" w:type="pct"/>
            <w:tcBorders>
              <w:top w:val="outset" w:sz="6" w:space="0" w:color="414142"/>
              <w:left w:val="outset" w:sz="6" w:space="0" w:color="414142"/>
              <w:bottom w:val="outset" w:sz="6" w:space="0" w:color="414142"/>
              <w:right w:val="nil"/>
            </w:tcBorders>
            <w:shd w:val="clear" w:color="auto" w:fill="FFFFFF"/>
            <w:hideMark/>
          </w:tcPr>
          <w:p w14:paraId="6ED2CCEE" w14:textId="77777777" w:rsidR="006F0E0A" w:rsidRPr="00A25218" w:rsidRDefault="006F0E0A" w:rsidP="00235B4D"/>
        </w:tc>
        <w:tc>
          <w:tcPr>
            <w:tcW w:w="2103" w:type="pct"/>
            <w:tcBorders>
              <w:top w:val="outset" w:sz="6" w:space="0" w:color="414142"/>
              <w:left w:val="nil"/>
              <w:bottom w:val="outset" w:sz="6" w:space="0" w:color="414142"/>
              <w:right w:val="outset" w:sz="6" w:space="0" w:color="414142"/>
            </w:tcBorders>
            <w:shd w:val="clear" w:color="auto" w:fill="FFFFFF"/>
            <w:hideMark/>
          </w:tcPr>
          <w:p w14:paraId="280CC252" w14:textId="77777777" w:rsidR="006F0E0A" w:rsidRPr="00A25218" w:rsidRDefault="006F0E0A" w:rsidP="00235B4D">
            <w:r w:rsidRPr="00A25218">
              <w:t>6) gadījumu izpēte</w:t>
            </w:r>
          </w:p>
        </w:tc>
        <w:tc>
          <w:tcPr>
            <w:tcW w:w="2596" w:type="pct"/>
            <w:tcBorders>
              <w:top w:val="outset" w:sz="6" w:space="0" w:color="414142"/>
              <w:left w:val="outset" w:sz="6" w:space="0" w:color="414142"/>
              <w:bottom w:val="outset" w:sz="6" w:space="0" w:color="414142"/>
              <w:right w:val="outset" w:sz="6" w:space="0" w:color="414142"/>
            </w:tcBorders>
            <w:shd w:val="clear" w:color="auto" w:fill="FFFFFF"/>
            <w:hideMark/>
          </w:tcPr>
          <w:p w14:paraId="0C878C8C" w14:textId="58501967" w:rsidR="006F0E0A" w:rsidRPr="009E4993" w:rsidRDefault="00745DE1" w:rsidP="00235B4D">
            <w:r>
              <w:t>-</w:t>
            </w:r>
          </w:p>
        </w:tc>
      </w:tr>
      <w:tr w:rsidR="00745DE1" w:rsidRPr="00A25218" w14:paraId="18058864" w14:textId="77777777" w:rsidTr="00C96BAE">
        <w:tc>
          <w:tcPr>
            <w:tcW w:w="301" w:type="pct"/>
            <w:tcBorders>
              <w:top w:val="outset" w:sz="6" w:space="0" w:color="414142"/>
              <w:left w:val="outset" w:sz="6" w:space="0" w:color="414142"/>
              <w:bottom w:val="outset" w:sz="6" w:space="0" w:color="414142"/>
              <w:right w:val="nil"/>
            </w:tcBorders>
            <w:shd w:val="clear" w:color="auto" w:fill="FFFFFF"/>
            <w:hideMark/>
          </w:tcPr>
          <w:p w14:paraId="5517DE36" w14:textId="77777777" w:rsidR="00745DE1" w:rsidRPr="00A25218" w:rsidRDefault="00745DE1" w:rsidP="00745DE1"/>
        </w:tc>
        <w:tc>
          <w:tcPr>
            <w:tcW w:w="2103" w:type="pct"/>
            <w:tcBorders>
              <w:top w:val="outset" w:sz="6" w:space="0" w:color="414142"/>
              <w:left w:val="nil"/>
              <w:bottom w:val="outset" w:sz="6" w:space="0" w:color="414142"/>
              <w:right w:val="outset" w:sz="6" w:space="0" w:color="414142"/>
            </w:tcBorders>
            <w:shd w:val="clear" w:color="auto" w:fill="FFFFFF"/>
            <w:hideMark/>
          </w:tcPr>
          <w:p w14:paraId="0FB4A984" w14:textId="77777777" w:rsidR="00745DE1" w:rsidRPr="00A25218" w:rsidRDefault="00745DE1" w:rsidP="00745DE1">
            <w:r w:rsidRPr="00A25218">
              <w:t>7) kvantitatīvās aptaujas veikšana un datu analīze</w:t>
            </w:r>
          </w:p>
        </w:tc>
        <w:tc>
          <w:tcPr>
            <w:tcW w:w="2596" w:type="pct"/>
            <w:tcBorders>
              <w:top w:val="outset" w:sz="6" w:space="0" w:color="414142"/>
              <w:left w:val="outset" w:sz="6" w:space="0" w:color="414142"/>
              <w:bottom w:val="outset" w:sz="6" w:space="0" w:color="414142"/>
              <w:right w:val="outset" w:sz="6" w:space="0" w:color="414142"/>
            </w:tcBorders>
            <w:shd w:val="clear" w:color="auto" w:fill="FFFFFF"/>
            <w:hideMark/>
          </w:tcPr>
          <w:p w14:paraId="20D7F603" w14:textId="2ADADECE" w:rsidR="00745DE1" w:rsidRPr="009E4993" w:rsidRDefault="00745DE1" w:rsidP="00745DE1">
            <w:r>
              <w:t>Izmantota</w:t>
            </w:r>
            <w:r w:rsidRPr="009E4993">
              <w:t xml:space="preserve"> </w:t>
            </w:r>
          </w:p>
        </w:tc>
      </w:tr>
      <w:tr w:rsidR="00745DE1" w:rsidRPr="00A25218" w14:paraId="39D6C7F9" w14:textId="77777777" w:rsidTr="00C96BAE">
        <w:tc>
          <w:tcPr>
            <w:tcW w:w="301" w:type="pct"/>
            <w:tcBorders>
              <w:top w:val="outset" w:sz="6" w:space="0" w:color="414142"/>
              <w:left w:val="outset" w:sz="6" w:space="0" w:color="414142"/>
              <w:bottom w:val="outset" w:sz="6" w:space="0" w:color="414142"/>
              <w:right w:val="nil"/>
            </w:tcBorders>
            <w:shd w:val="clear" w:color="auto" w:fill="FFFFFF"/>
            <w:hideMark/>
          </w:tcPr>
          <w:p w14:paraId="274E19C1" w14:textId="77777777" w:rsidR="00745DE1" w:rsidRPr="00A25218" w:rsidRDefault="00745DE1" w:rsidP="00745DE1"/>
        </w:tc>
        <w:tc>
          <w:tcPr>
            <w:tcW w:w="2103" w:type="pct"/>
            <w:tcBorders>
              <w:top w:val="outset" w:sz="6" w:space="0" w:color="414142"/>
              <w:left w:val="nil"/>
              <w:bottom w:val="outset" w:sz="6" w:space="0" w:color="414142"/>
              <w:right w:val="outset" w:sz="6" w:space="0" w:color="414142"/>
            </w:tcBorders>
            <w:shd w:val="clear" w:color="auto" w:fill="FFFFFF"/>
            <w:hideMark/>
          </w:tcPr>
          <w:p w14:paraId="7A3EC824" w14:textId="77777777" w:rsidR="00745DE1" w:rsidRPr="00A25218" w:rsidRDefault="00745DE1" w:rsidP="00745DE1">
            <w:r w:rsidRPr="00A25218">
              <w:t>8) citas metodes (norādīt, kādas)</w:t>
            </w:r>
          </w:p>
        </w:tc>
        <w:tc>
          <w:tcPr>
            <w:tcW w:w="2596" w:type="pct"/>
            <w:tcBorders>
              <w:top w:val="outset" w:sz="6" w:space="0" w:color="414142"/>
              <w:left w:val="outset" w:sz="6" w:space="0" w:color="414142"/>
              <w:bottom w:val="outset" w:sz="6" w:space="0" w:color="414142"/>
              <w:right w:val="outset" w:sz="6" w:space="0" w:color="414142"/>
            </w:tcBorders>
            <w:shd w:val="clear" w:color="auto" w:fill="FFFFFF"/>
            <w:hideMark/>
          </w:tcPr>
          <w:p w14:paraId="559114C6" w14:textId="77777777" w:rsidR="00745DE1" w:rsidRPr="00A25218" w:rsidRDefault="00745DE1" w:rsidP="00745DE1">
            <w:r>
              <w:t xml:space="preserve">- </w:t>
            </w:r>
          </w:p>
        </w:tc>
      </w:tr>
      <w:tr w:rsidR="00745DE1" w:rsidRPr="00A25218" w14:paraId="7F388FA7" w14:textId="77777777" w:rsidTr="00C96BAE">
        <w:tc>
          <w:tcPr>
            <w:tcW w:w="2404"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7FC25F57" w14:textId="77777777" w:rsidR="00745DE1" w:rsidRPr="00A25218" w:rsidRDefault="00745DE1" w:rsidP="00745DE1">
            <w:r w:rsidRPr="00A25218">
              <w:rPr>
                <w:b/>
                <w:bCs/>
                <w:bdr w:val="none" w:sz="0" w:space="0" w:color="auto" w:frame="1"/>
              </w:rPr>
              <w:t>Kvantitatīvās pētījuma metodes</w:t>
            </w:r>
            <w:r w:rsidRPr="00A25218">
              <w:rPr>
                <w:b/>
                <w:bCs/>
                <w:bdr w:val="none" w:sz="0" w:space="0" w:color="auto" w:frame="1"/>
              </w:rPr>
              <w:br/>
            </w:r>
            <w:r w:rsidRPr="00A25218">
              <w:t>(ja attiecināms):</w:t>
            </w:r>
          </w:p>
        </w:tc>
        <w:tc>
          <w:tcPr>
            <w:tcW w:w="2596" w:type="pct"/>
            <w:tcBorders>
              <w:top w:val="outset" w:sz="6" w:space="0" w:color="414142"/>
              <w:left w:val="outset" w:sz="6" w:space="0" w:color="414142"/>
              <w:bottom w:val="outset" w:sz="6" w:space="0" w:color="414142"/>
              <w:right w:val="outset" w:sz="6" w:space="0" w:color="414142"/>
            </w:tcBorders>
            <w:shd w:val="clear" w:color="auto" w:fill="FFFFFF"/>
            <w:hideMark/>
          </w:tcPr>
          <w:p w14:paraId="5ED07C2C" w14:textId="77777777" w:rsidR="00745DE1" w:rsidRPr="00A25218" w:rsidRDefault="00745DE1" w:rsidP="00745DE1"/>
        </w:tc>
      </w:tr>
      <w:tr w:rsidR="00745DE1" w:rsidRPr="00A25218" w14:paraId="4B093A65" w14:textId="77777777" w:rsidTr="00C96BAE">
        <w:tc>
          <w:tcPr>
            <w:tcW w:w="301" w:type="pct"/>
            <w:tcBorders>
              <w:top w:val="outset" w:sz="6" w:space="0" w:color="414142"/>
              <w:left w:val="outset" w:sz="6" w:space="0" w:color="414142"/>
              <w:bottom w:val="outset" w:sz="6" w:space="0" w:color="414142"/>
              <w:right w:val="nil"/>
            </w:tcBorders>
            <w:shd w:val="clear" w:color="auto" w:fill="FFFFFF"/>
            <w:hideMark/>
          </w:tcPr>
          <w:p w14:paraId="37EBFA8C" w14:textId="77777777" w:rsidR="00745DE1" w:rsidRPr="00A25218" w:rsidRDefault="00745DE1" w:rsidP="00745DE1"/>
        </w:tc>
        <w:tc>
          <w:tcPr>
            <w:tcW w:w="2103" w:type="pct"/>
            <w:tcBorders>
              <w:top w:val="outset" w:sz="6" w:space="0" w:color="414142"/>
              <w:left w:val="nil"/>
              <w:bottom w:val="outset" w:sz="6" w:space="0" w:color="414142"/>
              <w:right w:val="outset" w:sz="6" w:space="0" w:color="414142"/>
            </w:tcBorders>
            <w:shd w:val="clear" w:color="auto" w:fill="FFFFFF"/>
            <w:hideMark/>
          </w:tcPr>
          <w:p w14:paraId="72F79084" w14:textId="77777777" w:rsidR="00745DE1" w:rsidRPr="00A25218" w:rsidRDefault="00745DE1" w:rsidP="00745DE1">
            <w:r w:rsidRPr="00A25218">
              <w:t>1) aptaujas izlases metode</w:t>
            </w:r>
          </w:p>
        </w:tc>
        <w:tc>
          <w:tcPr>
            <w:tcW w:w="2596" w:type="pct"/>
            <w:tcBorders>
              <w:top w:val="outset" w:sz="6" w:space="0" w:color="414142"/>
              <w:left w:val="outset" w:sz="6" w:space="0" w:color="414142"/>
              <w:bottom w:val="outset" w:sz="6" w:space="0" w:color="414142"/>
              <w:right w:val="outset" w:sz="6" w:space="0" w:color="414142"/>
            </w:tcBorders>
            <w:shd w:val="clear" w:color="auto" w:fill="FFFFFF"/>
          </w:tcPr>
          <w:p w14:paraId="089158D3" w14:textId="3BF91A58" w:rsidR="00745DE1" w:rsidRPr="0008617C" w:rsidRDefault="007E414F" w:rsidP="00745DE1">
            <w:r>
              <w:t>Respondentu vadītās atlases metode</w:t>
            </w:r>
          </w:p>
        </w:tc>
      </w:tr>
      <w:tr w:rsidR="00745DE1" w:rsidRPr="00A25218" w14:paraId="06F0EF48" w14:textId="77777777" w:rsidTr="00C96BAE">
        <w:tc>
          <w:tcPr>
            <w:tcW w:w="301" w:type="pct"/>
            <w:tcBorders>
              <w:top w:val="outset" w:sz="6" w:space="0" w:color="414142"/>
              <w:left w:val="outset" w:sz="6" w:space="0" w:color="414142"/>
              <w:bottom w:val="outset" w:sz="6" w:space="0" w:color="414142"/>
              <w:right w:val="nil"/>
            </w:tcBorders>
            <w:shd w:val="clear" w:color="auto" w:fill="FFFFFF"/>
            <w:hideMark/>
          </w:tcPr>
          <w:p w14:paraId="3C1200D2" w14:textId="77777777" w:rsidR="00745DE1" w:rsidRPr="00A25218" w:rsidRDefault="00745DE1" w:rsidP="00745DE1"/>
        </w:tc>
        <w:tc>
          <w:tcPr>
            <w:tcW w:w="2103" w:type="pct"/>
            <w:tcBorders>
              <w:top w:val="outset" w:sz="6" w:space="0" w:color="414142"/>
              <w:left w:val="nil"/>
              <w:bottom w:val="outset" w:sz="6" w:space="0" w:color="414142"/>
              <w:right w:val="outset" w:sz="6" w:space="0" w:color="414142"/>
            </w:tcBorders>
            <w:shd w:val="clear" w:color="auto" w:fill="FFFFFF"/>
            <w:hideMark/>
          </w:tcPr>
          <w:p w14:paraId="19B640BF" w14:textId="77777777" w:rsidR="00745DE1" w:rsidRPr="00A25218" w:rsidRDefault="00745DE1" w:rsidP="00745DE1">
            <w:r w:rsidRPr="00A25218">
              <w:t>2) aptaujāto/anketēto respondentu/vienību skaits</w:t>
            </w:r>
          </w:p>
        </w:tc>
        <w:tc>
          <w:tcPr>
            <w:tcW w:w="2596" w:type="pct"/>
            <w:tcBorders>
              <w:top w:val="outset" w:sz="6" w:space="0" w:color="414142"/>
              <w:left w:val="outset" w:sz="6" w:space="0" w:color="414142"/>
              <w:bottom w:val="outset" w:sz="6" w:space="0" w:color="414142"/>
              <w:right w:val="outset" w:sz="6" w:space="0" w:color="414142"/>
            </w:tcBorders>
            <w:shd w:val="clear" w:color="auto" w:fill="FFFFFF"/>
          </w:tcPr>
          <w:p w14:paraId="1C6C6F27" w14:textId="6585A5F1" w:rsidR="00745DE1" w:rsidRPr="0008617C" w:rsidRDefault="007E414F" w:rsidP="00745DE1">
            <w:r>
              <w:rPr>
                <w:color w:val="000000"/>
              </w:rPr>
              <w:t>456 pilngadīgi aktīvi narkotiku injicētāji</w:t>
            </w:r>
          </w:p>
        </w:tc>
      </w:tr>
      <w:tr w:rsidR="00745DE1" w:rsidRPr="00A25218" w14:paraId="40FF09D6" w14:textId="77777777" w:rsidTr="00C96BAE">
        <w:tc>
          <w:tcPr>
            <w:tcW w:w="2404"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641854E7" w14:textId="77777777" w:rsidR="00745DE1" w:rsidRPr="00A25218" w:rsidRDefault="00745DE1" w:rsidP="00745DE1">
            <w:r w:rsidRPr="00A25218">
              <w:rPr>
                <w:b/>
                <w:bCs/>
                <w:bdr w:val="none" w:sz="0" w:space="0" w:color="auto" w:frame="1"/>
              </w:rPr>
              <w:t>Kvalitatīvās pētījuma metodes</w:t>
            </w:r>
            <w:r w:rsidRPr="00A25218">
              <w:rPr>
                <w:b/>
                <w:bCs/>
                <w:bdr w:val="none" w:sz="0" w:space="0" w:color="auto" w:frame="1"/>
              </w:rPr>
              <w:br/>
            </w:r>
            <w:r w:rsidRPr="00A25218">
              <w:t>(ja attiecināms):</w:t>
            </w:r>
          </w:p>
        </w:tc>
        <w:tc>
          <w:tcPr>
            <w:tcW w:w="2596" w:type="pct"/>
            <w:tcBorders>
              <w:top w:val="outset" w:sz="6" w:space="0" w:color="414142"/>
              <w:left w:val="outset" w:sz="6" w:space="0" w:color="414142"/>
              <w:bottom w:val="outset" w:sz="6" w:space="0" w:color="414142"/>
              <w:right w:val="outset" w:sz="6" w:space="0" w:color="414142"/>
            </w:tcBorders>
            <w:shd w:val="clear" w:color="auto" w:fill="FFFFFF"/>
            <w:hideMark/>
          </w:tcPr>
          <w:p w14:paraId="147E0128" w14:textId="77777777" w:rsidR="00745DE1" w:rsidRPr="00A25218" w:rsidRDefault="00745DE1" w:rsidP="00745DE1"/>
        </w:tc>
      </w:tr>
      <w:tr w:rsidR="00745DE1" w:rsidRPr="00A25218" w14:paraId="177F50DF" w14:textId="77777777" w:rsidTr="00C96BAE">
        <w:tc>
          <w:tcPr>
            <w:tcW w:w="301" w:type="pct"/>
            <w:tcBorders>
              <w:top w:val="outset" w:sz="6" w:space="0" w:color="414142"/>
              <w:left w:val="outset" w:sz="6" w:space="0" w:color="414142"/>
              <w:bottom w:val="outset" w:sz="6" w:space="0" w:color="414142"/>
              <w:right w:val="nil"/>
            </w:tcBorders>
            <w:shd w:val="clear" w:color="auto" w:fill="FFFFFF"/>
            <w:hideMark/>
          </w:tcPr>
          <w:p w14:paraId="13293A53" w14:textId="77777777" w:rsidR="00745DE1" w:rsidRPr="00A25218" w:rsidRDefault="00745DE1" w:rsidP="00745DE1"/>
        </w:tc>
        <w:tc>
          <w:tcPr>
            <w:tcW w:w="2103" w:type="pct"/>
            <w:tcBorders>
              <w:top w:val="outset" w:sz="6" w:space="0" w:color="414142"/>
              <w:left w:val="nil"/>
              <w:bottom w:val="outset" w:sz="6" w:space="0" w:color="414142"/>
              <w:right w:val="outset" w:sz="6" w:space="0" w:color="414142"/>
            </w:tcBorders>
            <w:shd w:val="clear" w:color="auto" w:fill="FFFFFF"/>
            <w:hideMark/>
          </w:tcPr>
          <w:p w14:paraId="2FAF44FD" w14:textId="77777777" w:rsidR="00745DE1" w:rsidRPr="00A25218" w:rsidRDefault="00745DE1" w:rsidP="00745DE1">
            <w:r w:rsidRPr="00A25218">
              <w:t>1) padziļināto/ekspertu interviju skaits (ja attiecināms)</w:t>
            </w:r>
          </w:p>
        </w:tc>
        <w:tc>
          <w:tcPr>
            <w:tcW w:w="2596" w:type="pct"/>
            <w:tcBorders>
              <w:top w:val="outset" w:sz="6" w:space="0" w:color="414142"/>
              <w:left w:val="outset" w:sz="6" w:space="0" w:color="414142"/>
              <w:bottom w:val="outset" w:sz="6" w:space="0" w:color="414142"/>
              <w:right w:val="outset" w:sz="6" w:space="0" w:color="414142"/>
            </w:tcBorders>
            <w:shd w:val="clear" w:color="auto" w:fill="FFFFFF"/>
          </w:tcPr>
          <w:p w14:paraId="71F678A5" w14:textId="55521B7B" w:rsidR="00745DE1" w:rsidRPr="00A25218" w:rsidRDefault="00F662D3" w:rsidP="00745DE1">
            <w:r>
              <w:t>-</w:t>
            </w:r>
          </w:p>
        </w:tc>
      </w:tr>
      <w:tr w:rsidR="00745DE1" w:rsidRPr="00A25218" w14:paraId="6E5D951C" w14:textId="77777777" w:rsidTr="00C96BAE">
        <w:tc>
          <w:tcPr>
            <w:tcW w:w="301" w:type="pct"/>
            <w:tcBorders>
              <w:top w:val="outset" w:sz="6" w:space="0" w:color="414142"/>
              <w:left w:val="outset" w:sz="6" w:space="0" w:color="414142"/>
              <w:bottom w:val="outset" w:sz="6" w:space="0" w:color="414142"/>
              <w:right w:val="nil"/>
            </w:tcBorders>
            <w:shd w:val="clear" w:color="auto" w:fill="FFFFFF"/>
            <w:hideMark/>
          </w:tcPr>
          <w:p w14:paraId="0A4E4977" w14:textId="77777777" w:rsidR="00745DE1" w:rsidRPr="00A25218" w:rsidRDefault="00745DE1" w:rsidP="00745DE1"/>
        </w:tc>
        <w:tc>
          <w:tcPr>
            <w:tcW w:w="2103" w:type="pct"/>
            <w:tcBorders>
              <w:top w:val="outset" w:sz="6" w:space="0" w:color="414142"/>
              <w:left w:val="nil"/>
              <w:bottom w:val="outset" w:sz="6" w:space="0" w:color="414142"/>
              <w:right w:val="outset" w:sz="6" w:space="0" w:color="414142"/>
            </w:tcBorders>
            <w:shd w:val="clear" w:color="auto" w:fill="FFFFFF"/>
            <w:hideMark/>
          </w:tcPr>
          <w:p w14:paraId="78651486" w14:textId="77777777" w:rsidR="00745DE1" w:rsidRPr="00A25218" w:rsidRDefault="00745DE1" w:rsidP="00745DE1">
            <w:r w:rsidRPr="00A25218">
              <w:t>2) fokusa grupu diskusiju skaits (ja attiecināms)</w:t>
            </w:r>
          </w:p>
        </w:tc>
        <w:tc>
          <w:tcPr>
            <w:tcW w:w="2596" w:type="pct"/>
            <w:tcBorders>
              <w:top w:val="outset" w:sz="6" w:space="0" w:color="414142"/>
              <w:left w:val="outset" w:sz="6" w:space="0" w:color="414142"/>
              <w:bottom w:val="outset" w:sz="6" w:space="0" w:color="414142"/>
              <w:right w:val="outset" w:sz="6" w:space="0" w:color="414142"/>
            </w:tcBorders>
            <w:shd w:val="clear" w:color="auto" w:fill="FFFFFF"/>
          </w:tcPr>
          <w:p w14:paraId="58D13EA8" w14:textId="59C5590C" w:rsidR="00745DE1" w:rsidRPr="00A25218" w:rsidRDefault="00F662D3" w:rsidP="00745DE1">
            <w:r>
              <w:t>-</w:t>
            </w:r>
          </w:p>
        </w:tc>
      </w:tr>
      <w:tr w:rsidR="00745DE1" w:rsidRPr="00A25218" w14:paraId="0EA6AA43" w14:textId="77777777" w:rsidTr="00C96BAE">
        <w:tc>
          <w:tcPr>
            <w:tcW w:w="2404"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172E4A76" w14:textId="77777777" w:rsidR="00745DE1" w:rsidRPr="00A25218" w:rsidRDefault="00745DE1" w:rsidP="00745DE1">
            <w:pPr>
              <w:rPr>
                <w:b/>
                <w:bCs/>
              </w:rPr>
            </w:pPr>
            <w:r w:rsidRPr="00A25218">
              <w:rPr>
                <w:b/>
                <w:bCs/>
              </w:rPr>
              <w:t>Izmantotās analīzes grupas (griezumi)</w:t>
            </w:r>
          </w:p>
        </w:tc>
        <w:tc>
          <w:tcPr>
            <w:tcW w:w="2596" w:type="pct"/>
            <w:tcBorders>
              <w:top w:val="outset" w:sz="6" w:space="0" w:color="414142"/>
              <w:left w:val="outset" w:sz="6" w:space="0" w:color="414142"/>
              <w:bottom w:val="outset" w:sz="6" w:space="0" w:color="414142"/>
              <w:right w:val="outset" w:sz="6" w:space="0" w:color="414142"/>
            </w:tcBorders>
            <w:shd w:val="clear" w:color="auto" w:fill="FFFFFF"/>
          </w:tcPr>
          <w:p w14:paraId="390A3EE5" w14:textId="182E57D7" w:rsidR="00745DE1" w:rsidRDefault="007E414F" w:rsidP="00745DE1">
            <w:pPr>
              <w:rPr>
                <w:bCs/>
              </w:rPr>
            </w:pPr>
            <w:r>
              <w:rPr>
                <w:color w:val="000000"/>
              </w:rPr>
              <w:t>A</w:t>
            </w:r>
            <w:r>
              <w:rPr>
                <w:color w:val="000000"/>
              </w:rPr>
              <w:t>ktīvi narkotiku injicētāji</w:t>
            </w:r>
            <w:r w:rsidR="0008617C">
              <w:rPr>
                <w:bCs/>
              </w:rPr>
              <w:t>;</w:t>
            </w:r>
          </w:p>
          <w:p w14:paraId="6820538B" w14:textId="77777777" w:rsidR="001C0BF2" w:rsidRDefault="001C0BF2" w:rsidP="00745DE1">
            <w:pPr>
              <w:rPr>
                <w:bCs/>
              </w:rPr>
            </w:pPr>
            <w:r>
              <w:rPr>
                <w:bCs/>
              </w:rPr>
              <w:t>Dzimums;</w:t>
            </w:r>
          </w:p>
          <w:p w14:paraId="65EB4AEF" w14:textId="1F3AC0C9" w:rsidR="001C0BF2" w:rsidRPr="002B217C" w:rsidRDefault="0008617C" w:rsidP="007E414F">
            <w:pPr>
              <w:rPr>
                <w:bCs/>
              </w:rPr>
            </w:pPr>
            <w:r>
              <w:rPr>
                <w:bCs/>
              </w:rPr>
              <w:t>Dzīvesvieta</w:t>
            </w:r>
            <w:r w:rsidR="007E414F">
              <w:rPr>
                <w:bCs/>
              </w:rPr>
              <w:t>.</w:t>
            </w:r>
          </w:p>
        </w:tc>
      </w:tr>
      <w:tr w:rsidR="00745DE1" w:rsidRPr="00A25218" w14:paraId="3C308B04" w14:textId="77777777" w:rsidTr="00C96BAE">
        <w:tc>
          <w:tcPr>
            <w:tcW w:w="2404"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2ADE9459" w14:textId="77777777" w:rsidR="00745DE1" w:rsidRPr="00963095" w:rsidRDefault="00745DE1" w:rsidP="00745DE1">
            <w:pPr>
              <w:rPr>
                <w:b/>
                <w:bCs/>
                <w:highlight w:val="yellow"/>
              </w:rPr>
            </w:pPr>
            <w:r w:rsidRPr="003801CD">
              <w:rPr>
                <w:b/>
                <w:bCs/>
              </w:rPr>
              <w:t>Pētījuma pasūtītāja kontaktinformācija</w:t>
            </w:r>
          </w:p>
        </w:tc>
        <w:tc>
          <w:tcPr>
            <w:tcW w:w="2596" w:type="pct"/>
            <w:tcBorders>
              <w:top w:val="outset" w:sz="6" w:space="0" w:color="414142"/>
              <w:left w:val="outset" w:sz="6" w:space="0" w:color="414142"/>
              <w:bottom w:val="outset" w:sz="6" w:space="0" w:color="414142"/>
              <w:right w:val="outset" w:sz="6" w:space="0" w:color="414142"/>
            </w:tcBorders>
            <w:shd w:val="clear" w:color="auto" w:fill="FFFFFF"/>
          </w:tcPr>
          <w:p w14:paraId="7BD1E2A6" w14:textId="77777777" w:rsidR="00745DE1" w:rsidRDefault="001C0BF2" w:rsidP="00745DE1">
            <w:pPr>
              <w:rPr>
                <w:bCs/>
              </w:rPr>
            </w:pPr>
            <w:r>
              <w:rPr>
                <w:bCs/>
              </w:rPr>
              <w:t>Slimību profilakses un kontroles centrs</w:t>
            </w:r>
          </w:p>
          <w:p w14:paraId="37EDE32A" w14:textId="0541CCF1" w:rsidR="001C0BF2" w:rsidRPr="002B217C" w:rsidRDefault="005E6EA1" w:rsidP="00745DE1">
            <w:pPr>
              <w:rPr>
                <w:bCs/>
              </w:rPr>
            </w:pPr>
            <w:r w:rsidRPr="005E6EA1">
              <w:rPr>
                <w:bCs/>
              </w:rPr>
              <w:t>Pētniecības un veselības statistikas departamenta Atkarības slimību risku analīzes nodaļa</w:t>
            </w:r>
          </w:p>
        </w:tc>
      </w:tr>
      <w:tr w:rsidR="00745DE1" w:rsidRPr="00A25218" w14:paraId="61B761DB" w14:textId="77777777" w:rsidTr="00C96BAE">
        <w:trPr>
          <w:trHeight w:val="390"/>
        </w:trPr>
        <w:tc>
          <w:tcPr>
            <w:tcW w:w="2404"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2D51DA3E" w14:textId="77777777" w:rsidR="00745DE1" w:rsidRPr="00A25218" w:rsidRDefault="00745DE1" w:rsidP="00745DE1">
            <w:pPr>
              <w:rPr>
                <w:b/>
                <w:bCs/>
              </w:rPr>
            </w:pPr>
            <w:r w:rsidRPr="00A25218">
              <w:rPr>
                <w:b/>
                <w:bCs/>
              </w:rPr>
              <w:t>Pētījuma autori*** (autortiesību subjekti)</w:t>
            </w:r>
          </w:p>
        </w:tc>
        <w:tc>
          <w:tcPr>
            <w:tcW w:w="2596" w:type="pct"/>
            <w:shd w:val="clear" w:color="auto" w:fill="FFFFFF"/>
            <w:vAlign w:val="center"/>
          </w:tcPr>
          <w:p w14:paraId="382E426F" w14:textId="35412A22" w:rsidR="00745DE1" w:rsidRPr="002B217C" w:rsidRDefault="00C96BAE" w:rsidP="00745DE1">
            <w:r w:rsidRPr="00120FB5">
              <w:t>Anda Ķīvīte-Urtāne, Laura Isajeva</w:t>
            </w:r>
            <w:r>
              <w:t xml:space="preserve">, </w:t>
            </w:r>
            <w:r w:rsidRPr="00120FB5">
              <w:t>Ruta Kaupe,</w:t>
            </w:r>
            <w:r>
              <w:t xml:space="preserve"> Jekaterina Kozačenko</w:t>
            </w:r>
          </w:p>
        </w:tc>
      </w:tr>
    </w:tbl>
    <w:p w14:paraId="5331FDFA" w14:textId="55BC8DC4" w:rsidR="001B1187" w:rsidRDefault="001B1187" w:rsidP="00014BF9"/>
    <w:sectPr w:rsidR="001B1187" w:rsidSect="00C96BAE">
      <w:pgSz w:w="12240" w:h="15840"/>
      <w:pgMar w:top="1361" w:right="1077" w:bottom="136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PT Sans">
    <w:charset w:val="BA"/>
    <w:family w:val="swiss"/>
    <w:pitch w:val="variable"/>
    <w:sig w:usb0="A00002EF" w:usb1="5000204B" w:usb2="00000000" w:usb3="00000000" w:csb0="00000097"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C4430B"/>
    <w:multiLevelType w:val="hybridMultilevel"/>
    <w:tmpl w:val="A120CA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49316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E0A"/>
    <w:rsid w:val="00014BF9"/>
    <w:rsid w:val="00040B24"/>
    <w:rsid w:val="00047FF2"/>
    <w:rsid w:val="00051F72"/>
    <w:rsid w:val="00060044"/>
    <w:rsid w:val="0008617C"/>
    <w:rsid w:val="000B792E"/>
    <w:rsid w:val="001804A4"/>
    <w:rsid w:val="00197800"/>
    <w:rsid w:val="001B1187"/>
    <w:rsid w:val="001C0BF2"/>
    <w:rsid w:val="001E0BF8"/>
    <w:rsid w:val="00214430"/>
    <w:rsid w:val="002211FA"/>
    <w:rsid w:val="002D3679"/>
    <w:rsid w:val="003043D9"/>
    <w:rsid w:val="0032318B"/>
    <w:rsid w:val="0037743B"/>
    <w:rsid w:val="00391F20"/>
    <w:rsid w:val="00403906"/>
    <w:rsid w:val="0044057A"/>
    <w:rsid w:val="00452EDC"/>
    <w:rsid w:val="00495AE2"/>
    <w:rsid w:val="004A1437"/>
    <w:rsid w:val="004E0841"/>
    <w:rsid w:val="004F18E7"/>
    <w:rsid w:val="00514F33"/>
    <w:rsid w:val="00564579"/>
    <w:rsid w:val="0057493A"/>
    <w:rsid w:val="005E1FF7"/>
    <w:rsid w:val="005E6EA1"/>
    <w:rsid w:val="00603127"/>
    <w:rsid w:val="00651231"/>
    <w:rsid w:val="006932B0"/>
    <w:rsid w:val="006B4DED"/>
    <w:rsid w:val="006D0F52"/>
    <w:rsid w:val="006D1B46"/>
    <w:rsid w:val="006F0E0A"/>
    <w:rsid w:val="007000B1"/>
    <w:rsid w:val="00700E1E"/>
    <w:rsid w:val="00743410"/>
    <w:rsid w:val="00745DE1"/>
    <w:rsid w:val="00772603"/>
    <w:rsid w:val="00790269"/>
    <w:rsid w:val="007E414F"/>
    <w:rsid w:val="00882705"/>
    <w:rsid w:val="008A4D32"/>
    <w:rsid w:val="008B032C"/>
    <w:rsid w:val="008D26FF"/>
    <w:rsid w:val="00933F78"/>
    <w:rsid w:val="0099019D"/>
    <w:rsid w:val="009A023C"/>
    <w:rsid w:val="009B2F26"/>
    <w:rsid w:val="009D2224"/>
    <w:rsid w:val="009D62FD"/>
    <w:rsid w:val="00A105DC"/>
    <w:rsid w:val="00A31109"/>
    <w:rsid w:val="00A90DD1"/>
    <w:rsid w:val="00B071E3"/>
    <w:rsid w:val="00B33752"/>
    <w:rsid w:val="00B513D9"/>
    <w:rsid w:val="00BF32BC"/>
    <w:rsid w:val="00C91817"/>
    <w:rsid w:val="00C96BAE"/>
    <w:rsid w:val="00D67DB9"/>
    <w:rsid w:val="00DC7509"/>
    <w:rsid w:val="00DD7338"/>
    <w:rsid w:val="00DE4A5F"/>
    <w:rsid w:val="00E0426C"/>
    <w:rsid w:val="00E14BA3"/>
    <w:rsid w:val="00E37C56"/>
    <w:rsid w:val="00E7190E"/>
    <w:rsid w:val="00E8790B"/>
    <w:rsid w:val="00EC44DE"/>
    <w:rsid w:val="00EE2E80"/>
    <w:rsid w:val="00EF5E6B"/>
    <w:rsid w:val="00F0616C"/>
    <w:rsid w:val="00F662D3"/>
    <w:rsid w:val="00F802D0"/>
    <w:rsid w:val="00F96A1E"/>
    <w:rsid w:val="00FB3529"/>
    <w:rsid w:val="00FD68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1AF9E"/>
  <w15:chartTrackingRefBased/>
  <w15:docId w15:val="{FE34ED9F-57BB-423A-926E-9B32360B8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E0A"/>
    <w:pPr>
      <w:spacing w:after="0" w:line="240" w:lineRule="auto"/>
    </w:pPr>
    <w:rPr>
      <w:rFonts w:ascii="Times New Roman" w:eastAsia="Calibri" w:hAnsi="Times New Roman" w:cs="Times New Roman"/>
      <w:sz w:val="24"/>
      <w:szCs w:val="24"/>
      <w:lang w:val="lv-LV" w:eastAsia="lv-LV"/>
    </w:rPr>
  </w:style>
  <w:style w:type="paragraph" w:styleId="Heading1">
    <w:name w:val="heading 1"/>
    <w:basedOn w:val="Normal"/>
    <w:next w:val="Normal"/>
    <w:link w:val="Heading1Char"/>
    <w:qFormat/>
    <w:rsid w:val="006F0E0A"/>
    <w:pPr>
      <w:keepNext/>
      <w:keepLines/>
      <w:spacing w:before="480"/>
      <w:jc w:val="center"/>
      <w:outlineLvl w:val="0"/>
    </w:pPr>
    <w:rPr>
      <w:rFonts w:asciiTheme="majorHAnsi" w:eastAsiaTheme="majorEastAsia" w:hAnsiTheme="majorHAnsi" w:cstheme="majorBidi"/>
      <w:b/>
      <w:bCs/>
      <w:color w:val="FFFFFF" w:themeColor="background1"/>
      <w:sz w:val="32"/>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0E0A"/>
    <w:rPr>
      <w:rFonts w:asciiTheme="majorHAnsi" w:eastAsiaTheme="majorEastAsia" w:hAnsiTheme="majorHAnsi" w:cstheme="majorBidi"/>
      <w:b/>
      <w:bCs/>
      <w:color w:val="FFFFFF" w:themeColor="background1"/>
      <w:sz w:val="32"/>
      <w:szCs w:val="28"/>
      <w:lang w:val="lv-LV" w:eastAsia="lv-LV"/>
    </w:rPr>
  </w:style>
  <w:style w:type="character" w:styleId="Hyperlink">
    <w:name w:val="Hyperlink"/>
    <w:basedOn w:val="DefaultParagraphFont"/>
    <w:uiPriority w:val="99"/>
    <w:unhideWhenUsed/>
    <w:rsid w:val="006F0E0A"/>
    <w:rPr>
      <w:color w:val="0563C1" w:themeColor="hyperlink"/>
      <w:u w:val="single"/>
    </w:rPr>
  </w:style>
  <w:style w:type="character" w:customStyle="1" w:styleId="NoneA">
    <w:name w:val="None A"/>
    <w:rsid w:val="006F0E0A"/>
    <w:rPr>
      <w:lang w:val="it-IT"/>
    </w:rPr>
  </w:style>
  <w:style w:type="paragraph" w:styleId="HTMLPreformatted">
    <w:name w:val="HTML Preformatted"/>
    <w:basedOn w:val="Normal"/>
    <w:link w:val="HTMLPreformattedChar"/>
    <w:uiPriority w:val="99"/>
    <w:unhideWhenUsed/>
    <w:rsid w:val="006F0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F0E0A"/>
    <w:rPr>
      <w:rFonts w:ascii="Courier New" w:eastAsia="Times New Roman" w:hAnsi="Courier New" w:cs="Courier New"/>
      <w:sz w:val="20"/>
      <w:szCs w:val="20"/>
      <w:lang w:val="lv-LV" w:eastAsia="lv-LV"/>
    </w:rPr>
  </w:style>
  <w:style w:type="paragraph" w:styleId="ListParagraph">
    <w:name w:val="List Paragraph"/>
    <w:basedOn w:val="Normal"/>
    <w:uiPriority w:val="34"/>
    <w:qFormat/>
    <w:rsid w:val="009B2F26"/>
    <w:pPr>
      <w:ind w:left="720"/>
      <w:contextualSpacing/>
    </w:pPr>
  </w:style>
  <w:style w:type="character" w:customStyle="1" w:styleId="Noklusjumarindkopasfonts">
    <w:name w:val="Noklusējuma rindkopas fonts"/>
    <w:rsid w:val="00EE2E80"/>
  </w:style>
  <w:style w:type="paragraph" w:customStyle="1" w:styleId="Body">
    <w:name w:val="Body"/>
    <w:rsid w:val="0099019D"/>
    <w:pPr>
      <w:pBdr>
        <w:top w:val="nil"/>
        <w:left w:val="nil"/>
        <w:bottom w:val="nil"/>
        <w:right w:val="nil"/>
        <w:between w:val="nil"/>
        <w:bar w:val="nil"/>
      </w:pBdr>
      <w:spacing w:before="40" w:after="120" w:line="360" w:lineRule="auto"/>
      <w:ind w:firstLine="567"/>
      <w:jc w:val="both"/>
    </w:pPr>
    <w:rPr>
      <w:rFonts w:ascii="PT Sans" w:eastAsia="Arial Unicode MS" w:hAnsi="Arial Unicode MS" w:cs="Arial Unicode MS"/>
      <w:color w:val="000000"/>
      <w:bdr w:val="nil"/>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188550">
      <w:bodyDiv w:val="1"/>
      <w:marLeft w:val="0"/>
      <w:marRight w:val="0"/>
      <w:marTop w:val="0"/>
      <w:marBottom w:val="0"/>
      <w:divBdr>
        <w:top w:val="none" w:sz="0" w:space="0" w:color="auto"/>
        <w:left w:val="none" w:sz="0" w:space="0" w:color="auto"/>
        <w:bottom w:val="none" w:sz="0" w:space="0" w:color="auto"/>
        <w:right w:val="none" w:sz="0" w:space="0" w:color="auto"/>
      </w:divBdr>
    </w:div>
    <w:div w:id="904069739">
      <w:bodyDiv w:val="1"/>
      <w:marLeft w:val="0"/>
      <w:marRight w:val="0"/>
      <w:marTop w:val="0"/>
      <w:marBottom w:val="0"/>
      <w:divBdr>
        <w:top w:val="none" w:sz="0" w:space="0" w:color="auto"/>
        <w:left w:val="none" w:sz="0" w:space="0" w:color="auto"/>
        <w:bottom w:val="none" w:sz="0" w:space="0" w:color="auto"/>
        <w:right w:val="none" w:sz="0" w:space="0" w:color="auto"/>
      </w:divBdr>
    </w:div>
    <w:div w:id="1007252895">
      <w:bodyDiv w:val="1"/>
      <w:marLeft w:val="0"/>
      <w:marRight w:val="0"/>
      <w:marTop w:val="0"/>
      <w:marBottom w:val="0"/>
      <w:divBdr>
        <w:top w:val="none" w:sz="0" w:space="0" w:color="auto"/>
        <w:left w:val="none" w:sz="0" w:space="0" w:color="auto"/>
        <w:bottom w:val="none" w:sz="0" w:space="0" w:color="auto"/>
        <w:right w:val="none" w:sz="0" w:space="0" w:color="auto"/>
      </w:divBdr>
    </w:div>
    <w:div w:id="142823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72845-1045-4088-A767-EAACAF209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3275</Words>
  <Characters>1868</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Kļave</dc:creator>
  <cp:keywords/>
  <dc:description/>
  <cp:lastModifiedBy>Diāna Vanaga</cp:lastModifiedBy>
  <cp:revision>44</cp:revision>
  <dcterms:created xsi:type="dcterms:W3CDTF">2022-12-06T13:49:00Z</dcterms:created>
  <dcterms:modified xsi:type="dcterms:W3CDTF">2025-01-28T14:10:00Z</dcterms:modified>
</cp:coreProperties>
</file>