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D7C32" w14:textId="0D14D231" w:rsidR="009677A0" w:rsidRPr="00737ADB" w:rsidRDefault="0032275E" w:rsidP="009677A0">
      <w:pPr>
        <w:shd w:val="clear" w:color="auto" w:fill="FFFFFF"/>
        <w:jc w:val="right"/>
        <w:rPr>
          <w:rFonts w:ascii="Arial" w:eastAsia="Times New Roman" w:hAnsi="Arial" w:cs="Arial"/>
          <w:sz w:val="20"/>
          <w:szCs w:val="20"/>
          <w:lang w:eastAsia="en-GB"/>
        </w:rPr>
      </w:pPr>
      <w:bookmarkStart w:id="0" w:name="piel-457304"/>
      <w:bookmarkEnd w:id="0"/>
      <w:r>
        <w:rPr>
          <w:rFonts w:ascii="Arial" w:eastAsia="Times New Roman" w:hAnsi="Arial" w:cs="Arial"/>
          <w:sz w:val="20"/>
          <w:szCs w:val="20"/>
          <w:lang w:eastAsia="en-GB"/>
        </w:rPr>
        <w:t>Plānotā pētījuma pieteikums</w:t>
      </w:r>
    </w:p>
    <w:tbl>
      <w:tblPr>
        <w:tblW w:w="3000" w:type="pct"/>
        <w:jc w:val="center"/>
        <w:tblCellMar>
          <w:top w:w="40" w:type="dxa"/>
          <w:left w:w="40" w:type="dxa"/>
          <w:bottom w:w="40" w:type="dxa"/>
          <w:right w:w="40" w:type="dxa"/>
        </w:tblCellMar>
        <w:tblLook w:val="04A0" w:firstRow="1" w:lastRow="0" w:firstColumn="1" w:lastColumn="0" w:noHBand="0" w:noVBand="1"/>
      </w:tblPr>
      <w:tblGrid>
        <w:gridCol w:w="4187"/>
        <w:gridCol w:w="4188"/>
      </w:tblGrid>
      <w:tr w:rsidR="00737ADB" w:rsidRPr="00737ADB" w14:paraId="57F67528" w14:textId="77777777" w:rsidTr="009677A0">
        <w:trPr>
          <w:jc w:val="center"/>
        </w:trPr>
        <w:tc>
          <w:tcPr>
            <w:tcW w:w="2500" w:type="pct"/>
            <w:tcBorders>
              <w:top w:val="nil"/>
              <w:left w:val="nil"/>
              <w:bottom w:val="single" w:sz="6" w:space="0" w:color="414142"/>
              <w:right w:val="nil"/>
            </w:tcBorders>
            <w:hideMark/>
          </w:tcPr>
          <w:p w14:paraId="57A24582" w14:textId="0B2D17D6" w:rsidR="009677A0" w:rsidRPr="00F82373" w:rsidRDefault="009677A0" w:rsidP="009677A0">
            <w:pPr>
              <w:spacing w:before="195"/>
              <w:rPr>
                <w:rFonts w:ascii="Times New Roman" w:eastAsia="Times New Roman" w:hAnsi="Times New Roman" w:cs="Times New Roman"/>
                <w:b/>
                <w:bCs/>
                <w:lang w:eastAsia="en-GB"/>
              </w:rPr>
            </w:pPr>
            <w:r w:rsidRPr="00737ADB">
              <w:rPr>
                <w:rFonts w:ascii="Times New Roman" w:eastAsia="Times New Roman" w:hAnsi="Times New Roman" w:cs="Times New Roman"/>
                <w:sz w:val="20"/>
                <w:szCs w:val="20"/>
                <w:lang w:eastAsia="en-GB"/>
              </w:rPr>
              <w:t> </w:t>
            </w:r>
            <w:r w:rsidR="00ED763B">
              <w:rPr>
                <w:rFonts w:ascii="Times New Roman" w:eastAsia="Times New Roman" w:hAnsi="Times New Roman" w:cs="Times New Roman"/>
                <w:sz w:val="20"/>
                <w:szCs w:val="20"/>
                <w:lang w:eastAsia="en-GB"/>
              </w:rPr>
              <w:t>Finanšu izlūkošanas dienests</w:t>
            </w:r>
          </w:p>
        </w:tc>
        <w:tc>
          <w:tcPr>
            <w:tcW w:w="2500" w:type="pct"/>
            <w:tcBorders>
              <w:top w:val="nil"/>
              <w:left w:val="nil"/>
              <w:bottom w:val="nil"/>
              <w:right w:val="nil"/>
            </w:tcBorders>
            <w:hideMark/>
          </w:tcPr>
          <w:p w14:paraId="075160AD" w14:textId="4804CE29" w:rsidR="009677A0" w:rsidRPr="00737ADB" w:rsidRDefault="009677A0" w:rsidP="009677A0">
            <w:pPr>
              <w:spacing w:before="195"/>
              <w:rPr>
                <w:rFonts w:ascii="Times New Roman" w:eastAsia="Times New Roman" w:hAnsi="Times New Roman" w:cs="Times New Roman"/>
                <w:b/>
                <w:bCs/>
                <w:sz w:val="20"/>
                <w:szCs w:val="20"/>
                <w:lang w:eastAsia="en-GB"/>
              </w:rPr>
            </w:pPr>
            <w:r w:rsidRPr="00737ADB">
              <w:rPr>
                <w:rFonts w:ascii="Times New Roman" w:eastAsia="Times New Roman" w:hAnsi="Times New Roman" w:cs="Times New Roman"/>
                <w:b/>
                <w:bCs/>
                <w:sz w:val="20"/>
                <w:szCs w:val="20"/>
                <w:lang w:eastAsia="en-GB"/>
              </w:rPr>
              <w:t>20</w:t>
            </w:r>
            <w:r w:rsidR="00ED763B">
              <w:rPr>
                <w:rFonts w:ascii="Times New Roman" w:eastAsia="Times New Roman" w:hAnsi="Times New Roman" w:cs="Times New Roman"/>
                <w:b/>
                <w:bCs/>
                <w:sz w:val="20"/>
                <w:szCs w:val="20"/>
                <w:lang w:eastAsia="en-GB"/>
              </w:rPr>
              <w:t>25</w:t>
            </w:r>
            <w:r w:rsidRPr="00737ADB">
              <w:rPr>
                <w:rFonts w:ascii="Times New Roman" w:eastAsia="Times New Roman" w:hAnsi="Times New Roman" w:cs="Times New Roman"/>
                <w:b/>
                <w:bCs/>
                <w:sz w:val="20"/>
                <w:szCs w:val="20"/>
                <w:lang w:eastAsia="en-GB"/>
              </w:rPr>
              <w:t>.</w:t>
            </w:r>
            <w:r w:rsidR="00ED763B">
              <w:rPr>
                <w:rFonts w:ascii="Times New Roman" w:eastAsia="Times New Roman" w:hAnsi="Times New Roman" w:cs="Times New Roman"/>
                <w:b/>
                <w:bCs/>
                <w:sz w:val="20"/>
                <w:szCs w:val="20"/>
                <w:lang w:eastAsia="en-GB"/>
              </w:rPr>
              <w:t> </w:t>
            </w:r>
            <w:r w:rsidRPr="00737ADB">
              <w:rPr>
                <w:rFonts w:ascii="Times New Roman" w:eastAsia="Times New Roman" w:hAnsi="Times New Roman" w:cs="Times New Roman"/>
                <w:b/>
                <w:bCs/>
                <w:sz w:val="20"/>
                <w:szCs w:val="20"/>
                <w:lang w:eastAsia="en-GB"/>
              </w:rPr>
              <w:t>gadā plānot</w:t>
            </w:r>
            <w:r w:rsidR="00005D83">
              <w:rPr>
                <w:rFonts w:ascii="Times New Roman" w:eastAsia="Times New Roman" w:hAnsi="Times New Roman" w:cs="Times New Roman"/>
                <w:b/>
                <w:bCs/>
                <w:sz w:val="20"/>
                <w:szCs w:val="20"/>
                <w:lang w:eastAsia="en-GB"/>
              </w:rPr>
              <w:t>ais</w:t>
            </w:r>
            <w:r w:rsidRPr="00737ADB">
              <w:rPr>
                <w:rFonts w:ascii="Times New Roman" w:eastAsia="Times New Roman" w:hAnsi="Times New Roman" w:cs="Times New Roman"/>
                <w:b/>
                <w:bCs/>
                <w:sz w:val="20"/>
                <w:szCs w:val="20"/>
                <w:lang w:eastAsia="en-GB"/>
              </w:rPr>
              <w:t xml:space="preserve"> pētījum</w:t>
            </w:r>
            <w:r w:rsidR="00005D83">
              <w:rPr>
                <w:rFonts w:ascii="Times New Roman" w:eastAsia="Times New Roman" w:hAnsi="Times New Roman" w:cs="Times New Roman"/>
                <w:b/>
                <w:bCs/>
                <w:sz w:val="20"/>
                <w:szCs w:val="20"/>
                <w:lang w:eastAsia="en-GB"/>
              </w:rPr>
              <w:t>s</w:t>
            </w:r>
          </w:p>
        </w:tc>
      </w:tr>
      <w:tr w:rsidR="009677A0" w:rsidRPr="00737ADB" w14:paraId="5F3CE702" w14:textId="77777777" w:rsidTr="009677A0">
        <w:trPr>
          <w:jc w:val="center"/>
        </w:trPr>
        <w:tc>
          <w:tcPr>
            <w:tcW w:w="2500" w:type="pct"/>
            <w:tcBorders>
              <w:top w:val="single" w:sz="6" w:space="0" w:color="414142"/>
              <w:left w:val="nil"/>
              <w:bottom w:val="nil"/>
              <w:right w:val="nil"/>
            </w:tcBorders>
            <w:hideMark/>
          </w:tcPr>
          <w:p w14:paraId="24F97519" w14:textId="77777777" w:rsidR="009677A0" w:rsidRPr="00737ADB" w:rsidRDefault="009677A0" w:rsidP="009677A0">
            <w:pPr>
              <w:spacing w:before="100" w:beforeAutospacing="1" w:line="293" w:lineRule="atLeast"/>
              <w:jc w:val="center"/>
              <w:rPr>
                <w:rFonts w:ascii="Times New Roman" w:eastAsia="Times New Roman" w:hAnsi="Times New Roman" w:cs="Times New Roman"/>
                <w:sz w:val="20"/>
                <w:szCs w:val="20"/>
                <w:lang w:eastAsia="en-GB"/>
              </w:rPr>
            </w:pPr>
            <w:r w:rsidRPr="00737ADB">
              <w:rPr>
                <w:rFonts w:ascii="Times New Roman" w:eastAsia="Times New Roman" w:hAnsi="Times New Roman" w:cs="Times New Roman"/>
                <w:sz w:val="20"/>
                <w:szCs w:val="20"/>
                <w:lang w:eastAsia="en-GB"/>
              </w:rPr>
              <w:t>(institūcijas nosaukums)</w:t>
            </w:r>
          </w:p>
        </w:tc>
        <w:tc>
          <w:tcPr>
            <w:tcW w:w="2500" w:type="pct"/>
            <w:tcBorders>
              <w:top w:val="nil"/>
              <w:left w:val="nil"/>
              <w:bottom w:val="nil"/>
              <w:right w:val="nil"/>
            </w:tcBorders>
            <w:hideMark/>
          </w:tcPr>
          <w:p w14:paraId="110DF356" w14:textId="77777777" w:rsidR="009677A0" w:rsidRPr="00737ADB" w:rsidRDefault="009677A0" w:rsidP="009677A0">
            <w:pPr>
              <w:spacing w:before="195"/>
              <w:rPr>
                <w:rFonts w:ascii="Times New Roman" w:eastAsia="Times New Roman" w:hAnsi="Times New Roman" w:cs="Times New Roman"/>
                <w:sz w:val="20"/>
                <w:szCs w:val="20"/>
                <w:lang w:eastAsia="en-GB"/>
              </w:rPr>
            </w:pPr>
            <w:r w:rsidRPr="00737ADB">
              <w:rPr>
                <w:rFonts w:ascii="Times New Roman" w:eastAsia="Times New Roman" w:hAnsi="Times New Roman" w:cs="Times New Roman"/>
                <w:sz w:val="20"/>
                <w:szCs w:val="20"/>
                <w:lang w:eastAsia="en-GB"/>
              </w:rPr>
              <w:t> </w:t>
            </w:r>
          </w:p>
        </w:tc>
      </w:tr>
    </w:tbl>
    <w:p w14:paraId="3E771D7B" w14:textId="77777777" w:rsidR="009677A0" w:rsidRPr="00737ADB" w:rsidRDefault="009677A0" w:rsidP="009677A0">
      <w:pPr>
        <w:shd w:val="clear" w:color="auto" w:fill="FFFFFF"/>
        <w:spacing w:before="100" w:beforeAutospacing="1" w:after="100" w:afterAutospacing="1" w:line="293" w:lineRule="atLeast"/>
        <w:ind w:firstLine="300"/>
        <w:rPr>
          <w:rFonts w:ascii="Arial" w:eastAsia="Times New Roman" w:hAnsi="Arial" w:cs="Arial"/>
          <w:sz w:val="20"/>
          <w:szCs w:val="20"/>
          <w:lang w:eastAsia="en-GB"/>
        </w:rPr>
      </w:pPr>
    </w:p>
    <w:tbl>
      <w:tblPr>
        <w:tblW w:w="4827" w:type="pct"/>
        <w:tblBorders>
          <w:top w:val="outset" w:sz="6" w:space="0" w:color="414142"/>
          <w:left w:val="outset" w:sz="6" w:space="0" w:color="414142"/>
          <w:bottom w:val="outset" w:sz="6" w:space="0" w:color="414142"/>
          <w:right w:val="outset" w:sz="6" w:space="0" w:color="414142"/>
        </w:tblBorders>
        <w:tblCellMar>
          <w:top w:w="40" w:type="dxa"/>
          <w:left w:w="40" w:type="dxa"/>
          <w:bottom w:w="40" w:type="dxa"/>
          <w:right w:w="40" w:type="dxa"/>
        </w:tblCellMar>
        <w:tblLook w:val="04A0" w:firstRow="1" w:lastRow="0" w:firstColumn="1" w:lastColumn="0" w:noHBand="0" w:noVBand="1"/>
      </w:tblPr>
      <w:tblGrid>
        <w:gridCol w:w="383"/>
        <w:gridCol w:w="1177"/>
        <w:gridCol w:w="1694"/>
        <w:gridCol w:w="2375"/>
        <w:gridCol w:w="1168"/>
        <w:gridCol w:w="993"/>
        <w:gridCol w:w="1559"/>
        <w:gridCol w:w="2552"/>
        <w:gridCol w:w="1559"/>
      </w:tblGrid>
      <w:tr w:rsidR="004311FC" w:rsidRPr="00737ADB" w14:paraId="165731A0" w14:textId="77777777" w:rsidTr="004311FC">
        <w:tc>
          <w:tcPr>
            <w:tcW w:w="142" w:type="pct"/>
            <w:tcBorders>
              <w:top w:val="outset" w:sz="6" w:space="0" w:color="414142"/>
              <w:left w:val="outset" w:sz="6" w:space="0" w:color="414142"/>
              <w:bottom w:val="outset" w:sz="6" w:space="0" w:color="414142"/>
              <w:right w:val="outset" w:sz="6" w:space="0" w:color="414142"/>
            </w:tcBorders>
            <w:vAlign w:val="center"/>
            <w:hideMark/>
          </w:tcPr>
          <w:p w14:paraId="7AB2C4C8" w14:textId="77777777" w:rsidR="0032275E" w:rsidRPr="00737ADB" w:rsidRDefault="0032275E" w:rsidP="009677A0">
            <w:pPr>
              <w:spacing w:before="100" w:beforeAutospacing="1" w:line="293" w:lineRule="atLeast"/>
              <w:jc w:val="center"/>
              <w:rPr>
                <w:rFonts w:ascii="Times New Roman" w:eastAsia="Times New Roman" w:hAnsi="Times New Roman" w:cs="Times New Roman"/>
                <w:sz w:val="20"/>
                <w:szCs w:val="20"/>
                <w:lang w:eastAsia="en-GB"/>
              </w:rPr>
            </w:pPr>
            <w:r w:rsidRPr="00737ADB">
              <w:rPr>
                <w:rFonts w:ascii="Times New Roman" w:eastAsia="Times New Roman" w:hAnsi="Times New Roman" w:cs="Times New Roman"/>
                <w:sz w:val="20"/>
                <w:szCs w:val="20"/>
                <w:lang w:eastAsia="en-GB"/>
              </w:rPr>
              <w:t>Nr.</w:t>
            </w:r>
            <w:r w:rsidRPr="00737ADB">
              <w:rPr>
                <w:rFonts w:ascii="Times New Roman" w:eastAsia="Times New Roman" w:hAnsi="Times New Roman" w:cs="Times New Roman"/>
                <w:sz w:val="20"/>
                <w:szCs w:val="20"/>
                <w:lang w:eastAsia="en-GB"/>
              </w:rPr>
              <w:br/>
              <w:t>p.k.</w:t>
            </w:r>
          </w:p>
        </w:tc>
        <w:tc>
          <w:tcPr>
            <w:tcW w:w="437" w:type="pct"/>
            <w:tcBorders>
              <w:top w:val="outset" w:sz="6" w:space="0" w:color="414142"/>
              <w:left w:val="outset" w:sz="6" w:space="0" w:color="414142"/>
              <w:bottom w:val="outset" w:sz="6" w:space="0" w:color="414142"/>
              <w:right w:val="outset" w:sz="6" w:space="0" w:color="414142"/>
            </w:tcBorders>
            <w:vAlign w:val="center"/>
            <w:hideMark/>
          </w:tcPr>
          <w:p w14:paraId="37342956" w14:textId="77777777" w:rsidR="0032275E" w:rsidRPr="00737ADB" w:rsidRDefault="0032275E" w:rsidP="009677A0">
            <w:pPr>
              <w:spacing w:before="100" w:beforeAutospacing="1" w:line="293" w:lineRule="atLeast"/>
              <w:jc w:val="center"/>
              <w:rPr>
                <w:rFonts w:ascii="Times New Roman" w:eastAsia="Times New Roman" w:hAnsi="Times New Roman" w:cs="Times New Roman"/>
                <w:sz w:val="20"/>
                <w:szCs w:val="20"/>
                <w:lang w:eastAsia="en-GB"/>
              </w:rPr>
            </w:pPr>
            <w:r w:rsidRPr="00737ADB">
              <w:rPr>
                <w:rFonts w:ascii="Times New Roman" w:eastAsia="Times New Roman" w:hAnsi="Times New Roman" w:cs="Times New Roman"/>
                <w:sz w:val="20"/>
                <w:szCs w:val="20"/>
                <w:lang w:eastAsia="en-GB"/>
              </w:rPr>
              <w:t>Pētījuma pasūtītājs</w:t>
            </w:r>
            <w:r w:rsidRPr="00737ADB">
              <w:rPr>
                <w:rFonts w:ascii="Times New Roman" w:eastAsia="Times New Roman" w:hAnsi="Times New Roman" w:cs="Times New Roman"/>
                <w:sz w:val="20"/>
                <w:szCs w:val="20"/>
                <w:lang w:eastAsia="en-GB"/>
              </w:rPr>
              <w:br/>
              <w:t>(iestādes nosaukums)</w:t>
            </w:r>
          </w:p>
        </w:tc>
        <w:tc>
          <w:tcPr>
            <w:tcW w:w="629" w:type="pct"/>
            <w:tcBorders>
              <w:top w:val="outset" w:sz="6" w:space="0" w:color="414142"/>
              <w:left w:val="outset" w:sz="6" w:space="0" w:color="414142"/>
              <w:bottom w:val="outset" w:sz="6" w:space="0" w:color="414142"/>
              <w:right w:val="outset" w:sz="6" w:space="0" w:color="414142"/>
            </w:tcBorders>
            <w:vAlign w:val="center"/>
            <w:hideMark/>
          </w:tcPr>
          <w:p w14:paraId="6722ABAC" w14:textId="77777777" w:rsidR="0032275E" w:rsidRPr="00737ADB" w:rsidRDefault="0032275E" w:rsidP="009677A0">
            <w:pPr>
              <w:spacing w:before="100" w:beforeAutospacing="1" w:line="293" w:lineRule="atLeast"/>
              <w:jc w:val="center"/>
              <w:rPr>
                <w:rFonts w:ascii="Times New Roman" w:eastAsia="Times New Roman" w:hAnsi="Times New Roman" w:cs="Times New Roman"/>
                <w:sz w:val="20"/>
                <w:szCs w:val="20"/>
                <w:lang w:eastAsia="en-GB"/>
              </w:rPr>
            </w:pPr>
            <w:r w:rsidRPr="00737ADB">
              <w:rPr>
                <w:rFonts w:ascii="Times New Roman" w:eastAsia="Times New Roman" w:hAnsi="Times New Roman" w:cs="Times New Roman"/>
                <w:sz w:val="20"/>
                <w:szCs w:val="20"/>
                <w:lang w:eastAsia="en-GB"/>
              </w:rPr>
              <w:t>Pētījuma nosaukums</w:t>
            </w:r>
          </w:p>
        </w:tc>
        <w:tc>
          <w:tcPr>
            <w:tcW w:w="882" w:type="pct"/>
            <w:tcBorders>
              <w:top w:val="outset" w:sz="6" w:space="0" w:color="414142"/>
              <w:left w:val="outset" w:sz="6" w:space="0" w:color="414142"/>
              <w:bottom w:val="outset" w:sz="6" w:space="0" w:color="414142"/>
              <w:right w:val="outset" w:sz="6" w:space="0" w:color="414142"/>
            </w:tcBorders>
            <w:vAlign w:val="center"/>
            <w:hideMark/>
          </w:tcPr>
          <w:p w14:paraId="3820C0BF" w14:textId="77777777" w:rsidR="0032275E" w:rsidRPr="00737ADB" w:rsidRDefault="0032275E" w:rsidP="009677A0">
            <w:pPr>
              <w:spacing w:before="100" w:beforeAutospacing="1" w:line="293" w:lineRule="atLeast"/>
              <w:jc w:val="center"/>
              <w:rPr>
                <w:rFonts w:ascii="Times New Roman" w:eastAsia="Times New Roman" w:hAnsi="Times New Roman" w:cs="Times New Roman"/>
                <w:sz w:val="20"/>
                <w:szCs w:val="20"/>
                <w:lang w:eastAsia="en-GB"/>
              </w:rPr>
            </w:pPr>
            <w:r w:rsidRPr="00737ADB">
              <w:rPr>
                <w:rFonts w:ascii="Times New Roman" w:eastAsia="Times New Roman" w:hAnsi="Times New Roman" w:cs="Times New Roman"/>
                <w:sz w:val="20"/>
                <w:szCs w:val="20"/>
                <w:lang w:eastAsia="en-GB"/>
              </w:rPr>
              <w:t>Pētījuma mērķis/</w:t>
            </w:r>
            <w:r w:rsidRPr="00737ADB">
              <w:rPr>
                <w:rFonts w:ascii="Times New Roman" w:eastAsia="Times New Roman" w:hAnsi="Times New Roman" w:cs="Times New Roman"/>
                <w:sz w:val="20"/>
                <w:szCs w:val="20"/>
                <w:lang w:eastAsia="en-GB"/>
              </w:rPr>
              <w:br/>
            </w:r>
            <w:proofErr w:type="spellStart"/>
            <w:r w:rsidRPr="00737ADB">
              <w:rPr>
                <w:rFonts w:ascii="Times New Roman" w:eastAsia="Times New Roman" w:hAnsi="Times New Roman" w:cs="Times New Roman"/>
                <w:sz w:val="20"/>
                <w:szCs w:val="20"/>
                <w:lang w:eastAsia="en-GB"/>
              </w:rPr>
              <w:t>apakšmērķis</w:t>
            </w:r>
            <w:proofErr w:type="spellEnd"/>
            <w:r w:rsidRPr="00737ADB">
              <w:rPr>
                <w:rFonts w:ascii="Times New Roman" w:eastAsia="Times New Roman" w:hAnsi="Times New Roman" w:cs="Times New Roman"/>
                <w:sz w:val="20"/>
                <w:szCs w:val="20"/>
                <w:lang w:eastAsia="en-GB"/>
              </w:rPr>
              <w:t xml:space="preserve"> un uzdevumi</w:t>
            </w:r>
          </w:p>
        </w:tc>
        <w:tc>
          <w:tcPr>
            <w:tcW w:w="434" w:type="pct"/>
            <w:tcBorders>
              <w:top w:val="outset" w:sz="6" w:space="0" w:color="414142"/>
              <w:left w:val="outset" w:sz="6" w:space="0" w:color="414142"/>
              <w:bottom w:val="outset" w:sz="6" w:space="0" w:color="414142"/>
              <w:right w:val="outset" w:sz="6" w:space="0" w:color="414142"/>
            </w:tcBorders>
            <w:vAlign w:val="center"/>
            <w:hideMark/>
          </w:tcPr>
          <w:p w14:paraId="5B8F425E" w14:textId="77777777" w:rsidR="0032275E" w:rsidRPr="00737ADB" w:rsidRDefault="0032275E" w:rsidP="009677A0">
            <w:pPr>
              <w:spacing w:before="100" w:beforeAutospacing="1" w:line="293" w:lineRule="atLeast"/>
              <w:jc w:val="center"/>
              <w:rPr>
                <w:rFonts w:ascii="Times New Roman" w:eastAsia="Times New Roman" w:hAnsi="Times New Roman" w:cs="Times New Roman"/>
                <w:sz w:val="20"/>
                <w:szCs w:val="20"/>
                <w:lang w:eastAsia="en-GB"/>
              </w:rPr>
            </w:pPr>
            <w:r w:rsidRPr="00737ADB">
              <w:rPr>
                <w:rFonts w:ascii="Times New Roman" w:eastAsia="Times New Roman" w:hAnsi="Times New Roman" w:cs="Times New Roman"/>
                <w:sz w:val="20"/>
                <w:szCs w:val="20"/>
                <w:lang w:eastAsia="en-GB"/>
              </w:rPr>
              <w:t>Pētījuma klasifikācija*</w:t>
            </w:r>
          </w:p>
        </w:tc>
        <w:tc>
          <w:tcPr>
            <w:tcW w:w="369" w:type="pct"/>
            <w:tcBorders>
              <w:top w:val="outset" w:sz="6" w:space="0" w:color="414142"/>
              <w:left w:val="outset" w:sz="6" w:space="0" w:color="414142"/>
              <w:bottom w:val="outset" w:sz="6" w:space="0" w:color="414142"/>
              <w:right w:val="outset" w:sz="6" w:space="0" w:color="414142"/>
            </w:tcBorders>
            <w:vAlign w:val="center"/>
            <w:hideMark/>
          </w:tcPr>
          <w:p w14:paraId="21F1E7F7" w14:textId="5BB3FC61" w:rsidR="0032275E" w:rsidRPr="00737ADB" w:rsidRDefault="0032275E" w:rsidP="009677A0">
            <w:pPr>
              <w:spacing w:before="100" w:beforeAutospacing="1" w:line="293" w:lineRule="atLeast"/>
              <w:jc w:val="center"/>
              <w:rPr>
                <w:rFonts w:ascii="Times New Roman" w:eastAsia="Times New Roman" w:hAnsi="Times New Roman" w:cs="Times New Roman"/>
                <w:sz w:val="20"/>
                <w:szCs w:val="20"/>
                <w:lang w:eastAsia="en-GB"/>
              </w:rPr>
            </w:pPr>
            <w:r w:rsidRPr="00737ADB">
              <w:rPr>
                <w:rFonts w:ascii="Times New Roman" w:eastAsia="Times New Roman" w:hAnsi="Times New Roman" w:cs="Times New Roman"/>
                <w:sz w:val="20"/>
                <w:szCs w:val="20"/>
                <w:lang w:eastAsia="en-GB"/>
              </w:rPr>
              <w:t>Politikas joma</w:t>
            </w:r>
            <w:r w:rsidR="00C30D39">
              <w:rPr>
                <w:rFonts w:ascii="Times New Roman" w:eastAsia="Times New Roman" w:hAnsi="Times New Roman" w:cs="Times New Roman"/>
                <w:sz w:val="20"/>
                <w:szCs w:val="20"/>
                <w:lang w:eastAsia="en-GB"/>
              </w:rPr>
              <w:t>**</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585CC413" w14:textId="77777777" w:rsidR="0032275E" w:rsidRPr="00737ADB" w:rsidRDefault="0032275E" w:rsidP="009677A0">
            <w:pPr>
              <w:spacing w:before="100" w:beforeAutospacing="1" w:line="293" w:lineRule="atLeast"/>
              <w:jc w:val="center"/>
              <w:rPr>
                <w:rFonts w:ascii="Times New Roman" w:eastAsia="Times New Roman" w:hAnsi="Times New Roman" w:cs="Times New Roman"/>
                <w:sz w:val="20"/>
                <w:szCs w:val="20"/>
                <w:lang w:eastAsia="en-GB"/>
              </w:rPr>
            </w:pPr>
            <w:r w:rsidRPr="00737ADB">
              <w:rPr>
                <w:rFonts w:ascii="Times New Roman" w:eastAsia="Times New Roman" w:hAnsi="Times New Roman" w:cs="Times New Roman"/>
                <w:sz w:val="20"/>
                <w:szCs w:val="20"/>
                <w:lang w:eastAsia="en-GB"/>
              </w:rPr>
              <w:t>Plānotie pētījuma rezultāti un to izmantošana</w:t>
            </w:r>
          </w:p>
        </w:tc>
        <w:tc>
          <w:tcPr>
            <w:tcW w:w="948" w:type="pct"/>
            <w:tcBorders>
              <w:top w:val="outset" w:sz="6" w:space="0" w:color="414142"/>
              <w:left w:val="outset" w:sz="6" w:space="0" w:color="414142"/>
              <w:bottom w:val="outset" w:sz="6" w:space="0" w:color="414142"/>
              <w:right w:val="outset" w:sz="6" w:space="0" w:color="414142"/>
            </w:tcBorders>
            <w:vAlign w:val="center"/>
            <w:hideMark/>
          </w:tcPr>
          <w:p w14:paraId="5D2F0011" w14:textId="77777777" w:rsidR="0032275E" w:rsidRPr="00737ADB" w:rsidRDefault="0032275E" w:rsidP="009677A0">
            <w:pPr>
              <w:spacing w:before="100" w:beforeAutospacing="1" w:line="293" w:lineRule="atLeast"/>
              <w:jc w:val="center"/>
              <w:rPr>
                <w:rFonts w:ascii="Times New Roman" w:eastAsia="Times New Roman" w:hAnsi="Times New Roman" w:cs="Times New Roman"/>
                <w:sz w:val="20"/>
                <w:szCs w:val="20"/>
                <w:lang w:eastAsia="en-GB"/>
              </w:rPr>
            </w:pPr>
            <w:r w:rsidRPr="00737ADB">
              <w:rPr>
                <w:rFonts w:ascii="Times New Roman" w:eastAsia="Times New Roman" w:hAnsi="Times New Roman" w:cs="Times New Roman"/>
                <w:sz w:val="20"/>
                <w:szCs w:val="20"/>
                <w:lang w:eastAsia="en-GB"/>
              </w:rPr>
              <w:t>Par pētījuma pasūtīšanu atbildīgais darbinieks vai amatpersona (amats, vārds, uzvārds, kontaktinformācija)</w:t>
            </w:r>
          </w:p>
        </w:tc>
        <w:tc>
          <w:tcPr>
            <w:tcW w:w="579" w:type="pct"/>
            <w:tcBorders>
              <w:top w:val="outset" w:sz="6" w:space="0" w:color="414142"/>
              <w:left w:val="outset" w:sz="6" w:space="0" w:color="414142"/>
              <w:bottom w:val="outset" w:sz="6" w:space="0" w:color="414142"/>
              <w:right w:val="outset" w:sz="6" w:space="0" w:color="414142"/>
            </w:tcBorders>
            <w:vAlign w:val="center"/>
            <w:hideMark/>
          </w:tcPr>
          <w:p w14:paraId="6F226A5C" w14:textId="77777777" w:rsidR="0032275E" w:rsidRPr="00737ADB" w:rsidRDefault="0032275E" w:rsidP="009677A0">
            <w:pPr>
              <w:spacing w:before="100" w:beforeAutospacing="1" w:line="293" w:lineRule="atLeast"/>
              <w:jc w:val="center"/>
              <w:rPr>
                <w:rFonts w:ascii="Times New Roman" w:eastAsia="Times New Roman" w:hAnsi="Times New Roman" w:cs="Times New Roman"/>
                <w:sz w:val="20"/>
                <w:szCs w:val="20"/>
                <w:lang w:eastAsia="en-GB"/>
              </w:rPr>
            </w:pPr>
            <w:r w:rsidRPr="00737ADB">
              <w:rPr>
                <w:rFonts w:ascii="Times New Roman" w:eastAsia="Times New Roman" w:hAnsi="Times New Roman" w:cs="Times New Roman"/>
                <w:sz w:val="20"/>
                <w:szCs w:val="20"/>
                <w:lang w:eastAsia="en-GB"/>
              </w:rPr>
              <w:t>Prognozētais pētījuma īstenošanas laiks, izpildes termiņš</w:t>
            </w:r>
          </w:p>
        </w:tc>
      </w:tr>
      <w:tr w:rsidR="004311FC" w:rsidRPr="000D29F7" w14:paraId="34E7A862" w14:textId="77777777" w:rsidTr="004311FC">
        <w:tc>
          <w:tcPr>
            <w:tcW w:w="142" w:type="pct"/>
            <w:tcBorders>
              <w:top w:val="outset" w:sz="6" w:space="0" w:color="414142"/>
              <w:left w:val="outset" w:sz="6" w:space="0" w:color="414142"/>
              <w:bottom w:val="outset" w:sz="6" w:space="0" w:color="414142"/>
              <w:right w:val="outset" w:sz="6" w:space="0" w:color="414142"/>
            </w:tcBorders>
            <w:hideMark/>
          </w:tcPr>
          <w:p w14:paraId="2A1797AD" w14:textId="28B05FFB" w:rsidR="0032275E" w:rsidRPr="00737ADB" w:rsidRDefault="00ED763B" w:rsidP="009677A0">
            <w:pPr>
              <w:spacing w:before="100" w:beforeAutospacing="1" w:line="293" w:lineRule="atLeast"/>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1.</w:t>
            </w:r>
          </w:p>
        </w:tc>
        <w:tc>
          <w:tcPr>
            <w:tcW w:w="437" w:type="pct"/>
            <w:tcBorders>
              <w:top w:val="outset" w:sz="6" w:space="0" w:color="414142"/>
              <w:left w:val="outset" w:sz="6" w:space="0" w:color="414142"/>
              <w:bottom w:val="outset" w:sz="6" w:space="0" w:color="414142"/>
              <w:right w:val="outset" w:sz="6" w:space="0" w:color="414142"/>
            </w:tcBorders>
            <w:hideMark/>
          </w:tcPr>
          <w:p w14:paraId="66228570" w14:textId="7277009F" w:rsidR="0032275E" w:rsidRPr="0032275E" w:rsidRDefault="00ED763B" w:rsidP="009677A0">
            <w:pPr>
              <w:spacing w:before="195"/>
              <w:rPr>
                <w:rFonts w:ascii="Times New Roman" w:eastAsia="Times New Roman" w:hAnsi="Times New Roman" w:cs="Times New Roman"/>
                <w:lang w:val="pt-BR" w:eastAsia="en-GB"/>
              </w:rPr>
            </w:pPr>
            <w:r>
              <w:rPr>
                <w:rFonts w:ascii="Times New Roman" w:eastAsia="Times New Roman" w:hAnsi="Times New Roman" w:cs="Times New Roman"/>
                <w:sz w:val="20"/>
                <w:szCs w:val="20"/>
                <w:lang w:eastAsia="en-GB"/>
              </w:rPr>
              <w:t>Finanšu izlūkošanas dienests</w:t>
            </w:r>
          </w:p>
        </w:tc>
        <w:tc>
          <w:tcPr>
            <w:tcW w:w="629" w:type="pct"/>
            <w:tcBorders>
              <w:top w:val="outset" w:sz="6" w:space="0" w:color="414142"/>
              <w:left w:val="outset" w:sz="6" w:space="0" w:color="414142"/>
              <w:bottom w:val="outset" w:sz="6" w:space="0" w:color="414142"/>
              <w:right w:val="outset" w:sz="6" w:space="0" w:color="414142"/>
            </w:tcBorders>
            <w:hideMark/>
          </w:tcPr>
          <w:p w14:paraId="3F6CD5F8" w14:textId="1823603E" w:rsidR="0032275E" w:rsidRPr="000D29F7" w:rsidRDefault="000D29F7" w:rsidP="00B64E41">
            <w:pPr>
              <w:autoSpaceDE w:val="0"/>
              <w:autoSpaceDN w:val="0"/>
              <w:adjustRightInd w:val="0"/>
              <w:jc w:val="both"/>
              <w:rPr>
                <w:rFonts w:ascii="Times New Roman" w:hAnsi="Times New Roman" w:cs="Times New Roman"/>
                <w:bCs/>
                <w:sz w:val="20"/>
                <w:szCs w:val="20"/>
                <w:lang w:eastAsia="lv-LV"/>
              </w:rPr>
            </w:pPr>
            <w:bookmarkStart w:id="1" w:name="_Hlk31192006"/>
            <w:r w:rsidRPr="000D29F7">
              <w:rPr>
                <w:rFonts w:ascii="Times New Roman" w:hAnsi="Times New Roman" w:cs="Times New Roman"/>
                <w:bCs/>
                <w:color w:val="000000"/>
                <w:sz w:val="20"/>
                <w:szCs w:val="20"/>
              </w:rPr>
              <w:t>Sabiedriskās domas pētījums par Finanšu izlūkošanas dienesta darbību, iedzīvotāju izpratni par finanšu noziegumiem un toleranci pret tiem</w:t>
            </w:r>
          </w:p>
          <w:p w14:paraId="4D595413" w14:textId="77777777" w:rsidR="0032275E" w:rsidRPr="000D29F7" w:rsidRDefault="0032275E" w:rsidP="00B64E41">
            <w:pPr>
              <w:widowControl w:val="0"/>
              <w:autoSpaceDE w:val="0"/>
              <w:autoSpaceDN w:val="0"/>
              <w:adjustRightInd w:val="0"/>
              <w:jc w:val="both"/>
              <w:rPr>
                <w:rFonts w:ascii="Times New Roman" w:hAnsi="Times New Roman" w:cs="Times New Roman"/>
                <w:bCs/>
                <w:color w:val="000000"/>
                <w:sz w:val="20"/>
                <w:szCs w:val="20"/>
              </w:rPr>
            </w:pPr>
          </w:p>
          <w:bookmarkEnd w:id="1"/>
          <w:p w14:paraId="5565FF5D" w14:textId="76FB3397" w:rsidR="0032275E" w:rsidRPr="000D29F7" w:rsidRDefault="0032275E" w:rsidP="00B64E41">
            <w:pPr>
              <w:spacing w:before="195"/>
              <w:jc w:val="both"/>
              <w:rPr>
                <w:rFonts w:ascii="Times New Roman" w:eastAsia="Times New Roman" w:hAnsi="Times New Roman" w:cs="Times New Roman"/>
                <w:bCs/>
                <w:sz w:val="20"/>
                <w:szCs w:val="20"/>
                <w:lang w:eastAsia="en-GB"/>
              </w:rPr>
            </w:pPr>
          </w:p>
        </w:tc>
        <w:tc>
          <w:tcPr>
            <w:tcW w:w="882" w:type="pct"/>
            <w:tcBorders>
              <w:top w:val="outset" w:sz="6" w:space="0" w:color="414142"/>
              <w:left w:val="outset" w:sz="6" w:space="0" w:color="414142"/>
              <w:bottom w:val="outset" w:sz="6" w:space="0" w:color="414142"/>
              <w:right w:val="outset" w:sz="6" w:space="0" w:color="414142"/>
            </w:tcBorders>
          </w:tcPr>
          <w:p w14:paraId="445BDE69" w14:textId="017FE9A7" w:rsidR="00D74114" w:rsidRPr="00D74114" w:rsidRDefault="00D74114" w:rsidP="00D74114">
            <w:pPr>
              <w:tabs>
                <w:tab w:val="left" w:pos="284"/>
              </w:tabs>
              <w:jc w:val="both"/>
              <w:rPr>
                <w:rFonts w:ascii="Times New Roman" w:eastAsia="Times New Roman" w:hAnsi="Times New Roman" w:cs="Times New Roman"/>
                <w:bCs/>
                <w:sz w:val="20"/>
                <w:szCs w:val="20"/>
                <w:lang w:eastAsia="en-GB"/>
              </w:rPr>
            </w:pPr>
            <w:r w:rsidRPr="00D74114">
              <w:rPr>
                <w:rFonts w:ascii="Times New Roman" w:eastAsia="Times New Roman" w:hAnsi="Times New Roman" w:cs="Times New Roman"/>
                <w:bCs/>
                <w:sz w:val="20"/>
                <w:szCs w:val="20"/>
                <w:lang w:eastAsia="en-GB"/>
              </w:rPr>
              <w:t xml:space="preserve">Pētījuma mērķis: </w:t>
            </w:r>
          </w:p>
          <w:p w14:paraId="13704881" w14:textId="52464B85" w:rsidR="00D74114" w:rsidRPr="00D74114" w:rsidRDefault="00D74114" w:rsidP="00D74114">
            <w:pPr>
              <w:tabs>
                <w:tab w:val="left" w:pos="284"/>
              </w:tabs>
              <w:jc w:val="both"/>
              <w:rPr>
                <w:rFonts w:ascii="Times New Roman" w:eastAsia="Times New Roman" w:hAnsi="Times New Roman" w:cs="Times New Roman"/>
                <w:bCs/>
                <w:sz w:val="20"/>
                <w:szCs w:val="20"/>
                <w:lang w:eastAsia="en-GB"/>
              </w:rPr>
            </w:pPr>
            <w:r w:rsidRPr="00D74114">
              <w:rPr>
                <w:rFonts w:ascii="Times New Roman" w:eastAsia="Times New Roman" w:hAnsi="Times New Roman" w:cs="Times New Roman"/>
                <w:bCs/>
                <w:sz w:val="20"/>
                <w:szCs w:val="20"/>
                <w:lang w:eastAsia="en-GB"/>
              </w:rPr>
              <w:t xml:space="preserve">Noskaidrot sabiedrības izpratnes līmeni un toleranci pret finanšu noziegumiem, par Finanšu izlūkošanas dienesta darbību kontekstā ar noziedzīgi iegūtu līdzekļu legalizācijas </w:t>
            </w:r>
            <w:r w:rsidR="004311FC">
              <w:rPr>
                <w:rFonts w:ascii="Times New Roman" w:eastAsia="Times New Roman" w:hAnsi="Times New Roman" w:cs="Times New Roman"/>
                <w:bCs/>
                <w:sz w:val="20"/>
                <w:szCs w:val="20"/>
                <w:lang w:eastAsia="en-GB"/>
              </w:rPr>
              <w:t xml:space="preserve">(NILL) </w:t>
            </w:r>
            <w:r w:rsidRPr="00D74114">
              <w:rPr>
                <w:rFonts w:ascii="Times New Roman" w:eastAsia="Times New Roman" w:hAnsi="Times New Roman" w:cs="Times New Roman"/>
                <w:bCs/>
                <w:sz w:val="20"/>
                <w:szCs w:val="20"/>
                <w:lang w:eastAsia="en-GB"/>
              </w:rPr>
              <w:t xml:space="preserve">novēršanu, izzināt iedzīvotāju viedokli par iemesliem izvēlei par labu finanšu pakalpojumiem ārvalstīs, noskaidrot Latvijas sabiedrības attieksmi pret </w:t>
            </w:r>
            <w:proofErr w:type="spellStart"/>
            <w:r w:rsidRPr="00D74114">
              <w:rPr>
                <w:rFonts w:ascii="Times New Roman" w:eastAsia="Times New Roman" w:hAnsi="Times New Roman" w:cs="Times New Roman"/>
                <w:bCs/>
                <w:sz w:val="20"/>
                <w:szCs w:val="20"/>
                <w:lang w:eastAsia="en-GB"/>
              </w:rPr>
              <w:t>kriptovalūtu</w:t>
            </w:r>
            <w:proofErr w:type="spellEnd"/>
            <w:r w:rsidRPr="00D74114">
              <w:rPr>
                <w:rFonts w:ascii="Times New Roman" w:eastAsia="Times New Roman" w:hAnsi="Times New Roman" w:cs="Times New Roman"/>
                <w:bCs/>
                <w:sz w:val="20"/>
                <w:szCs w:val="20"/>
                <w:lang w:eastAsia="en-GB"/>
              </w:rPr>
              <w:t xml:space="preserve"> un ar to saistītajiem riskiem.</w:t>
            </w:r>
          </w:p>
          <w:p w14:paraId="0E8E94B5" w14:textId="77777777" w:rsidR="00D74114" w:rsidRPr="00D74114" w:rsidRDefault="00D74114" w:rsidP="00D74114">
            <w:pPr>
              <w:tabs>
                <w:tab w:val="left" w:pos="284"/>
              </w:tabs>
              <w:jc w:val="both"/>
              <w:rPr>
                <w:rFonts w:ascii="Times New Roman" w:eastAsia="Times New Roman" w:hAnsi="Times New Roman" w:cs="Times New Roman"/>
                <w:bCs/>
                <w:sz w:val="20"/>
                <w:szCs w:val="20"/>
                <w:lang w:eastAsia="en-GB"/>
              </w:rPr>
            </w:pPr>
          </w:p>
          <w:p w14:paraId="294559D9" w14:textId="77777777" w:rsidR="00D74114" w:rsidRPr="00D74114" w:rsidRDefault="00D74114" w:rsidP="00D74114">
            <w:pPr>
              <w:tabs>
                <w:tab w:val="left" w:pos="284"/>
              </w:tabs>
              <w:jc w:val="both"/>
              <w:rPr>
                <w:rFonts w:ascii="Times New Roman" w:eastAsia="Times New Roman" w:hAnsi="Times New Roman" w:cs="Times New Roman"/>
                <w:bCs/>
                <w:sz w:val="20"/>
                <w:szCs w:val="20"/>
                <w:lang w:eastAsia="en-GB"/>
              </w:rPr>
            </w:pPr>
            <w:r w:rsidRPr="00D74114">
              <w:rPr>
                <w:rFonts w:ascii="Times New Roman" w:eastAsia="Times New Roman" w:hAnsi="Times New Roman" w:cs="Times New Roman"/>
                <w:bCs/>
                <w:sz w:val="20"/>
                <w:szCs w:val="20"/>
                <w:lang w:eastAsia="en-GB"/>
              </w:rPr>
              <w:t>Pētījuma uzdevums:</w:t>
            </w:r>
          </w:p>
          <w:p w14:paraId="64949506" w14:textId="5780E59D" w:rsidR="00D74114" w:rsidRPr="00D74114" w:rsidRDefault="00D74114" w:rsidP="00D74114">
            <w:pPr>
              <w:tabs>
                <w:tab w:val="left" w:pos="284"/>
              </w:tabs>
              <w:jc w:val="both"/>
              <w:rPr>
                <w:rFonts w:ascii="Times New Roman" w:eastAsia="Times New Roman" w:hAnsi="Times New Roman" w:cs="Times New Roman"/>
                <w:bCs/>
                <w:sz w:val="20"/>
                <w:szCs w:val="20"/>
                <w:lang w:eastAsia="en-GB"/>
              </w:rPr>
            </w:pPr>
            <w:r w:rsidRPr="00D74114">
              <w:rPr>
                <w:rFonts w:ascii="Times New Roman" w:eastAsia="Times New Roman" w:hAnsi="Times New Roman" w:cs="Times New Roman"/>
                <w:bCs/>
                <w:sz w:val="20"/>
                <w:szCs w:val="20"/>
                <w:lang w:eastAsia="en-GB"/>
              </w:rPr>
              <w:t>Finanšu izlūkošanas dienesta 202</w:t>
            </w:r>
            <w:r>
              <w:rPr>
                <w:rFonts w:ascii="Times New Roman" w:eastAsia="Times New Roman" w:hAnsi="Times New Roman" w:cs="Times New Roman"/>
                <w:bCs/>
                <w:sz w:val="20"/>
                <w:szCs w:val="20"/>
                <w:lang w:eastAsia="en-GB"/>
              </w:rPr>
              <w:t>4</w:t>
            </w:r>
            <w:r w:rsidRPr="00D74114">
              <w:rPr>
                <w:rFonts w:ascii="Times New Roman" w:eastAsia="Times New Roman" w:hAnsi="Times New Roman" w:cs="Times New Roman"/>
                <w:bCs/>
                <w:sz w:val="20"/>
                <w:szCs w:val="20"/>
                <w:lang w:eastAsia="en-GB"/>
              </w:rPr>
              <w:t xml:space="preserve">. gadā veiktās sabiedriskās domas aptaujas rezultāti liecina, ka kopumā sabiedrība izprot, ka izvairīšanās no nodokļu </w:t>
            </w:r>
            <w:r w:rsidRPr="00D74114">
              <w:rPr>
                <w:rFonts w:ascii="Times New Roman" w:eastAsia="Times New Roman" w:hAnsi="Times New Roman" w:cs="Times New Roman"/>
                <w:bCs/>
                <w:sz w:val="20"/>
                <w:szCs w:val="20"/>
                <w:lang w:eastAsia="en-GB"/>
              </w:rPr>
              <w:lastRenderedPageBreak/>
              <w:t>nomaksas, korupcija, naudas atmazgāšana un akcīzes preču kontrabanda atstāj negatīvu iespaidu uz sabiedrības labklājību un dzīves kvalitāti. Tomēr aptauja liecina, ka nozīmīga daļa Latvijas sabiedrības  ir gatava savās interesēs veikt finanšu pārkāpumus vai izmantot tajos gūtos labumus.</w:t>
            </w:r>
          </w:p>
          <w:p w14:paraId="3325F40D" w14:textId="77777777" w:rsidR="00D74114" w:rsidRPr="00D74114" w:rsidRDefault="00D74114" w:rsidP="00D74114">
            <w:pPr>
              <w:tabs>
                <w:tab w:val="left" w:pos="284"/>
              </w:tabs>
              <w:jc w:val="both"/>
              <w:rPr>
                <w:rFonts w:ascii="Times New Roman" w:eastAsia="Times New Roman" w:hAnsi="Times New Roman" w:cs="Times New Roman"/>
                <w:bCs/>
                <w:sz w:val="20"/>
                <w:szCs w:val="20"/>
                <w:lang w:eastAsia="en-GB"/>
              </w:rPr>
            </w:pPr>
            <w:r w:rsidRPr="00D74114">
              <w:rPr>
                <w:rFonts w:ascii="Times New Roman" w:eastAsia="Times New Roman" w:hAnsi="Times New Roman" w:cs="Times New Roman"/>
                <w:bCs/>
                <w:sz w:val="20"/>
                <w:szCs w:val="20"/>
                <w:lang w:eastAsia="en-GB"/>
              </w:rPr>
              <w:t>Lai uzlabotu situāciju un spētu izstrādāt mērķētas aktivitātes sabiedrības izpratnes uzlabošanai par NILL un tās negatīvo ietekmi uz valsts tautsaimniecību, kā arī paaugstinātu izpratni par Finanšu izlūkošanas darbu NILL novēršanas jomā, nepieciešams īstenot sabiedriskās domas aptauju / pētījumu, aptverot vairākas tēmas.</w:t>
            </w:r>
          </w:p>
          <w:p w14:paraId="52106DA4" w14:textId="77777777" w:rsidR="00D74114" w:rsidRPr="00D74114" w:rsidRDefault="00D74114" w:rsidP="00121C64">
            <w:pPr>
              <w:numPr>
                <w:ilvl w:val="0"/>
                <w:numId w:val="2"/>
              </w:numPr>
              <w:tabs>
                <w:tab w:val="clear" w:pos="720"/>
                <w:tab w:val="left" w:pos="241"/>
              </w:tabs>
              <w:ind w:left="241" w:hanging="241"/>
              <w:jc w:val="both"/>
              <w:rPr>
                <w:rFonts w:ascii="Times New Roman" w:eastAsia="Times New Roman" w:hAnsi="Times New Roman" w:cs="Times New Roman"/>
                <w:bCs/>
                <w:sz w:val="20"/>
                <w:szCs w:val="20"/>
                <w:lang w:eastAsia="en-GB"/>
              </w:rPr>
            </w:pPr>
            <w:r w:rsidRPr="00D74114">
              <w:rPr>
                <w:rFonts w:ascii="Times New Roman" w:eastAsia="Times New Roman" w:hAnsi="Times New Roman" w:cs="Times New Roman"/>
                <w:bCs/>
                <w:sz w:val="20"/>
                <w:szCs w:val="20"/>
                <w:lang w:eastAsia="en-GB"/>
              </w:rPr>
              <w:t>Finanšu izlūkošanas darbs NILL apkarošanā. Izpratne par Finanšu izlūkošanas dienesta lomu NILL novēršanas sistēmā un Finanšu izlūkošanas dienesta galvenajiem uzdevumiem.</w:t>
            </w:r>
          </w:p>
          <w:p w14:paraId="5B4AFB07" w14:textId="77777777" w:rsidR="00D74114" w:rsidRPr="00D74114" w:rsidRDefault="00D74114" w:rsidP="00121C64">
            <w:pPr>
              <w:numPr>
                <w:ilvl w:val="0"/>
                <w:numId w:val="2"/>
              </w:numPr>
              <w:tabs>
                <w:tab w:val="clear" w:pos="720"/>
                <w:tab w:val="left" w:pos="241"/>
              </w:tabs>
              <w:ind w:left="241" w:hanging="241"/>
              <w:jc w:val="both"/>
              <w:rPr>
                <w:rFonts w:ascii="Times New Roman" w:eastAsia="Times New Roman" w:hAnsi="Times New Roman" w:cs="Times New Roman"/>
                <w:bCs/>
                <w:sz w:val="20"/>
                <w:szCs w:val="20"/>
                <w:lang w:eastAsia="en-GB"/>
              </w:rPr>
            </w:pPr>
            <w:r w:rsidRPr="00D74114">
              <w:rPr>
                <w:rFonts w:ascii="Times New Roman" w:eastAsia="Times New Roman" w:hAnsi="Times New Roman" w:cs="Times New Roman"/>
                <w:bCs/>
                <w:sz w:val="20"/>
                <w:szCs w:val="20"/>
                <w:lang w:eastAsia="en-GB"/>
              </w:rPr>
              <w:t>Iedzīvotāju izvēle finanšu iestāžu pakalpojumiem ārvalstīs.</w:t>
            </w:r>
          </w:p>
          <w:p w14:paraId="668D1C33" w14:textId="77777777" w:rsidR="00D74114" w:rsidRPr="00D74114" w:rsidRDefault="00D74114" w:rsidP="00121C64">
            <w:pPr>
              <w:numPr>
                <w:ilvl w:val="0"/>
                <w:numId w:val="2"/>
              </w:numPr>
              <w:tabs>
                <w:tab w:val="clear" w:pos="720"/>
                <w:tab w:val="left" w:pos="241"/>
              </w:tabs>
              <w:ind w:left="241" w:hanging="241"/>
              <w:jc w:val="both"/>
              <w:rPr>
                <w:rFonts w:ascii="Times New Roman" w:eastAsia="Times New Roman" w:hAnsi="Times New Roman" w:cs="Times New Roman"/>
                <w:bCs/>
                <w:sz w:val="20"/>
                <w:szCs w:val="20"/>
                <w:lang w:eastAsia="en-GB"/>
              </w:rPr>
            </w:pPr>
            <w:r w:rsidRPr="00D74114">
              <w:rPr>
                <w:rFonts w:ascii="Times New Roman" w:eastAsia="Times New Roman" w:hAnsi="Times New Roman" w:cs="Times New Roman"/>
                <w:bCs/>
                <w:sz w:val="20"/>
                <w:szCs w:val="20"/>
                <w:lang w:eastAsia="en-GB"/>
              </w:rPr>
              <w:lastRenderedPageBreak/>
              <w:t> Sabiedrības vērtējums par NILL novēršanas un apkarošanas sistēmas iestāžu efektivitāti un integritāti, sabiedrības uzticēšanās līmenis attiecīgajām iestādēm.</w:t>
            </w:r>
          </w:p>
          <w:p w14:paraId="0106CDBC" w14:textId="77777777" w:rsidR="00D74114" w:rsidRPr="00D74114" w:rsidRDefault="00D74114" w:rsidP="00D74114">
            <w:pPr>
              <w:tabs>
                <w:tab w:val="left" w:pos="284"/>
              </w:tabs>
              <w:jc w:val="both"/>
              <w:rPr>
                <w:rFonts w:ascii="Times New Roman" w:eastAsia="Times New Roman" w:hAnsi="Times New Roman" w:cs="Times New Roman"/>
                <w:bCs/>
                <w:sz w:val="20"/>
                <w:szCs w:val="20"/>
                <w:lang w:eastAsia="en-GB"/>
              </w:rPr>
            </w:pPr>
          </w:p>
          <w:p w14:paraId="45027F48" w14:textId="65B1B006" w:rsidR="0032275E" w:rsidRPr="00D74114" w:rsidRDefault="0032275E" w:rsidP="000D29F7">
            <w:pPr>
              <w:tabs>
                <w:tab w:val="left" w:pos="284"/>
              </w:tabs>
              <w:jc w:val="both"/>
              <w:rPr>
                <w:rFonts w:ascii="Times New Roman" w:eastAsia="Times New Roman" w:hAnsi="Times New Roman" w:cs="Times New Roman"/>
                <w:bCs/>
                <w:sz w:val="20"/>
                <w:szCs w:val="20"/>
                <w:lang w:eastAsia="en-GB"/>
              </w:rPr>
            </w:pPr>
          </w:p>
        </w:tc>
        <w:tc>
          <w:tcPr>
            <w:tcW w:w="434" w:type="pct"/>
            <w:tcBorders>
              <w:top w:val="outset" w:sz="6" w:space="0" w:color="414142"/>
              <w:left w:val="outset" w:sz="6" w:space="0" w:color="414142"/>
              <w:bottom w:val="outset" w:sz="6" w:space="0" w:color="414142"/>
              <w:right w:val="outset" w:sz="6" w:space="0" w:color="414142"/>
            </w:tcBorders>
            <w:hideMark/>
          </w:tcPr>
          <w:p w14:paraId="0BD9C799" w14:textId="65C37209" w:rsidR="0032275E" w:rsidRPr="000D29F7" w:rsidRDefault="00265099" w:rsidP="009677A0">
            <w:pPr>
              <w:spacing w:before="195"/>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lastRenderedPageBreak/>
              <w:t>S</w:t>
            </w:r>
            <w:r w:rsidRPr="00265099">
              <w:rPr>
                <w:rFonts w:ascii="Times New Roman" w:eastAsia="Times New Roman" w:hAnsi="Times New Roman" w:cs="Times New Roman"/>
                <w:bCs/>
                <w:sz w:val="20"/>
                <w:szCs w:val="20"/>
                <w:lang w:eastAsia="en-GB"/>
              </w:rPr>
              <w:t>abiedriskās domas pētījum</w:t>
            </w:r>
            <w:r>
              <w:rPr>
                <w:rFonts w:ascii="Times New Roman" w:eastAsia="Times New Roman" w:hAnsi="Times New Roman" w:cs="Times New Roman"/>
                <w:bCs/>
                <w:sz w:val="20"/>
                <w:szCs w:val="20"/>
                <w:lang w:eastAsia="en-GB"/>
              </w:rPr>
              <w:t>s</w:t>
            </w:r>
          </w:p>
        </w:tc>
        <w:tc>
          <w:tcPr>
            <w:tcW w:w="369" w:type="pct"/>
            <w:tcBorders>
              <w:top w:val="outset" w:sz="6" w:space="0" w:color="414142"/>
              <w:left w:val="outset" w:sz="6" w:space="0" w:color="414142"/>
              <w:bottom w:val="outset" w:sz="6" w:space="0" w:color="414142"/>
              <w:right w:val="outset" w:sz="6" w:space="0" w:color="414142"/>
            </w:tcBorders>
            <w:hideMark/>
          </w:tcPr>
          <w:p w14:paraId="3CCAF546" w14:textId="35E39583" w:rsidR="0032275E" w:rsidRPr="000D29F7" w:rsidRDefault="00A01B19" w:rsidP="009677A0">
            <w:pPr>
              <w:spacing w:before="195"/>
              <w:rPr>
                <w:rFonts w:ascii="Times New Roman" w:eastAsia="Times New Roman" w:hAnsi="Times New Roman" w:cs="Times New Roman"/>
                <w:bCs/>
                <w:sz w:val="20"/>
                <w:szCs w:val="20"/>
                <w:lang w:eastAsia="en-GB"/>
              </w:rPr>
            </w:pPr>
            <w:proofErr w:type="spellStart"/>
            <w:r>
              <w:rPr>
                <w:rFonts w:ascii="Times New Roman" w:eastAsia="Times New Roman" w:hAnsi="Times New Roman" w:cs="Times New Roman"/>
                <w:bCs/>
                <w:sz w:val="20"/>
                <w:szCs w:val="20"/>
                <w:lang w:eastAsia="en-GB"/>
              </w:rPr>
              <w:t>Iekšlietu</w:t>
            </w:r>
            <w:proofErr w:type="spellEnd"/>
            <w:r>
              <w:rPr>
                <w:rFonts w:ascii="Times New Roman" w:eastAsia="Times New Roman" w:hAnsi="Times New Roman" w:cs="Times New Roman"/>
                <w:bCs/>
                <w:sz w:val="20"/>
                <w:szCs w:val="20"/>
                <w:lang w:eastAsia="en-GB"/>
              </w:rPr>
              <w:t xml:space="preserve"> politika</w:t>
            </w:r>
          </w:p>
        </w:tc>
        <w:tc>
          <w:tcPr>
            <w:tcW w:w="579" w:type="pct"/>
            <w:tcBorders>
              <w:top w:val="outset" w:sz="6" w:space="0" w:color="414142"/>
              <w:left w:val="outset" w:sz="6" w:space="0" w:color="414142"/>
              <w:bottom w:val="outset" w:sz="6" w:space="0" w:color="414142"/>
              <w:right w:val="outset" w:sz="6" w:space="0" w:color="414142"/>
            </w:tcBorders>
            <w:hideMark/>
          </w:tcPr>
          <w:p w14:paraId="24211F7F" w14:textId="77777777" w:rsidR="0032275E" w:rsidRDefault="00042E98" w:rsidP="00067D58">
            <w:pPr>
              <w:tabs>
                <w:tab w:val="left" w:pos="284"/>
              </w:tabs>
              <w:rPr>
                <w:rFonts w:ascii="Times New Roman" w:eastAsia="Times New Roman" w:hAnsi="Times New Roman"/>
                <w:sz w:val="20"/>
                <w:szCs w:val="20"/>
              </w:rPr>
            </w:pPr>
            <w:r>
              <w:rPr>
                <w:rFonts w:ascii="Times New Roman" w:eastAsia="Times New Roman" w:hAnsi="Times New Roman"/>
                <w:sz w:val="20"/>
                <w:szCs w:val="20"/>
              </w:rPr>
              <w:t>N</w:t>
            </w:r>
            <w:r w:rsidRPr="00042E98">
              <w:rPr>
                <w:rFonts w:ascii="Times New Roman" w:eastAsia="Times New Roman" w:hAnsi="Times New Roman"/>
                <w:sz w:val="20"/>
                <w:szCs w:val="20"/>
              </w:rPr>
              <w:t>oskaidrot</w:t>
            </w:r>
            <w:r w:rsidR="004311FC">
              <w:rPr>
                <w:rFonts w:ascii="Times New Roman" w:eastAsia="Times New Roman" w:hAnsi="Times New Roman"/>
                <w:sz w:val="20"/>
                <w:szCs w:val="20"/>
              </w:rPr>
              <w:t>s</w:t>
            </w:r>
            <w:r w:rsidRPr="00042E98">
              <w:rPr>
                <w:rFonts w:ascii="Times New Roman" w:eastAsia="Times New Roman" w:hAnsi="Times New Roman"/>
                <w:sz w:val="20"/>
                <w:szCs w:val="20"/>
              </w:rPr>
              <w:t xml:space="preserve"> sabiedrības izpratnes līmeni</w:t>
            </w:r>
            <w:r w:rsidR="004311FC">
              <w:rPr>
                <w:rFonts w:ascii="Times New Roman" w:eastAsia="Times New Roman" w:hAnsi="Times New Roman"/>
                <w:sz w:val="20"/>
                <w:szCs w:val="20"/>
              </w:rPr>
              <w:t>s</w:t>
            </w:r>
            <w:r w:rsidRPr="00042E98">
              <w:rPr>
                <w:rFonts w:ascii="Times New Roman" w:eastAsia="Times New Roman" w:hAnsi="Times New Roman"/>
                <w:sz w:val="20"/>
                <w:szCs w:val="20"/>
              </w:rPr>
              <w:t xml:space="preserve"> un toleranc</w:t>
            </w:r>
            <w:r w:rsidR="004311FC">
              <w:rPr>
                <w:rFonts w:ascii="Times New Roman" w:eastAsia="Times New Roman" w:hAnsi="Times New Roman"/>
                <w:sz w:val="20"/>
                <w:szCs w:val="20"/>
              </w:rPr>
              <w:t>e</w:t>
            </w:r>
            <w:r w:rsidRPr="00042E98">
              <w:rPr>
                <w:rFonts w:ascii="Times New Roman" w:eastAsia="Times New Roman" w:hAnsi="Times New Roman"/>
                <w:sz w:val="20"/>
                <w:szCs w:val="20"/>
              </w:rPr>
              <w:t xml:space="preserve"> pret finanšu noziegumiem, izglītot</w:t>
            </w:r>
            <w:r w:rsidR="004311FC">
              <w:rPr>
                <w:rFonts w:ascii="Times New Roman" w:eastAsia="Times New Roman" w:hAnsi="Times New Roman"/>
                <w:sz w:val="20"/>
                <w:szCs w:val="20"/>
              </w:rPr>
              <w:t>i</w:t>
            </w:r>
            <w:r w:rsidRPr="00042E98">
              <w:rPr>
                <w:rFonts w:ascii="Times New Roman" w:eastAsia="Times New Roman" w:hAnsi="Times New Roman"/>
                <w:sz w:val="20"/>
                <w:szCs w:val="20"/>
              </w:rPr>
              <w:t xml:space="preserve"> iedzīvotāj</w:t>
            </w:r>
            <w:r w:rsidR="004311FC">
              <w:rPr>
                <w:rFonts w:ascii="Times New Roman" w:eastAsia="Times New Roman" w:hAnsi="Times New Roman"/>
                <w:sz w:val="20"/>
                <w:szCs w:val="20"/>
              </w:rPr>
              <w:t>i</w:t>
            </w:r>
            <w:r w:rsidRPr="00042E98">
              <w:rPr>
                <w:rFonts w:ascii="Times New Roman" w:eastAsia="Times New Roman" w:hAnsi="Times New Roman"/>
                <w:sz w:val="20"/>
                <w:szCs w:val="20"/>
              </w:rPr>
              <w:t xml:space="preserve"> par Finanšu izlūkošanas dienesta darbību kontekstā ar</w:t>
            </w:r>
            <w:r w:rsidR="004311FC">
              <w:rPr>
                <w:rFonts w:ascii="Times New Roman" w:eastAsia="Times New Roman" w:hAnsi="Times New Roman"/>
                <w:sz w:val="20"/>
                <w:szCs w:val="20"/>
              </w:rPr>
              <w:t xml:space="preserve"> </w:t>
            </w:r>
            <w:r w:rsidRPr="00042E98">
              <w:rPr>
                <w:rFonts w:ascii="Times New Roman" w:eastAsia="Times New Roman" w:hAnsi="Times New Roman"/>
                <w:sz w:val="20"/>
                <w:szCs w:val="20"/>
              </w:rPr>
              <w:t>NILL novēršanu un apkarošanu, noskaidrot</w:t>
            </w:r>
            <w:r w:rsidR="004311FC">
              <w:rPr>
                <w:rFonts w:ascii="Times New Roman" w:eastAsia="Times New Roman" w:hAnsi="Times New Roman"/>
                <w:sz w:val="20"/>
                <w:szCs w:val="20"/>
              </w:rPr>
              <w:t>s</w:t>
            </w:r>
            <w:r w:rsidRPr="00042E98">
              <w:rPr>
                <w:rFonts w:ascii="Times New Roman" w:eastAsia="Times New Roman" w:hAnsi="Times New Roman"/>
                <w:sz w:val="20"/>
                <w:szCs w:val="20"/>
              </w:rPr>
              <w:t xml:space="preserve"> sabiedrības uzticēšanās līmeni</w:t>
            </w:r>
            <w:r w:rsidR="004311FC">
              <w:rPr>
                <w:rFonts w:ascii="Times New Roman" w:eastAsia="Times New Roman" w:hAnsi="Times New Roman"/>
                <w:sz w:val="20"/>
                <w:szCs w:val="20"/>
              </w:rPr>
              <w:t>s</w:t>
            </w:r>
            <w:r w:rsidRPr="00042E98">
              <w:rPr>
                <w:rFonts w:ascii="Times New Roman" w:eastAsia="Times New Roman" w:hAnsi="Times New Roman"/>
                <w:sz w:val="20"/>
                <w:szCs w:val="20"/>
              </w:rPr>
              <w:t xml:space="preserve"> Finanšu izlūkošanas dienestam un citām iesaistītajām institūcijām NILL novēršanā, </w:t>
            </w:r>
            <w:r w:rsidRPr="00042E98">
              <w:rPr>
                <w:rFonts w:ascii="Times New Roman" w:eastAsia="Times New Roman" w:hAnsi="Times New Roman"/>
                <w:sz w:val="20"/>
                <w:szCs w:val="20"/>
              </w:rPr>
              <w:lastRenderedPageBreak/>
              <w:t>izzināt</w:t>
            </w:r>
            <w:r w:rsidR="004311FC">
              <w:rPr>
                <w:rFonts w:ascii="Times New Roman" w:eastAsia="Times New Roman" w:hAnsi="Times New Roman"/>
                <w:sz w:val="20"/>
                <w:szCs w:val="20"/>
              </w:rPr>
              <w:t>s</w:t>
            </w:r>
            <w:r w:rsidRPr="00042E98">
              <w:rPr>
                <w:rFonts w:ascii="Times New Roman" w:eastAsia="Times New Roman" w:hAnsi="Times New Roman"/>
                <w:sz w:val="20"/>
                <w:szCs w:val="20"/>
              </w:rPr>
              <w:t xml:space="preserve"> iedzīvotāju viedokli</w:t>
            </w:r>
            <w:r w:rsidR="004311FC">
              <w:rPr>
                <w:rFonts w:ascii="Times New Roman" w:eastAsia="Times New Roman" w:hAnsi="Times New Roman"/>
                <w:sz w:val="20"/>
                <w:szCs w:val="20"/>
              </w:rPr>
              <w:t>s</w:t>
            </w:r>
            <w:r w:rsidRPr="00042E98">
              <w:rPr>
                <w:rFonts w:ascii="Times New Roman" w:eastAsia="Times New Roman" w:hAnsi="Times New Roman"/>
                <w:sz w:val="20"/>
                <w:szCs w:val="20"/>
              </w:rPr>
              <w:t xml:space="preserve"> par iemesliem izvēlei par labu finanšu pakalpojumiem ārvalstīs, vērst</w:t>
            </w:r>
            <w:r w:rsidR="004311FC">
              <w:rPr>
                <w:rFonts w:ascii="Times New Roman" w:eastAsia="Times New Roman" w:hAnsi="Times New Roman"/>
                <w:sz w:val="20"/>
                <w:szCs w:val="20"/>
              </w:rPr>
              <w:t>a</w:t>
            </w:r>
            <w:r w:rsidRPr="00042E98">
              <w:rPr>
                <w:rFonts w:ascii="Times New Roman" w:eastAsia="Times New Roman" w:hAnsi="Times New Roman"/>
                <w:sz w:val="20"/>
                <w:szCs w:val="20"/>
              </w:rPr>
              <w:t xml:space="preserve"> sabiedrības uzmanīb</w:t>
            </w:r>
            <w:r w:rsidR="004311FC">
              <w:rPr>
                <w:rFonts w:ascii="Times New Roman" w:eastAsia="Times New Roman" w:hAnsi="Times New Roman"/>
                <w:sz w:val="20"/>
                <w:szCs w:val="20"/>
              </w:rPr>
              <w:t>a</w:t>
            </w:r>
            <w:r w:rsidRPr="00042E98">
              <w:rPr>
                <w:rFonts w:ascii="Times New Roman" w:eastAsia="Times New Roman" w:hAnsi="Times New Roman"/>
                <w:sz w:val="20"/>
                <w:szCs w:val="20"/>
              </w:rPr>
              <w:t xml:space="preserve"> uz finanšu noziegumu problemātikas aktualitāti, noskaidrot</w:t>
            </w:r>
            <w:r w:rsidR="004311FC">
              <w:rPr>
                <w:rFonts w:ascii="Times New Roman" w:eastAsia="Times New Roman" w:hAnsi="Times New Roman"/>
                <w:sz w:val="20"/>
                <w:szCs w:val="20"/>
              </w:rPr>
              <w:t>a</w:t>
            </w:r>
            <w:r w:rsidRPr="00042E98">
              <w:rPr>
                <w:rFonts w:ascii="Times New Roman" w:eastAsia="Times New Roman" w:hAnsi="Times New Roman"/>
                <w:sz w:val="20"/>
                <w:szCs w:val="20"/>
              </w:rPr>
              <w:t xml:space="preserve"> Latvijas sabiedrības attieksm</w:t>
            </w:r>
            <w:r w:rsidR="004311FC">
              <w:rPr>
                <w:rFonts w:ascii="Times New Roman" w:eastAsia="Times New Roman" w:hAnsi="Times New Roman"/>
                <w:sz w:val="20"/>
                <w:szCs w:val="20"/>
              </w:rPr>
              <w:t>e</w:t>
            </w:r>
            <w:r w:rsidRPr="00042E98">
              <w:rPr>
                <w:rFonts w:ascii="Times New Roman" w:eastAsia="Times New Roman" w:hAnsi="Times New Roman"/>
                <w:sz w:val="20"/>
                <w:szCs w:val="20"/>
              </w:rPr>
              <w:t xml:space="preserve"> pret </w:t>
            </w:r>
            <w:proofErr w:type="spellStart"/>
            <w:r w:rsidRPr="00042E98">
              <w:rPr>
                <w:rFonts w:ascii="Times New Roman" w:eastAsia="Times New Roman" w:hAnsi="Times New Roman"/>
                <w:sz w:val="20"/>
                <w:szCs w:val="20"/>
              </w:rPr>
              <w:t>kriptovalūtu</w:t>
            </w:r>
            <w:proofErr w:type="spellEnd"/>
            <w:r w:rsidRPr="00042E98">
              <w:rPr>
                <w:rFonts w:ascii="Times New Roman" w:eastAsia="Times New Roman" w:hAnsi="Times New Roman"/>
                <w:sz w:val="20"/>
                <w:szCs w:val="20"/>
              </w:rPr>
              <w:t xml:space="preserve"> un ar to saistītajiem riskiem, kā arī plānot</w:t>
            </w:r>
            <w:r w:rsidR="004311FC">
              <w:rPr>
                <w:rFonts w:ascii="Times New Roman" w:eastAsia="Times New Roman" w:hAnsi="Times New Roman"/>
                <w:sz w:val="20"/>
                <w:szCs w:val="20"/>
              </w:rPr>
              <w:t>as</w:t>
            </w:r>
            <w:r w:rsidRPr="00042E98">
              <w:rPr>
                <w:rFonts w:ascii="Times New Roman" w:eastAsia="Times New Roman" w:hAnsi="Times New Roman"/>
                <w:sz w:val="20"/>
                <w:szCs w:val="20"/>
              </w:rPr>
              <w:t xml:space="preserve"> iedzīvotāju izglītošanas </w:t>
            </w:r>
            <w:r w:rsidR="004311FC">
              <w:rPr>
                <w:rFonts w:ascii="Times New Roman" w:eastAsia="Times New Roman" w:hAnsi="Times New Roman"/>
                <w:sz w:val="20"/>
                <w:szCs w:val="20"/>
              </w:rPr>
              <w:t>aktivitātes.</w:t>
            </w:r>
          </w:p>
          <w:p w14:paraId="21232CA2" w14:textId="77777777" w:rsidR="0077788E" w:rsidRDefault="0077788E" w:rsidP="00067D58">
            <w:pPr>
              <w:tabs>
                <w:tab w:val="left" w:pos="284"/>
              </w:tabs>
              <w:rPr>
                <w:rFonts w:ascii="Times New Roman" w:eastAsia="Times New Roman" w:hAnsi="Times New Roman" w:cs="Times New Roman"/>
                <w:bCs/>
                <w:sz w:val="20"/>
                <w:szCs w:val="20"/>
                <w:lang w:eastAsia="en-GB"/>
              </w:rPr>
            </w:pPr>
          </w:p>
          <w:p w14:paraId="51305D37" w14:textId="24DD3DE6" w:rsidR="0077788E" w:rsidRPr="000D29F7" w:rsidRDefault="0077788E" w:rsidP="00067D58">
            <w:pPr>
              <w:tabs>
                <w:tab w:val="left" w:pos="284"/>
              </w:tabs>
              <w:rPr>
                <w:rFonts w:ascii="Times New Roman" w:eastAsia="Times New Roman" w:hAnsi="Times New Roman" w:cs="Times New Roman"/>
                <w:bCs/>
                <w:sz w:val="20"/>
                <w:szCs w:val="20"/>
                <w:lang w:eastAsia="en-GB"/>
              </w:rPr>
            </w:pPr>
          </w:p>
        </w:tc>
        <w:tc>
          <w:tcPr>
            <w:tcW w:w="948" w:type="pct"/>
            <w:tcBorders>
              <w:top w:val="outset" w:sz="6" w:space="0" w:color="414142"/>
              <w:left w:val="outset" w:sz="6" w:space="0" w:color="414142"/>
              <w:bottom w:val="outset" w:sz="6" w:space="0" w:color="414142"/>
              <w:right w:val="outset" w:sz="6" w:space="0" w:color="414142"/>
            </w:tcBorders>
            <w:hideMark/>
          </w:tcPr>
          <w:p w14:paraId="689718D5" w14:textId="37665E21" w:rsidR="0032275E" w:rsidRPr="00A01B19" w:rsidRDefault="00A01B19" w:rsidP="0032275E">
            <w:pPr>
              <w:rPr>
                <w:rFonts w:ascii="Times New Roman" w:eastAsia="Times New Roman" w:hAnsi="Times New Roman" w:cs="Times New Roman"/>
                <w:bCs/>
                <w:sz w:val="20"/>
                <w:szCs w:val="20"/>
                <w:lang w:eastAsia="en-GB"/>
              </w:rPr>
            </w:pPr>
            <w:r w:rsidRPr="00A01B19">
              <w:rPr>
                <w:rFonts w:ascii="Times New Roman" w:eastAsia="Times New Roman" w:hAnsi="Times New Roman" w:cs="Times New Roman"/>
                <w:bCs/>
                <w:sz w:val="20"/>
                <w:szCs w:val="20"/>
                <w:lang w:eastAsia="en-GB"/>
              </w:rPr>
              <w:lastRenderedPageBreak/>
              <w:t xml:space="preserve">Sabiedrisko attiecību speciāliste Zane </w:t>
            </w:r>
            <w:proofErr w:type="spellStart"/>
            <w:r w:rsidRPr="00A01B19">
              <w:rPr>
                <w:rFonts w:ascii="Times New Roman" w:eastAsia="Times New Roman" w:hAnsi="Times New Roman" w:cs="Times New Roman"/>
                <w:bCs/>
                <w:sz w:val="20"/>
                <w:szCs w:val="20"/>
                <w:lang w:eastAsia="en-GB"/>
              </w:rPr>
              <w:t>Bērica</w:t>
            </w:r>
            <w:proofErr w:type="spellEnd"/>
            <w:r w:rsidRPr="00A01B19">
              <w:rPr>
                <w:rFonts w:ascii="Times New Roman" w:eastAsia="Times New Roman" w:hAnsi="Times New Roman" w:cs="Times New Roman"/>
                <w:bCs/>
                <w:sz w:val="20"/>
                <w:szCs w:val="20"/>
                <w:lang w:eastAsia="en-GB"/>
              </w:rPr>
              <w:t xml:space="preserve">, e-pasts: </w:t>
            </w:r>
            <w:hyperlink r:id="rId5" w:history="1">
              <w:r w:rsidRPr="00A01B19">
                <w:rPr>
                  <w:rStyle w:val="Hyperlink"/>
                  <w:rFonts w:ascii="Times New Roman" w:eastAsia="Times New Roman" w:hAnsi="Times New Roman" w:cs="Times New Roman"/>
                  <w:bCs/>
                  <w:sz w:val="20"/>
                  <w:szCs w:val="20"/>
                  <w:lang w:eastAsia="en-GB"/>
                </w:rPr>
                <w:t>zane.berica@fid.gov.lv</w:t>
              </w:r>
            </w:hyperlink>
            <w:r w:rsidRPr="00A01B19">
              <w:rPr>
                <w:rFonts w:ascii="Times New Roman" w:eastAsia="Times New Roman" w:hAnsi="Times New Roman" w:cs="Times New Roman"/>
                <w:bCs/>
                <w:sz w:val="20"/>
                <w:szCs w:val="20"/>
                <w:u w:val="single"/>
                <w:lang w:eastAsia="en-GB"/>
              </w:rPr>
              <w:t xml:space="preserve">, </w:t>
            </w:r>
            <w:proofErr w:type="spellStart"/>
            <w:r w:rsidRPr="00A01B19">
              <w:rPr>
                <w:rFonts w:ascii="Times New Roman" w:eastAsia="Times New Roman" w:hAnsi="Times New Roman" w:cs="Times New Roman"/>
                <w:bCs/>
                <w:sz w:val="20"/>
                <w:szCs w:val="20"/>
                <w:lang w:eastAsia="en-GB"/>
              </w:rPr>
              <w:t>tālr</w:t>
            </w:r>
            <w:proofErr w:type="spellEnd"/>
            <w:r w:rsidRPr="00A01B19">
              <w:rPr>
                <w:rFonts w:ascii="Times New Roman" w:eastAsia="Times New Roman" w:hAnsi="Times New Roman" w:cs="Times New Roman"/>
                <w:bCs/>
                <w:sz w:val="20"/>
                <w:szCs w:val="20"/>
                <w:lang w:eastAsia="en-GB"/>
              </w:rPr>
              <w:t>: 26287399</w:t>
            </w:r>
          </w:p>
        </w:tc>
        <w:tc>
          <w:tcPr>
            <w:tcW w:w="579" w:type="pct"/>
            <w:tcBorders>
              <w:top w:val="outset" w:sz="6" w:space="0" w:color="414142"/>
              <w:left w:val="outset" w:sz="6" w:space="0" w:color="414142"/>
              <w:bottom w:val="outset" w:sz="6" w:space="0" w:color="414142"/>
              <w:right w:val="outset" w:sz="6" w:space="0" w:color="414142"/>
            </w:tcBorders>
            <w:hideMark/>
          </w:tcPr>
          <w:p w14:paraId="07A08A56" w14:textId="3BD895CA" w:rsidR="0032275E" w:rsidRPr="000D29F7" w:rsidRDefault="0032275E" w:rsidP="009677A0">
            <w:pPr>
              <w:spacing w:before="195"/>
              <w:rPr>
                <w:rFonts w:ascii="Times New Roman" w:eastAsia="Times New Roman" w:hAnsi="Times New Roman" w:cs="Times New Roman"/>
                <w:bCs/>
                <w:sz w:val="20"/>
                <w:szCs w:val="20"/>
                <w:lang w:eastAsia="en-GB"/>
              </w:rPr>
            </w:pPr>
            <w:r w:rsidRPr="000D29F7">
              <w:rPr>
                <w:rFonts w:ascii="Times New Roman" w:eastAsia="Times New Roman" w:hAnsi="Times New Roman" w:cs="Times New Roman"/>
                <w:bCs/>
                <w:sz w:val="20"/>
                <w:szCs w:val="20"/>
                <w:lang w:eastAsia="en-GB"/>
              </w:rPr>
              <w:t> </w:t>
            </w:r>
            <w:r w:rsidR="004311FC">
              <w:rPr>
                <w:rFonts w:ascii="Times New Roman" w:eastAsia="Times New Roman" w:hAnsi="Times New Roman" w:cs="Times New Roman"/>
                <w:bCs/>
                <w:sz w:val="20"/>
                <w:szCs w:val="20"/>
                <w:lang w:eastAsia="en-GB"/>
              </w:rPr>
              <w:t>31.10.2025</w:t>
            </w:r>
          </w:p>
        </w:tc>
      </w:tr>
    </w:tbl>
    <w:p w14:paraId="28F25194" w14:textId="651F25A7" w:rsidR="0032275E" w:rsidRDefault="0032275E" w:rsidP="0032275E">
      <w:pPr>
        <w:shd w:val="clear" w:color="auto" w:fill="FFFFFF"/>
        <w:spacing w:before="100" w:beforeAutospacing="1" w:after="100" w:afterAutospacing="1" w:line="293" w:lineRule="atLeast"/>
        <w:rPr>
          <w:rFonts w:ascii="Times New Roman" w:eastAsia="Times New Roman" w:hAnsi="Times New Roman" w:cs="Times New Roman"/>
          <w:sz w:val="20"/>
          <w:szCs w:val="20"/>
          <w:lang w:eastAsia="en-GB"/>
        </w:rPr>
      </w:pPr>
      <w:r w:rsidRPr="00737ADB">
        <w:rPr>
          <w:rFonts w:ascii="Times New Roman" w:eastAsia="Times New Roman" w:hAnsi="Times New Roman" w:cs="Times New Roman"/>
          <w:sz w:val="20"/>
          <w:szCs w:val="20"/>
          <w:lang w:eastAsia="en-GB"/>
        </w:rPr>
        <w:lastRenderedPageBreak/>
        <w:t>*</w:t>
      </w:r>
      <w:r w:rsidR="00265F7F">
        <w:rPr>
          <w:rFonts w:ascii="Times New Roman" w:eastAsia="Times New Roman" w:hAnsi="Times New Roman" w:cs="Times New Roman"/>
          <w:sz w:val="20"/>
          <w:szCs w:val="20"/>
          <w:lang w:eastAsia="en-GB"/>
        </w:rPr>
        <w:t xml:space="preserve">Pētījuma klasifikācija no MK noteikumiem </w:t>
      </w:r>
      <w:r w:rsidR="00265F7F" w:rsidRPr="00265F7F">
        <w:rPr>
          <w:rFonts w:ascii="Times New Roman" w:eastAsia="Times New Roman" w:hAnsi="Times New Roman" w:cs="Times New Roman"/>
          <w:sz w:val="20"/>
          <w:szCs w:val="20"/>
          <w:lang w:eastAsia="en-GB"/>
        </w:rPr>
        <w:t xml:space="preserve">Nr.1. </w:t>
      </w:r>
      <w:r w:rsidR="00265F7F">
        <w:rPr>
          <w:rFonts w:ascii="Times New Roman" w:eastAsia="Times New Roman" w:hAnsi="Times New Roman" w:cs="Times New Roman"/>
          <w:sz w:val="20"/>
          <w:szCs w:val="20"/>
          <w:lang w:eastAsia="en-GB"/>
        </w:rPr>
        <w:t>“</w:t>
      </w:r>
      <w:hyperlink r:id="rId6" w:history="1">
        <w:r w:rsidR="00265F7F" w:rsidRPr="00265F7F">
          <w:rPr>
            <w:rStyle w:val="Hyperlink"/>
            <w:rFonts w:ascii="Times New Roman" w:eastAsia="Times New Roman" w:hAnsi="Times New Roman" w:cs="Times New Roman"/>
            <w:sz w:val="20"/>
            <w:szCs w:val="20"/>
            <w:lang w:eastAsia="en-GB"/>
          </w:rPr>
          <w:t xml:space="preserve">Kārtība, kāda persona </w:t>
        </w:r>
        <w:proofErr w:type="spellStart"/>
        <w:r w:rsidR="00265F7F" w:rsidRPr="00265F7F">
          <w:rPr>
            <w:rStyle w:val="Hyperlink"/>
            <w:rFonts w:ascii="Times New Roman" w:eastAsia="Times New Roman" w:hAnsi="Times New Roman" w:cs="Times New Roman"/>
            <w:sz w:val="20"/>
            <w:szCs w:val="20"/>
            <w:lang w:eastAsia="en-GB"/>
          </w:rPr>
          <w:t>pasūta</w:t>
        </w:r>
        <w:proofErr w:type="spellEnd"/>
        <w:r w:rsidR="00265F7F" w:rsidRPr="00265F7F">
          <w:rPr>
            <w:rStyle w:val="Hyperlink"/>
            <w:rFonts w:ascii="Times New Roman" w:eastAsia="Times New Roman" w:hAnsi="Times New Roman" w:cs="Times New Roman"/>
            <w:sz w:val="20"/>
            <w:szCs w:val="20"/>
            <w:lang w:eastAsia="en-GB"/>
          </w:rPr>
          <w:t xml:space="preserve"> pētījumus</w:t>
        </w:r>
      </w:hyperlink>
      <w:r w:rsidR="00265F7F">
        <w:rPr>
          <w:rFonts w:ascii="Times New Roman" w:eastAsia="Times New Roman" w:hAnsi="Times New Roman" w:cs="Times New Roman"/>
          <w:sz w:val="20"/>
          <w:szCs w:val="20"/>
          <w:lang w:eastAsia="en-GB"/>
        </w:rPr>
        <w:t>”</w:t>
      </w:r>
    </w:p>
    <w:p w14:paraId="043E65CE" w14:textId="22E602EF" w:rsidR="0032275E" w:rsidRPr="0032275E" w:rsidRDefault="0032275E" w:rsidP="0032275E">
      <w:pPr>
        <w:shd w:val="clear" w:color="auto" w:fill="FFFFFF"/>
        <w:spacing w:before="100" w:beforeAutospacing="1" w:after="100" w:afterAutospacing="1" w:line="293" w:lineRule="atLeast"/>
        <w:rPr>
          <w:rFonts w:ascii="Times New Roman" w:eastAsia="Times New Roman" w:hAnsi="Times New Roman" w:cs="Times New Roman"/>
          <w:sz w:val="20"/>
          <w:szCs w:val="20"/>
          <w:lang w:eastAsia="en-GB"/>
        </w:rPr>
      </w:pPr>
      <w:r w:rsidRPr="00737ADB">
        <w:rPr>
          <w:rFonts w:ascii="Times New Roman" w:eastAsia="Times New Roman" w:hAnsi="Times New Roman" w:cs="Times New Roman"/>
          <w:sz w:val="20"/>
          <w:szCs w:val="20"/>
          <w:lang w:eastAsia="en-GB"/>
        </w:rPr>
        <w:t>**</w:t>
      </w:r>
      <w:r>
        <w:rPr>
          <w:rFonts w:ascii="Times New Roman" w:eastAsia="Times New Roman" w:hAnsi="Times New Roman" w:cs="Times New Roman"/>
          <w:sz w:val="20"/>
          <w:szCs w:val="20"/>
          <w:lang w:eastAsia="en-GB"/>
        </w:rPr>
        <w:t xml:space="preserve"> Politikas jomas no </w:t>
      </w:r>
      <w:r w:rsidR="00265F7F" w:rsidRPr="00265F7F">
        <w:rPr>
          <w:rFonts w:ascii="Times New Roman" w:eastAsia="Times New Roman" w:hAnsi="Times New Roman" w:cs="Times New Roman"/>
          <w:sz w:val="20"/>
          <w:szCs w:val="20"/>
          <w:lang w:eastAsia="en-GB"/>
        </w:rPr>
        <w:t>TAP portāla</w:t>
      </w:r>
      <w:r w:rsidR="00C30D39">
        <w:rPr>
          <w:rFonts w:ascii="Times New Roman" w:eastAsia="Times New Roman" w:hAnsi="Times New Roman" w:cs="Times New Roman"/>
          <w:sz w:val="20"/>
          <w:szCs w:val="20"/>
          <w:lang w:eastAsia="en-GB"/>
        </w:rPr>
        <w:t>.</w:t>
      </w:r>
    </w:p>
    <w:sectPr w:rsidR="0032275E" w:rsidRPr="0032275E" w:rsidSect="009677A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3103B"/>
    <w:multiLevelType w:val="multilevel"/>
    <w:tmpl w:val="94F4F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BC433E"/>
    <w:multiLevelType w:val="multilevel"/>
    <w:tmpl w:val="B9FCA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E724AD"/>
    <w:multiLevelType w:val="hybridMultilevel"/>
    <w:tmpl w:val="79B827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139474A"/>
    <w:multiLevelType w:val="hybridMultilevel"/>
    <w:tmpl w:val="6C9AE758"/>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87729291">
    <w:abstractNumId w:val="0"/>
  </w:num>
  <w:num w:numId="2" w16cid:durableId="660430502">
    <w:abstractNumId w:val="1"/>
  </w:num>
  <w:num w:numId="3" w16cid:durableId="1315797311">
    <w:abstractNumId w:val="2"/>
  </w:num>
  <w:num w:numId="4" w16cid:durableId="778374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A0"/>
    <w:rsid w:val="00005D83"/>
    <w:rsid w:val="00042E98"/>
    <w:rsid w:val="00067D58"/>
    <w:rsid w:val="000D29F7"/>
    <w:rsid w:val="00121C64"/>
    <w:rsid w:val="001A666E"/>
    <w:rsid w:val="00265099"/>
    <w:rsid w:val="00265F7F"/>
    <w:rsid w:val="002F79EE"/>
    <w:rsid w:val="0032275E"/>
    <w:rsid w:val="003A49A1"/>
    <w:rsid w:val="004311FC"/>
    <w:rsid w:val="004663D1"/>
    <w:rsid w:val="004727AC"/>
    <w:rsid w:val="004A4758"/>
    <w:rsid w:val="00587842"/>
    <w:rsid w:val="00644601"/>
    <w:rsid w:val="006B74E4"/>
    <w:rsid w:val="00737ADB"/>
    <w:rsid w:val="0077788E"/>
    <w:rsid w:val="009677A0"/>
    <w:rsid w:val="00A01B19"/>
    <w:rsid w:val="00A71666"/>
    <w:rsid w:val="00AE130F"/>
    <w:rsid w:val="00AF0007"/>
    <w:rsid w:val="00B14BC1"/>
    <w:rsid w:val="00B64E41"/>
    <w:rsid w:val="00C2007A"/>
    <w:rsid w:val="00C30D39"/>
    <w:rsid w:val="00D67D14"/>
    <w:rsid w:val="00D74114"/>
    <w:rsid w:val="00DD1F8B"/>
    <w:rsid w:val="00E6481C"/>
    <w:rsid w:val="00ED33F6"/>
    <w:rsid w:val="00ED763B"/>
    <w:rsid w:val="00F37CE1"/>
    <w:rsid w:val="00F823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CE8F"/>
  <w15:chartTrackingRefBased/>
  <w15:docId w15:val="{D9CF1AA7-B21B-9643-AA87-FE017AF3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77A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677A0"/>
    <w:rPr>
      <w:color w:val="0000FF"/>
      <w:u w:val="single"/>
    </w:rPr>
  </w:style>
  <w:style w:type="character" w:styleId="UnresolvedMention">
    <w:name w:val="Unresolved Mention"/>
    <w:basedOn w:val="DefaultParagraphFont"/>
    <w:uiPriority w:val="99"/>
    <w:semiHidden/>
    <w:unhideWhenUsed/>
    <w:rsid w:val="0032275E"/>
    <w:rPr>
      <w:color w:val="605E5C"/>
      <w:shd w:val="clear" w:color="auto" w:fill="E1DFDD"/>
    </w:rPr>
  </w:style>
  <w:style w:type="paragraph" w:styleId="ListParagraph">
    <w:name w:val="List Paragraph"/>
    <w:basedOn w:val="Normal"/>
    <w:uiPriority w:val="34"/>
    <w:qFormat/>
    <w:rsid w:val="00777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4663">
      <w:bodyDiv w:val="1"/>
      <w:marLeft w:val="0"/>
      <w:marRight w:val="0"/>
      <w:marTop w:val="0"/>
      <w:marBottom w:val="0"/>
      <w:divBdr>
        <w:top w:val="none" w:sz="0" w:space="0" w:color="auto"/>
        <w:left w:val="none" w:sz="0" w:space="0" w:color="auto"/>
        <w:bottom w:val="none" w:sz="0" w:space="0" w:color="auto"/>
        <w:right w:val="none" w:sz="0" w:space="0" w:color="auto"/>
      </w:divBdr>
      <w:divsChild>
        <w:div w:id="650522912">
          <w:marLeft w:val="0"/>
          <w:marRight w:val="0"/>
          <w:marTop w:val="0"/>
          <w:marBottom w:val="0"/>
          <w:divBdr>
            <w:top w:val="none" w:sz="0" w:space="0" w:color="auto"/>
            <w:left w:val="none" w:sz="0" w:space="0" w:color="auto"/>
            <w:bottom w:val="none" w:sz="0" w:space="0" w:color="auto"/>
            <w:right w:val="none" w:sz="0" w:space="0" w:color="auto"/>
          </w:divBdr>
        </w:div>
        <w:div w:id="1253781541">
          <w:marLeft w:val="0"/>
          <w:marRight w:val="0"/>
          <w:marTop w:val="0"/>
          <w:marBottom w:val="0"/>
          <w:divBdr>
            <w:top w:val="none" w:sz="0" w:space="0" w:color="auto"/>
            <w:left w:val="none" w:sz="0" w:space="0" w:color="auto"/>
            <w:bottom w:val="none" w:sz="0" w:space="0" w:color="auto"/>
            <w:right w:val="none" w:sz="0" w:space="0" w:color="auto"/>
          </w:divBdr>
        </w:div>
      </w:divsChild>
    </w:div>
    <w:div w:id="302859027">
      <w:bodyDiv w:val="1"/>
      <w:marLeft w:val="0"/>
      <w:marRight w:val="0"/>
      <w:marTop w:val="0"/>
      <w:marBottom w:val="0"/>
      <w:divBdr>
        <w:top w:val="none" w:sz="0" w:space="0" w:color="auto"/>
        <w:left w:val="none" w:sz="0" w:space="0" w:color="auto"/>
        <w:bottom w:val="none" w:sz="0" w:space="0" w:color="auto"/>
        <w:right w:val="none" w:sz="0" w:space="0" w:color="auto"/>
      </w:divBdr>
      <w:divsChild>
        <w:div w:id="96676175">
          <w:marLeft w:val="150"/>
          <w:marRight w:val="150"/>
          <w:marTop w:val="480"/>
          <w:marBottom w:val="0"/>
          <w:divBdr>
            <w:top w:val="none" w:sz="0" w:space="0" w:color="auto"/>
            <w:left w:val="none" w:sz="0" w:space="0" w:color="auto"/>
            <w:bottom w:val="none" w:sz="0" w:space="0" w:color="auto"/>
            <w:right w:val="none" w:sz="0" w:space="0" w:color="auto"/>
          </w:divBdr>
        </w:div>
        <w:div w:id="1168130079">
          <w:marLeft w:val="0"/>
          <w:marRight w:val="0"/>
          <w:marTop w:val="240"/>
          <w:marBottom w:val="0"/>
          <w:divBdr>
            <w:top w:val="none" w:sz="0" w:space="0" w:color="auto"/>
            <w:left w:val="none" w:sz="0" w:space="0" w:color="auto"/>
            <w:bottom w:val="none" w:sz="0" w:space="0" w:color="auto"/>
            <w:right w:val="none" w:sz="0" w:space="0" w:color="auto"/>
          </w:divBdr>
        </w:div>
      </w:divsChild>
    </w:div>
    <w:div w:id="616184103">
      <w:bodyDiv w:val="1"/>
      <w:marLeft w:val="0"/>
      <w:marRight w:val="0"/>
      <w:marTop w:val="0"/>
      <w:marBottom w:val="0"/>
      <w:divBdr>
        <w:top w:val="none" w:sz="0" w:space="0" w:color="auto"/>
        <w:left w:val="none" w:sz="0" w:space="0" w:color="auto"/>
        <w:bottom w:val="none" w:sz="0" w:space="0" w:color="auto"/>
        <w:right w:val="none" w:sz="0" w:space="0" w:color="auto"/>
      </w:divBdr>
    </w:div>
    <w:div w:id="676925166">
      <w:bodyDiv w:val="1"/>
      <w:marLeft w:val="0"/>
      <w:marRight w:val="0"/>
      <w:marTop w:val="0"/>
      <w:marBottom w:val="0"/>
      <w:divBdr>
        <w:top w:val="none" w:sz="0" w:space="0" w:color="auto"/>
        <w:left w:val="none" w:sz="0" w:space="0" w:color="auto"/>
        <w:bottom w:val="none" w:sz="0" w:space="0" w:color="auto"/>
        <w:right w:val="none" w:sz="0" w:space="0" w:color="auto"/>
      </w:divBdr>
      <w:divsChild>
        <w:div w:id="607276503">
          <w:marLeft w:val="0"/>
          <w:marRight w:val="0"/>
          <w:marTop w:val="0"/>
          <w:marBottom w:val="0"/>
          <w:divBdr>
            <w:top w:val="none" w:sz="0" w:space="0" w:color="auto"/>
            <w:left w:val="none" w:sz="0" w:space="0" w:color="auto"/>
            <w:bottom w:val="none" w:sz="0" w:space="0" w:color="auto"/>
            <w:right w:val="none" w:sz="0" w:space="0" w:color="auto"/>
          </w:divBdr>
        </w:div>
        <w:div w:id="1044907773">
          <w:marLeft w:val="0"/>
          <w:marRight w:val="0"/>
          <w:marTop w:val="0"/>
          <w:marBottom w:val="0"/>
          <w:divBdr>
            <w:top w:val="none" w:sz="0" w:space="0" w:color="auto"/>
            <w:left w:val="none" w:sz="0" w:space="0" w:color="auto"/>
            <w:bottom w:val="none" w:sz="0" w:space="0" w:color="auto"/>
            <w:right w:val="none" w:sz="0" w:space="0" w:color="auto"/>
          </w:divBdr>
        </w:div>
      </w:divsChild>
    </w:div>
    <w:div w:id="679282077">
      <w:bodyDiv w:val="1"/>
      <w:marLeft w:val="0"/>
      <w:marRight w:val="0"/>
      <w:marTop w:val="0"/>
      <w:marBottom w:val="0"/>
      <w:divBdr>
        <w:top w:val="none" w:sz="0" w:space="0" w:color="auto"/>
        <w:left w:val="none" w:sz="0" w:space="0" w:color="auto"/>
        <w:bottom w:val="none" w:sz="0" w:space="0" w:color="auto"/>
        <w:right w:val="none" w:sz="0" w:space="0" w:color="auto"/>
      </w:divBdr>
      <w:divsChild>
        <w:div w:id="538207353">
          <w:marLeft w:val="0"/>
          <w:marRight w:val="0"/>
          <w:marTop w:val="0"/>
          <w:marBottom w:val="0"/>
          <w:divBdr>
            <w:top w:val="none" w:sz="0" w:space="0" w:color="auto"/>
            <w:left w:val="none" w:sz="0" w:space="0" w:color="auto"/>
            <w:bottom w:val="none" w:sz="0" w:space="0" w:color="auto"/>
            <w:right w:val="none" w:sz="0" w:space="0" w:color="auto"/>
          </w:divBdr>
        </w:div>
        <w:div w:id="1804081645">
          <w:marLeft w:val="0"/>
          <w:marRight w:val="0"/>
          <w:marTop w:val="0"/>
          <w:marBottom w:val="0"/>
          <w:divBdr>
            <w:top w:val="none" w:sz="0" w:space="0" w:color="auto"/>
            <w:left w:val="none" w:sz="0" w:space="0" w:color="auto"/>
            <w:bottom w:val="none" w:sz="0" w:space="0" w:color="auto"/>
            <w:right w:val="none" w:sz="0" w:space="0" w:color="auto"/>
          </w:divBdr>
        </w:div>
      </w:divsChild>
    </w:div>
    <w:div w:id="1606306757">
      <w:bodyDiv w:val="1"/>
      <w:marLeft w:val="0"/>
      <w:marRight w:val="0"/>
      <w:marTop w:val="0"/>
      <w:marBottom w:val="0"/>
      <w:divBdr>
        <w:top w:val="none" w:sz="0" w:space="0" w:color="auto"/>
        <w:left w:val="none" w:sz="0" w:space="0" w:color="auto"/>
        <w:bottom w:val="none" w:sz="0" w:space="0" w:color="auto"/>
        <w:right w:val="none" w:sz="0" w:space="0" w:color="auto"/>
      </w:divBdr>
      <w:divsChild>
        <w:div w:id="1852138711">
          <w:marLeft w:val="0"/>
          <w:marRight w:val="0"/>
          <w:marTop w:val="0"/>
          <w:marBottom w:val="0"/>
          <w:divBdr>
            <w:top w:val="none" w:sz="0" w:space="0" w:color="auto"/>
            <w:left w:val="none" w:sz="0" w:space="0" w:color="auto"/>
            <w:bottom w:val="none" w:sz="0" w:space="0" w:color="auto"/>
            <w:right w:val="none" w:sz="0" w:space="0" w:color="auto"/>
          </w:divBdr>
        </w:div>
        <w:div w:id="776487386">
          <w:marLeft w:val="0"/>
          <w:marRight w:val="0"/>
          <w:marTop w:val="0"/>
          <w:marBottom w:val="0"/>
          <w:divBdr>
            <w:top w:val="none" w:sz="0" w:space="0" w:color="auto"/>
            <w:left w:val="none" w:sz="0" w:space="0" w:color="auto"/>
            <w:bottom w:val="none" w:sz="0" w:space="0" w:color="auto"/>
            <w:right w:val="none" w:sz="0" w:space="0" w:color="auto"/>
          </w:divBdr>
        </w:div>
      </w:divsChild>
    </w:div>
    <w:div w:id="1755467110">
      <w:bodyDiv w:val="1"/>
      <w:marLeft w:val="0"/>
      <w:marRight w:val="0"/>
      <w:marTop w:val="0"/>
      <w:marBottom w:val="0"/>
      <w:divBdr>
        <w:top w:val="none" w:sz="0" w:space="0" w:color="auto"/>
        <w:left w:val="none" w:sz="0" w:space="0" w:color="auto"/>
        <w:bottom w:val="none" w:sz="0" w:space="0" w:color="auto"/>
        <w:right w:val="none" w:sz="0" w:space="0" w:color="auto"/>
      </w:divBdr>
      <w:divsChild>
        <w:div w:id="1098064695">
          <w:marLeft w:val="0"/>
          <w:marRight w:val="0"/>
          <w:marTop w:val="0"/>
          <w:marBottom w:val="0"/>
          <w:divBdr>
            <w:top w:val="none" w:sz="0" w:space="0" w:color="auto"/>
            <w:left w:val="none" w:sz="0" w:space="0" w:color="auto"/>
            <w:bottom w:val="none" w:sz="0" w:space="0" w:color="auto"/>
            <w:right w:val="none" w:sz="0" w:space="0" w:color="auto"/>
          </w:divBdr>
        </w:div>
        <w:div w:id="196359508">
          <w:marLeft w:val="0"/>
          <w:marRight w:val="0"/>
          <w:marTop w:val="0"/>
          <w:marBottom w:val="0"/>
          <w:divBdr>
            <w:top w:val="none" w:sz="0" w:space="0" w:color="auto"/>
            <w:left w:val="none" w:sz="0" w:space="0" w:color="auto"/>
            <w:bottom w:val="none" w:sz="0" w:space="0" w:color="auto"/>
            <w:right w:val="none" w:sz="0" w:space="0" w:color="auto"/>
          </w:divBdr>
        </w:div>
      </w:divsChild>
    </w:div>
    <w:div w:id="1911382942">
      <w:bodyDiv w:val="1"/>
      <w:marLeft w:val="0"/>
      <w:marRight w:val="0"/>
      <w:marTop w:val="0"/>
      <w:marBottom w:val="0"/>
      <w:divBdr>
        <w:top w:val="none" w:sz="0" w:space="0" w:color="auto"/>
        <w:left w:val="none" w:sz="0" w:space="0" w:color="auto"/>
        <w:bottom w:val="none" w:sz="0" w:space="0" w:color="auto"/>
        <w:right w:val="none" w:sz="0" w:space="0" w:color="auto"/>
      </w:divBdr>
      <w:divsChild>
        <w:div w:id="496847253">
          <w:marLeft w:val="0"/>
          <w:marRight w:val="0"/>
          <w:marTop w:val="0"/>
          <w:marBottom w:val="0"/>
          <w:divBdr>
            <w:top w:val="none" w:sz="0" w:space="0" w:color="auto"/>
            <w:left w:val="none" w:sz="0" w:space="0" w:color="auto"/>
            <w:bottom w:val="none" w:sz="0" w:space="0" w:color="auto"/>
            <w:right w:val="none" w:sz="0" w:space="0" w:color="auto"/>
          </w:divBdr>
        </w:div>
        <w:div w:id="1756322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laura.jaundaldere\AppData\Local\Microsoft\Windows\INetCache\Content.Outlook\8T1UU729\Par%20valsts%20un%20pa&#353;vald&#299;bu%20finan&#353;u%20l&#299;dzek&#316;u%20un%20mantas%20iz&#353;&#311;&#275;rd&#275;&#353;anas%20nov&#275;r&#353;anu" TargetMode="External"/><Relationship Id="rId5" Type="http://schemas.openxmlformats.org/officeDocument/2006/relationships/hyperlink" Target="mailto:zane.berica@fid.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2163</Words>
  <Characters>1234</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Ellena-Alena</dc:creator>
  <cp:keywords/>
  <dc:description/>
  <cp:lastModifiedBy>Ina Voliņeca</cp:lastModifiedBy>
  <cp:revision>4</cp:revision>
  <dcterms:created xsi:type="dcterms:W3CDTF">2025-01-29T16:29:00Z</dcterms:created>
  <dcterms:modified xsi:type="dcterms:W3CDTF">2025-01-29T16:31:00Z</dcterms:modified>
</cp:coreProperties>
</file>