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3.xml" ContentType="application/vnd.openxmlformats-officedocument.wordprocessingml.footer+xml"/>
  <Override PartName="/word/header5.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33D742F1" w14:textId="77777777" w:rsidR="0098779B" w:rsidRPr="0003780C" w:rsidRDefault="0098779B" w:rsidP="0003780C">
      <w:pPr>
        <w:pStyle w:val="EYCoverSubTitle"/>
        <w:framePr w:wrap="around" w:x="2919" w:y="2280"/>
        <w:rPr>
          <w:sz w:val="28"/>
          <w:szCs w:val="28"/>
          <w:lang w:val="en-US"/>
        </w:rPr>
      </w:pPr>
      <w:bookmarkStart w:id="0" w:name="_Hlk103184814"/>
      <w:bookmarkEnd w:id="0"/>
      <w:r w:rsidRPr="0003780C">
        <w:rPr>
          <w:sz w:val="28"/>
          <w:szCs w:val="28"/>
          <w:lang w:val="en-US"/>
        </w:rPr>
        <w:t xml:space="preserve">EUROPEAN COMMISSION </w:t>
      </w:r>
    </w:p>
    <w:p w14:paraId="166E46A5" w14:textId="23B4AF52" w:rsidR="0098779B" w:rsidRPr="0003780C" w:rsidRDefault="0098779B" w:rsidP="0003780C">
      <w:pPr>
        <w:pStyle w:val="EYCoverSubTitle"/>
        <w:framePr w:wrap="around" w:x="2919" w:y="2280"/>
        <w:rPr>
          <w:sz w:val="28"/>
          <w:szCs w:val="28"/>
          <w:lang w:val="en-US"/>
        </w:rPr>
      </w:pPr>
      <w:r w:rsidRPr="0003780C">
        <w:rPr>
          <w:sz w:val="28"/>
          <w:szCs w:val="28"/>
          <w:lang w:val="en-US"/>
        </w:rPr>
        <w:t>Directorate-General for Structural Reform Support</w:t>
      </w:r>
    </w:p>
    <w:p w14:paraId="15402DB3" w14:textId="77777777" w:rsidR="00AD5A8F" w:rsidRPr="0003780C" w:rsidRDefault="00AD5A8F" w:rsidP="0003780C">
      <w:pPr>
        <w:pStyle w:val="EYCoverSubTitle"/>
        <w:framePr w:wrap="around" w:x="2919" w:y="2280"/>
        <w:rPr>
          <w:lang w:val="en-US"/>
        </w:rPr>
      </w:pPr>
      <w:r w:rsidRPr="0003780C">
        <w:rPr>
          <w:rStyle w:val="ui-provider"/>
          <w:lang w:val="en-US"/>
        </w:rPr>
        <w:t>TSIC-</w:t>
      </w:r>
      <w:proofErr w:type="spellStart"/>
      <w:r w:rsidRPr="0003780C">
        <w:rPr>
          <w:rStyle w:val="ui-provider"/>
          <w:lang w:val="en-US"/>
        </w:rPr>
        <w:t>RoC</w:t>
      </w:r>
      <w:proofErr w:type="spellEnd"/>
      <w:r w:rsidRPr="0003780C">
        <w:rPr>
          <w:rStyle w:val="ui-provider"/>
          <w:lang w:val="en-US"/>
        </w:rPr>
        <w:t xml:space="preserve"> - 18891</w:t>
      </w:r>
    </w:p>
    <w:p w14:paraId="0FD90FCF" w14:textId="77777777" w:rsidR="00AD5A8F" w:rsidRPr="0003780C" w:rsidRDefault="00AD5A8F" w:rsidP="0003780C">
      <w:pPr>
        <w:pStyle w:val="EYCoverSubTitle"/>
        <w:framePr w:wrap="around" w:x="2919" w:y="2280"/>
        <w:numPr>
          <w:ilvl w:val="0"/>
          <w:numId w:val="0"/>
        </w:numPr>
        <w:rPr>
          <w:lang w:val="en-US"/>
        </w:rPr>
      </w:pPr>
    </w:p>
    <w:p w14:paraId="31B06B90" w14:textId="7B33E2A1" w:rsidR="0098779B" w:rsidRPr="0003780C" w:rsidRDefault="009C7D57" w:rsidP="0003780C">
      <w:pPr>
        <w:pStyle w:val="EYCoverSubTitle"/>
        <w:framePr w:wrap="around" w:x="2919" w:y="2280"/>
        <w:rPr>
          <w:lang w:val="en-US"/>
        </w:rPr>
      </w:pPr>
      <w:r w:rsidRPr="0003780C">
        <w:rPr>
          <w:lang w:val="en-US"/>
        </w:rPr>
        <w:t>IMPROVING ROAD SAFETY FOR VULNERABLE ROAD USERS IN LATVIA</w:t>
      </w:r>
    </w:p>
    <w:p w14:paraId="51D99414" w14:textId="77777777" w:rsidR="0003780C" w:rsidRPr="0003780C" w:rsidRDefault="0003780C" w:rsidP="0003780C">
      <w:pPr>
        <w:pStyle w:val="EYCoverSubTitle"/>
        <w:framePr w:wrap="around" w:x="2919" w:y="2280"/>
        <w:numPr>
          <w:ilvl w:val="0"/>
          <w:numId w:val="0"/>
        </w:numPr>
        <w:rPr>
          <w:lang w:val="en-US"/>
        </w:rPr>
      </w:pPr>
      <w:bookmarkStart w:id="1" w:name="_Toc153821453"/>
    </w:p>
    <w:p w14:paraId="2A94DA9B" w14:textId="77777777" w:rsidR="0003780C" w:rsidRPr="0003780C" w:rsidRDefault="0003780C" w:rsidP="0003780C">
      <w:pPr>
        <w:pStyle w:val="EYCoverSubTitle"/>
        <w:framePr w:wrap="around" w:x="2919" w:y="2280"/>
        <w:numPr>
          <w:ilvl w:val="0"/>
          <w:numId w:val="0"/>
        </w:numPr>
        <w:rPr>
          <w:lang w:val="en-US"/>
        </w:rPr>
      </w:pPr>
    </w:p>
    <w:p w14:paraId="06F9609D" w14:textId="7D01011E" w:rsidR="00503BE3" w:rsidRPr="0003780C" w:rsidRDefault="00503BE3" w:rsidP="0003780C">
      <w:pPr>
        <w:pStyle w:val="EYCoverSubTitle"/>
        <w:framePr w:wrap="around" w:x="2919" w:y="2280"/>
        <w:numPr>
          <w:ilvl w:val="0"/>
          <w:numId w:val="0"/>
        </w:numPr>
        <w:rPr>
          <w:lang w:val="en-US"/>
        </w:rPr>
      </w:pPr>
      <w:r w:rsidRPr="0003780C">
        <w:rPr>
          <w:lang w:val="en-US"/>
        </w:rPr>
        <w:t>Final Project Report</w:t>
      </w:r>
      <w:bookmarkEnd w:id="1"/>
      <w:r w:rsidRPr="0003780C">
        <w:rPr>
          <w:lang w:val="en-US"/>
        </w:rPr>
        <w:t xml:space="preserve"> </w:t>
      </w:r>
    </w:p>
    <w:p w14:paraId="471D2958" w14:textId="77777777" w:rsidR="0003780C" w:rsidRPr="0003780C" w:rsidRDefault="0003780C" w:rsidP="0003780C">
      <w:pPr>
        <w:pStyle w:val="EYCoverSubTitle"/>
        <w:framePr w:wrap="around" w:x="2919" w:y="2280"/>
        <w:numPr>
          <w:ilvl w:val="0"/>
          <w:numId w:val="0"/>
        </w:numPr>
        <w:rPr>
          <w:lang w:val="en-US"/>
        </w:rPr>
      </w:pPr>
    </w:p>
    <w:p w14:paraId="544C766B" w14:textId="531E1D5C" w:rsidR="0098779B" w:rsidRPr="0003780C" w:rsidRDefault="005C14C8" w:rsidP="0003780C">
      <w:pPr>
        <w:pStyle w:val="EYCoverSubTitle"/>
        <w:framePr w:wrap="around" w:x="2919" w:y="2280"/>
        <w:numPr>
          <w:ilvl w:val="0"/>
          <w:numId w:val="0"/>
        </w:numPr>
        <w:rPr>
          <w:lang w:val="en-US"/>
        </w:rPr>
      </w:pPr>
      <w:r w:rsidRPr="0003780C">
        <w:rPr>
          <w:lang w:val="en-US"/>
        </w:rPr>
        <w:t>August 3</w:t>
      </w:r>
      <w:r w:rsidR="008F2016" w:rsidRPr="0003780C">
        <w:rPr>
          <w:lang w:val="en-US"/>
        </w:rPr>
        <w:t>0</w:t>
      </w:r>
      <w:r w:rsidR="008F2016" w:rsidRPr="0003780C">
        <w:rPr>
          <w:vertAlign w:val="superscript"/>
          <w:lang w:val="en-US"/>
        </w:rPr>
        <w:t>th</w:t>
      </w:r>
      <w:r w:rsidRPr="0003780C">
        <w:rPr>
          <w:lang w:val="en-US"/>
        </w:rPr>
        <w:t xml:space="preserve">, </w:t>
      </w:r>
      <w:r w:rsidR="0098779B" w:rsidRPr="0003780C">
        <w:rPr>
          <w:lang w:val="en-US"/>
        </w:rPr>
        <w:t>202</w:t>
      </w:r>
      <w:r w:rsidR="00633AA4" w:rsidRPr="0003780C">
        <w:rPr>
          <w:lang w:val="en-US"/>
        </w:rPr>
        <w:t>4</w:t>
      </w:r>
    </w:p>
    <w:p w14:paraId="49E67E59" w14:textId="1523D764" w:rsidR="00C432AF" w:rsidRPr="00303711" w:rsidRDefault="00C432AF">
      <w:pPr>
        <w:pStyle w:val="EYBodytextwithparaspace"/>
        <w:spacing w:before="120" w:after="0"/>
        <w:sectPr w:rsidR="00C432AF" w:rsidRPr="00303711" w:rsidSect="00525F14">
          <w:headerReference w:type="default" r:id="rId11"/>
          <w:footerReference w:type="default" r:id="rId12"/>
          <w:headerReference w:type="first" r:id="rId13"/>
          <w:footerReference w:type="first" r:id="rId14"/>
          <w:pgSz w:w="11900" w:h="16840" w:code="9"/>
          <w:pgMar w:top="11794" w:right="1049" w:bottom="2489" w:left="4508" w:header="720" w:footer="720" w:gutter="0"/>
          <w:cols w:space="720"/>
          <w:titlePg/>
          <w:docGrid w:linePitch="360"/>
        </w:sectPr>
      </w:pPr>
    </w:p>
    <w:p w14:paraId="18390087" w14:textId="32E4ED3A" w:rsidR="009C7D57" w:rsidRDefault="009C7D57" w:rsidP="26303C2E">
      <w:pPr>
        <w:pStyle w:val="TOCHeading"/>
        <w:spacing w:before="120" w:line="240" w:lineRule="auto"/>
        <w:rPr>
          <w:rFonts w:asciiTheme="minorHAnsi" w:eastAsia="Times New Roman" w:hAnsiTheme="minorHAnsi" w:cs="Arial"/>
          <w:noProof/>
          <w:color w:val="auto"/>
          <w:kern w:val="12"/>
          <w:sz w:val="20"/>
          <w:szCs w:val="24"/>
          <w:lang w:eastAsia="en-GB"/>
        </w:rPr>
      </w:pPr>
    </w:p>
    <w:p w14:paraId="75FB130C" w14:textId="73457AA2" w:rsidR="00DE2472" w:rsidRDefault="008764C9" w:rsidP="26303C2E">
      <w:pPr>
        <w:pStyle w:val="TOC2"/>
        <w:tabs>
          <w:tab w:val="clear" w:pos="9029"/>
          <w:tab w:val="left" w:pos="600"/>
          <w:tab w:val="right" w:leader="dot" w:pos="9015"/>
        </w:tabs>
        <w:rPr>
          <w:rStyle w:val="Hyperlink"/>
          <w:kern w:val="0"/>
          <w:lang w:eastAsia="lv-LV"/>
        </w:rPr>
      </w:pPr>
      <w:r w:rsidRPr="00FF4054">
        <mc:AlternateContent>
          <mc:Choice Requires="wps">
            <w:drawing>
              <wp:anchor distT="0" distB="0" distL="114300" distR="114300" simplePos="0" relativeHeight="251659264" behindDoc="0" locked="0" layoutInCell="1" allowOverlap="1" wp14:anchorId="4B7E9981" wp14:editId="52D3BF0E">
                <wp:simplePos x="0" y="0"/>
                <wp:positionH relativeFrom="margin">
                  <wp:posOffset>0</wp:posOffset>
                </wp:positionH>
                <wp:positionV relativeFrom="margin">
                  <wp:posOffset>228600</wp:posOffset>
                </wp:positionV>
                <wp:extent cx="3200400" cy="8686800"/>
                <wp:effectExtent l="0" t="0" r="0" b="0"/>
                <wp:wrapNone/>
                <wp:docPr id="1070926972" name="Text Box 1070926972"/>
                <wp:cNvGraphicFramePr/>
                <a:graphic xmlns:a="http://schemas.openxmlformats.org/drawingml/2006/main">
                  <a:graphicData uri="http://schemas.microsoft.com/office/word/2010/wordprocessingShape">
                    <wps:wsp>
                      <wps:cNvSpPr txBox="1"/>
                      <wps:spPr>
                        <a:xfrm>
                          <a:off x="0" y="0"/>
                          <a:ext cx="3200400" cy="8686800"/>
                        </a:xfrm>
                        <a:prstGeom prst="rect">
                          <a:avLst/>
                        </a:prstGeom>
                        <a:noFill/>
                      </wps:spPr>
                      <wps:txbx>
                        <w:txbxContent>
                          <w:p w14:paraId="6C929D5C" w14:textId="77777777" w:rsidR="008764C9" w:rsidRPr="00AA4C42" w:rsidRDefault="008764C9" w:rsidP="008764C9">
                            <w:pPr>
                              <w:pStyle w:val="TOCHeading"/>
                              <w:spacing w:before="0" w:after="120" w:line="240" w:lineRule="auto"/>
                              <w:jc w:val="both"/>
                              <w:rPr>
                                <w:rFonts w:asciiTheme="minorHAnsi" w:eastAsia="Times New Roman" w:hAnsiTheme="minorHAnsi" w:cs="Arial"/>
                                <w:noProof/>
                                <w:color w:val="auto"/>
                                <w:kern w:val="12"/>
                                <w:sz w:val="20"/>
                                <w:szCs w:val="24"/>
                                <w:lang w:eastAsia="en-GB"/>
                              </w:rPr>
                            </w:pPr>
                            <w:r w:rsidRPr="00AA4C42">
                              <w:rPr>
                                <w:rFonts w:asciiTheme="minorHAnsi" w:eastAsia="Times New Roman" w:hAnsiTheme="minorHAnsi" w:cs="Arial"/>
                                <w:noProof/>
                                <w:color w:val="auto"/>
                                <w:kern w:val="12"/>
                                <w:sz w:val="20"/>
                                <w:szCs w:val="24"/>
                                <w:lang w:eastAsia="en-GB"/>
                              </w:rPr>
                              <w:t>This document was produced with the financial assistance of the European Union. Its content is the sole responsibility of the author(s). The views expressed herein can in no way be taken to reflect the official opinion of the European Union.</w:t>
                            </w:r>
                          </w:p>
                          <w:p w14:paraId="4FABB10E" w14:textId="77777777" w:rsidR="008764C9" w:rsidRDefault="008764C9" w:rsidP="008764C9">
                            <w:pPr>
                              <w:pStyle w:val="TOCHeading"/>
                              <w:spacing w:before="0" w:after="120" w:line="240" w:lineRule="auto"/>
                              <w:jc w:val="both"/>
                              <w:rPr>
                                <w:rFonts w:asciiTheme="minorHAnsi" w:eastAsia="Times New Roman" w:hAnsiTheme="minorHAnsi" w:cs="Arial"/>
                                <w:noProof/>
                                <w:color w:val="auto"/>
                                <w:kern w:val="12"/>
                                <w:sz w:val="20"/>
                                <w:szCs w:val="24"/>
                                <w:lang w:eastAsia="en-GB"/>
                              </w:rPr>
                            </w:pPr>
                            <w:r w:rsidRPr="00AA4C42">
                              <w:rPr>
                                <w:rFonts w:asciiTheme="minorHAnsi" w:eastAsia="Times New Roman" w:hAnsiTheme="minorHAnsi" w:cs="Arial"/>
                                <w:noProof/>
                                <w:color w:val="auto"/>
                                <w:kern w:val="12"/>
                                <w:sz w:val="20"/>
                                <w:szCs w:val="24"/>
                                <w:lang w:eastAsia="en-GB"/>
                              </w:rPr>
                              <w:t>The project is funded by the European Union via the Technical Support Instrument, managed by the European Commission Directorate-General for Structural Reform Support.</w:t>
                            </w:r>
                          </w:p>
                          <w:p w14:paraId="08B44FD0" w14:textId="0DA1F024" w:rsidR="008764C9" w:rsidRDefault="008764C9" w:rsidP="008764C9">
                            <w:pPr>
                              <w:pStyle w:val="TOCHeading"/>
                              <w:spacing w:before="0" w:line="240" w:lineRule="auto"/>
                              <w:jc w:val="both"/>
                              <w:rPr>
                                <w:rFonts w:asciiTheme="minorHAnsi" w:eastAsia="Times New Roman" w:hAnsiTheme="minorHAnsi" w:cs="Arial"/>
                                <w:noProof/>
                                <w:color w:val="auto"/>
                                <w:kern w:val="12"/>
                                <w:sz w:val="20"/>
                                <w:szCs w:val="24"/>
                                <w:lang w:eastAsia="en-GB"/>
                              </w:rPr>
                            </w:pPr>
                            <w:r w:rsidRPr="00AA4C42">
                              <w:rPr>
                                <w:rFonts w:asciiTheme="minorHAnsi" w:eastAsia="Times New Roman" w:hAnsiTheme="minorHAnsi" w:cs="Arial"/>
                                <w:noProof/>
                                <w:color w:val="auto"/>
                                <w:kern w:val="12"/>
                                <w:sz w:val="20"/>
                                <w:szCs w:val="24"/>
                                <w:lang w:eastAsia="en-GB"/>
                              </w:rPr>
                              <w:t xml:space="preserve">This report has been delivered in </w:t>
                            </w:r>
                            <w:r w:rsidR="00187BB5">
                              <w:rPr>
                                <w:rFonts w:asciiTheme="minorHAnsi" w:eastAsia="Times New Roman" w:hAnsiTheme="minorHAnsi" w:cs="Arial"/>
                                <w:noProof/>
                                <w:color w:val="auto"/>
                                <w:kern w:val="12"/>
                                <w:sz w:val="20"/>
                                <w:szCs w:val="24"/>
                                <w:lang w:eastAsia="en-GB"/>
                              </w:rPr>
                              <w:t>August</w:t>
                            </w:r>
                            <w:r w:rsidRPr="00AA4C42">
                              <w:rPr>
                                <w:rFonts w:asciiTheme="minorHAnsi" w:eastAsia="Times New Roman" w:hAnsiTheme="minorHAnsi" w:cs="Arial"/>
                                <w:noProof/>
                                <w:color w:val="auto"/>
                                <w:kern w:val="12"/>
                                <w:sz w:val="20"/>
                                <w:szCs w:val="24"/>
                                <w:lang w:eastAsia="en-GB"/>
                              </w:rPr>
                              <w:t xml:space="preserve"> 202</w:t>
                            </w:r>
                            <w:r w:rsidR="00187BB5">
                              <w:rPr>
                                <w:rFonts w:asciiTheme="minorHAnsi" w:eastAsia="Times New Roman" w:hAnsiTheme="minorHAnsi" w:cs="Arial"/>
                                <w:noProof/>
                                <w:color w:val="auto"/>
                                <w:kern w:val="12"/>
                                <w:sz w:val="20"/>
                                <w:szCs w:val="24"/>
                                <w:lang w:eastAsia="en-GB"/>
                              </w:rPr>
                              <w:t>4</w:t>
                            </w:r>
                            <w:r w:rsidRPr="00AA4C42">
                              <w:rPr>
                                <w:rFonts w:asciiTheme="minorHAnsi" w:eastAsia="Times New Roman" w:hAnsiTheme="minorHAnsi" w:cs="Arial"/>
                                <w:noProof/>
                                <w:color w:val="auto"/>
                                <w:kern w:val="12"/>
                                <w:sz w:val="20"/>
                                <w:szCs w:val="24"/>
                                <w:lang w:eastAsia="en-GB"/>
                              </w:rPr>
                              <w:t xml:space="preserve">, under the EC Contract No. </w:t>
                            </w:r>
                            <w:r w:rsidRPr="00E647AE">
                              <w:rPr>
                                <w:rFonts w:asciiTheme="minorHAnsi" w:eastAsia="Times New Roman" w:hAnsiTheme="minorHAnsi" w:cs="Arial"/>
                                <w:noProof/>
                                <w:color w:val="auto"/>
                                <w:kern w:val="12"/>
                                <w:sz w:val="20"/>
                                <w:szCs w:val="24"/>
                                <w:lang w:eastAsia="en-GB"/>
                              </w:rPr>
                              <w:t>REFORM/2021/OP/0006 Lot 1</w:t>
                            </w:r>
                            <w:r>
                              <w:rPr>
                                <w:rFonts w:asciiTheme="minorHAnsi" w:eastAsia="Times New Roman" w:hAnsiTheme="minorHAnsi" w:cs="Arial"/>
                                <w:noProof/>
                                <w:color w:val="auto"/>
                                <w:kern w:val="12"/>
                                <w:sz w:val="20"/>
                                <w:szCs w:val="24"/>
                                <w:lang w:eastAsia="en-GB"/>
                              </w:rPr>
                              <w:t>.</w:t>
                            </w:r>
                            <w:r w:rsidRPr="00AA4C42">
                              <w:rPr>
                                <w:rFonts w:asciiTheme="minorHAnsi" w:eastAsia="Times New Roman" w:hAnsiTheme="minorHAnsi" w:cs="Arial"/>
                                <w:noProof/>
                                <w:color w:val="auto"/>
                                <w:kern w:val="12"/>
                                <w:sz w:val="20"/>
                                <w:szCs w:val="24"/>
                                <w:lang w:eastAsia="en-GB"/>
                              </w:rPr>
                              <w:t xml:space="preserve"> It has been delivered as part of the project</w:t>
                            </w:r>
                            <w:r>
                              <w:rPr>
                                <w:rFonts w:asciiTheme="minorHAnsi" w:eastAsia="Times New Roman" w:hAnsiTheme="minorHAnsi" w:cs="Arial"/>
                                <w:noProof/>
                                <w:color w:val="auto"/>
                                <w:kern w:val="12"/>
                                <w:sz w:val="20"/>
                                <w:szCs w:val="24"/>
                                <w:lang w:eastAsia="en-GB"/>
                              </w:rPr>
                              <w:t xml:space="preserve"> “Improving road safety for vulnerable road users in Latvia”.</w:t>
                            </w:r>
                          </w:p>
                          <w:p w14:paraId="08669D5B" w14:textId="77777777" w:rsidR="008764C9" w:rsidRDefault="008764C9" w:rsidP="008764C9">
                            <w:pPr>
                              <w:rPr>
                                <w:lang w:eastAsia="en-GB"/>
                              </w:rPr>
                            </w:pPr>
                          </w:p>
                          <w:p w14:paraId="63AF67C6" w14:textId="77777777" w:rsidR="008764C9" w:rsidRDefault="008764C9" w:rsidP="008764C9">
                            <w:pPr>
                              <w:rPr>
                                <w:lang w:eastAsia="en-GB"/>
                              </w:rPr>
                            </w:pPr>
                          </w:p>
                          <w:p w14:paraId="5B2D0E37" w14:textId="77777777" w:rsidR="008764C9" w:rsidRDefault="008764C9" w:rsidP="008764C9">
                            <w:pPr>
                              <w:rPr>
                                <w:lang w:eastAsia="en-GB"/>
                              </w:rPr>
                            </w:pPr>
                          </w:p>
                          <w:p w14:paraId="6A873469" w14:textId="77777777" w:rsidR="008764C9" w:rsidRDefault="008764C9" w:rsidP="008764C9">
                            <w:pPr>
                              <w:rPr>
                                <w:lang w:eastAsia="en-GB"/>
                              </w:rPr>
                            </w:pPr>
                          </w:p>
                          <w:p w14:paraId="5FF29794" w14:textId="77777777" w:rsidR="008764C9" w:rsidRDefault="008764C9" w:rsidP="008764C9">
                            <w:pPr>
                              <w:rPr>
                                <w:lang w:eastAsia="en-GB"/>
                              </w:rPr>
                            </w:pPr>
                          </w:p>
                          <w:p w14:paraId="78ADF722" w14:textId="77777777" w:rsidR="008764C9" w:rsidRDefault="008764C9" w:rsidP="008764C9">
                            <w:pPr>
                              <w:rPr>
                                <w:lang w:eastAsia="en-GB"/>
                              </w:rPr>
                            </w:pPr>
                          </w:p>
                          <w:p w14:paraId="44EEC28C" w14:textId="77777777" w:rsidR="008764C9" w:rsidRDefault="008764C9" w:rsidP="008764C9">
                            <w:pPr>
                              <w:rPr>
                                <w:lang w:eastAsia="en-GB"/>
                              </w:rPr>
                            </w:pPr>
                          </w:p>
                          <w:p w14:paraId="16AA3D9E" w14:textId="77777777" w:rsidR="008764C9" w:rsidRDefault="008764C9" w:rsidP="008764C9">
                            <w:pPr>
                              <w:rPr>
                                <w:lang w:eastAsia="en-GB"/>
                              </w:rPr>
                            </w:pPr>
                          </w:p>
                          <w:p w14:paraId="1C0A9830" w14:textId="77777777" w:rsidR="008764C9" w:rsidRDefault="008764C9" w:rsidP="008764C9">
                            <w:pPr>
                              <w:rPr>
                                <w:lang w:eastAsia="en-GB"/>
                              </w:rPr>
                            </w:pPr>
                          </w:p>
                          <w:p w14:paraId="5D7D2F58" w14:textId="77777777" w:rsidR="008764C9" w:rsidRDefault="008764C9" w:rsidP="008764C9">
                            <w:pPr>
                              <w:rPr>
                                <w:lang w:eastAsia="en-GB"/>
                              </w:rPr>
                            </w:pPr>
                          </w:p>
                          <w:p w14:paraId="268E2EDE" w14:textId="77777777" w:rsidR="008764C9" w:rsidRDefault="008764C9" w:rsidP="008764C9">
                            <w:pPr>
                              <w:rPr>
                                <w:lang w:eastAsia="en-GB"/>
                              </w:rPr>
                            </w:pPr>
                          </w:p>
                          <w:p w14:paraId="37A8C3B4" w14:textId="77777777" w:rsidR="008764C9" w:rsidRDefault="008764C9" w:rsidP="008764C9">
                            <w:pPr>
                              <w:rPr>
                                <w:lang w:eastAsia="en-GB"/>
                              </w:rPr>
                            </w:pPr>
                          </w:p>
                          <w:p w14:paraId="6068AE0D" w14:textId="77777777" w:rsidR="008764C9" w:rsidRDefault="008764C9" w:rsidP="008764C9">
                            <w:pPr>
                              <w:rPr>
                                <w:lang w:eastAsia="en-GB"/>
                              </w:rPr>
                            </w:pPr>
                          </w:p>
                          <w:p w14:paraId="2AEA0483" w14:textId="77777777" w:rsidR="008764C9" w:rsidRDefault="008764C9" w:rsidP="008764C9">
                            <w:pPr>
                              <w:rPr>
                                <w:lang w:eastAsia="en-GB"/>
                              </w:rPr>
                            </w:pPr>
                          </w:p>
                          <w:p w14:paraId="6EBBDC9F" w14:textId="77777777" w:rsidR="008764C9" w:rsidRDefault="008764C9" w:rsidP="008764C9">
                            <w:pPr>
                              <w:rPr>
                                <w:lang w:eastAsia="en-GB"/>
                              </w:rPr>
                            </w:pPr>
                          </w:p>
                          <w:p w14:paraId="380BA118" w14:textId="77777777" w:rsidR="008764C9" w:rsidRDefault="008764C9" w:rsidP="008764C9">
                            <w:pPr>
                              <w:rPr>
                                <w:lang w:eastAsia="en-GB"/>
                              </w:rPr>
                            </w:pPr>
                          </w:p>
                          <w:p w14:paraId="312FEDC3" w14:textId="77777777" w:rsidR="008764C9" w:rsidRPr="00947EC7" w:rsidRDefault="008764C9" w:rsidP="008764C9">
                            <w:pPr>
                              <w:rPr>
                                <w:lang w:eastAsia="en-GB"/>
                              </w:rPr>
                            </w:pPr>
                          </w:p>
                          <w:p w14:paraId="16C115BA" w14:textId="77777777" w:rsidR="008764C9" w:rsidRPr="00AF6591" w:rsidRDefault="008764C9" w:rsidP="008764C9">
                            <w:pPr>
                              <w:rPr>
                                <w:color w:val="000000" w:themeColor="background2"/>
                              </w:rPr>
                            </w:pPr>
                            <w:r>
                              <w:rPr>
                                <w:noProof/>
                              </w:rPr>
                              <w:drawing>
                                <wp:inline distT="0" distB="0" distL="0" distR="0" wp14:anchorId="16FA1C88" wp14:editId="14253A97">
                                  <wp:extent cx="3200400" cy="3270250"/>
                                  <wp:effectExtent l="0" t="0" r="0" b="6350"/>
                                  <wp:docPr id="1871960325" name="Picture 1" descr="A close-up of a documen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71960325" name="Picture 1" descr="A close-up of a document&#10;&#10;Description automatically generated"/>
                                          <pic:cNvPicPr/>
                                        </pic:nvPicPr>
                                        <pic:blipFill>
                                          <a:blip r:embed="rId15"/>
                                          <a:stretch>
                                            <a:fillRect/>
                                          </a:stretch>
                                        </pic:blipFill>
                                        <pic:spPr>
                                          <a:xfrm>
                                            <a:off x="0" y="0"/>
                                            <a:ext cx="3200400" cy="3270250"/>
                                          </a:xfrm>
                                          <a:prstGeom prst="rect">
                                            <a:avLst/>
                                          </a:prstGeom>
                                        </pic:spPr>
                                      </pic:pic>
                                    </a:graphicData>
                                  </a:graphic>
                                </wp:inline>
                              </w:drawing>
                            </w:r>
                          </w:p>
                        </w:txbxContent>
                      </wps:txbx>
                      <wps:bodyPr wrap="square" lIns="0" tIns="36576" rIns="0" bIns="0" rtlCol="0" anchor="t">
                        <a:noAutofit/>
                      </wps:bodyPr>
                    </wps:wsp>
                  </a:graphicData>
                </a:graphic>
                <wp14:sizeRelH relativeFrom="margin">
                  <wp14:pctWidth>0</wp14:pctWidth>
                </wp14:sizeRelH>
                <wp14:sizeRelV relativeFrom="margin">
                  <wp14:pctHeight>0</wp14:pctHeight>
                </wp14:sizeRelV>
              </wp:anchor>
            </w:drawing>
          </mc:Choice>
          <mc:Fallback>
            <w:pict>
              <v:shapetype w14:anchorId="4B7E9981" id="_x0000_t202" coordsize="21600,21600" o:spt="202" path="m,l,21600r21600,l21600,xe">
                <v:stroke joinstyle="miter"/>
                <v:path gradientshapeok="t" o:connecttype="rect"/>
              </v:shapetype>
              <v:shape id="Text Box 1070926972" o:spid="_x0000_s1026" type="#_x0000_t202" style="position:absolute;left:0;text-align:left;margin-left:0;margin-top:18pt;width:252pt;height:684pt;z-index:251659264;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" filled="f" stroked="f">
                <v:textbox inset="0,2.88pt,0,0">
                  <w:txbxContent>
                    <w:p w14:paraId="6C929D5C" w14:textId="77777777" w:rsidR="008764C9" w:rsidRPr="00AA4C42" w:rsidRDefault="008764C9" w:rsidP="008764C9">
                      <w:pPr>
                        <w:pStyle w:val="TOCHeading"/>
                        <w:spacing w:before="0" w:after="120" w:line="240" w:lineRule="auto"/>
                        <w:jc w:val="both"/>
                        <w:rPr>
                          <w:rFonts w:asciiTheme="minorHAnsi" w:eastAsia="Times New Roman" w:hAnsiTheme="minorHAnsi" w:cs="Arial"/>
                          <w:noProof/>
                          <w:color w:val="auto"/>
                          <w:kern w:val="12"/>
                          <w:sz w:val="20"/>
                          <w:szCs w:val="24"/>
                          <w:lang w:eastAsia="en-GB"/>
                        </w:rPr>
                      </w:pPr>
                      <w:r w:rsidRPr="00AA4C42">
                        <w:rPr>
                          <w:rFonts w:asciiTheme="minorHAnsi" w:eastAsia="Times New Roman" w:hAnsiTheme="minorHAnsi" w:cs="Arial"/>
                          <w:noProof/>
                          <w:color w:val="auto"/>
                          <w:kern w:val="12"/>
                          <w:sz w:val="20"/>
                          <w:szCs w:val="24"/>
                          <w:lang w:eastAsia="en-GB"/>
                        </w:rPr>
                        <w:t>This document was produced with the financial assistance of the European Union. Its content is the sole responsibility of the author(s). The views expressed herein can in no way be taken to reflect the official opinion of the European Union.</w:t>
                      </w:r>
                    </w:p>
                    <w:p w14:paraId="4FABB10E" w14:textId="77777777" w:rsidR="008764C9" w:rsidRDefault="008764C9" w:rsidP="008764C9">
                      <w:pPr>
                        <w:pStyle w:val="TOCHeading"/>
                        <w:spacing w:before="0" w:after="120" w:line="240" w:lineRule="auto"/>
                        <w:jc w:val="both"/>
                        <w:rPr>
                          <w:rFonts w:asciiTheme="minorHAnsi" w:eastAsia="Times New Roman" w:hAnsiTheme="minorHAnsi" w:cs="Arial"/>
                          <w:noProof/>
                          <w:color w:val="auto"/>
                          <w:kern w:val="12"/>
                          <w:sz w:val="20"/>
                          <w:szCs w:val="24"/>
                          <w:lang w:eastAsia="en-GB"/>
                        </w:rPr>
                      </w:pPr>
                      <w:r w:rsidRPr="00AA4C42">
                        <w:rPr>
                          <w:rFonts w:asciiTheme="minorHAnsi" w:eastAsia="Times New Roman" w:hAnsiTheme="minorHAnsi" w:cs="Arial"/>
                          <w:noProof/>
                          <w:color w:val="auto"/>
                          <w:kern w:val="12"/>
                          <w:sz w:val="20"/>
                          <w:szCs w:val="24"/>
                          <w:lang w:eastAsia="en-GB"/>
                        </w:rPr>
                        <w:t>The project is funded by the European Union via the Technical Support Instrument, managed by the European Commission Directorate-General for Structural Reform Support.</w:t>
                      </w:r>
                    </w:p>
                    <w:p w14:paraId="08B44FD0" w14:textId="0DA1F024" w:rsidR="008764C9" w:rsidRDefault="008764C9" w:rsidP="008764C9">
                      <w:pPr>
                        <w:pStyle w:val="TOCHeading"/>
                        <w:spacing w:before="0" w:line="240" w:lineRule="auto"/>
                        <w:jc w:val="both"/>
                        <w:rPr>
                          <w:rFonts w:asciiTheme="minorHAnsi" w:eastAsia="Times New Roman" w:hAnsiTheme="minorHAnsi" w:cs="Arial"/>
                          <w:noProof/>
                          <w:color w:val="auto"/>
                          <w:kern w:val="12"/>
                          <w:sz w:val="20"/>
                          <w:szCs w:val="24"/>
                          <w:lang w:eastAsia="en-GB"/>
                        </w:rPr>
                      </w:pPr>
                      <w:r w:rsidRPr="00AA4C42">
                        <w:rPr>
                          <w:rFonts w:asciiTheme="minorHAnsi" w:eastAsia="Times New Roman" w:hAnsiTheme="minorHAnsi" w:cs="Arial"/>
                          <w:noProof/>
                          <w:color w:val="auto"/>
                          <w:kern w:val="12"/>
                          <w:sz w:val="20"/>
                          <w:szCs w:val="24"/>
                          <w:lang w:eastAsia="en-GB"/>
                        </w:rPr>
                        <w:t xml:space="preserve">This report has been delivered in </w:t>
                      </w:r>
                      <w:r w:rsidR="00187BB5">
                        <w:rPr>
                          <w:rFonts w:asciiTheme="minorHAnsi" w:eastAsia="Times New Roman" w:hAnsiTheme="minorHAnsi" w:cs="Arial"/>
                          <w:noProof/>
                          <w:color w:val="auto"/>
                          <w:kern w:val="12"/>
                          <w:sz w:val="20"/>
                          <w:szCs w:val="24"/>
                          <w:lang w:eastAsia="en-GB"/>
                        </w:rPr>
                        <w:t>August</w:t>
                      </w:r>
                      <w:r w:rsidRPr="00AA4C42">
                        <w:rPr>
                          <w:rFonts w:asciiTheme="minorHAnsi" w:eastAsia="Times New Roman" w:hAnsiTheme="minorHAnsi" w:cs="Arial"/>
                          <w:noProof/>
                          <w:color w:val="auto"/>
                          <w:kern w:val="12"/>
                          <w:sz w:val="20"/>
                          <w:szCs w:val="24"/>
                          <w:lang w:eastAsia="en-GB"/>
                        </w:rPr>
                        <w:t xml:space="preserve"> 202</w:t>
                      </w:r>
                      <w:r w:rsidR="00187BB5">
                        <w:rPr>
                          <w:rFonts w:asciiTheme="minorHAnsi" w:eastAsia="Times New Roman" w:hAnsiTheme="minorHAnsi" w:cs="Arial"/>
                          <w:noProof/>
                          <w:color w:val="auto"/>
                          <w:kern w:val="12"/>
                          <w:sz w:val="20"/>
                          <w:szCs w:val="24"/>
                          <w:lang w:eastAsia="en-GB"/>
                        </w:rPr>
                        <w:t>4</w:t>
                      </w:r>
                      <w:r w:rsidRPr="00AA4C42">
                        <w:rPr>
                          <w:rFonts w:asciiTheme="minorHAnsi" w:eastAsia="Times New Roman" w:hAnsiTheme="minorHAnsi" w:cs="Arial"/>
                          <w:noProof/>
                          <w:color w:val="auto"/>
                          <w:kern w:val="12"/>
                          <w:sz w:val="20"/>
                          <w:szCs w:val="24"/>
                          <w:lang w:eastAsia="en-GB"/>
                        </w:rPr>
                        <w:t xml:space="preserve">, under the EC Contract No. </w:t>
                      </w:r>
                      <w:r w:rsidRPr="00E647AE">
                        <w:rPr>
                          <w:rFonts w:asciiTheme="minorHAnsi" w:eastAsia="Times New Roman" w:hAnsiTheme="minorHAnsi" w:cs="Arial"/>
                          <w:noProof/>
                          <w:color w:val="auto"/>
                          <w:kern w:val="12"/>
                          <w:sz w:val="20"/>
                          <w:szCs w:val="24"/>
                          <w:lang w:eastAsia="en-GB"/>
                        </w:rPr>
                        <w:t>REFORM/2021/OP/0006 Lot 1</w:t>
                      </w:r>
                      <w:r>
                        <w:rPr>
                          <w:rFonts w:asciiTheme="minorHAnsi" w:eastAsia="Times New Roman" w:hAnsiTheme="minorHAnsi" w:cs="Arial"/>
                          <w:noProof/>
                          <w:color w:val="auto"/>
                          <w:kern w:val="12"/>
                          <w:sz w:val="20"/>
                          <w:szCs w:val="24"/>
                          <w:lang w:eastAsia="en-GB"/>
                        </w:rPr>
                        <w:t>.</w:t>
                      </w:r>
                      <w:r w:rsidRPr="00AA4C42">
                        <w:rPr>
                          <w:rFonts w:asciiTheme="minorHAnsi" w:eastAsia="Times New Roman" w:hAnsiTheme="minorHAnsi" w:cs="Arial"/>
                          <w:noProof/>
                          <w:color w:val="auto"/>
                          <w:kern w:val="12"/>
                          <w:sz w:val="20"/>
                          <w:szCs w:val="24"/>
                          <w:lang w:eastAsia="en-GB"/>
                        </w:rPr>
                        <w:t xml:space="preserve"> It has been delivered as part of the project</w:t>
                      </w:r>
                      <w:r>
                        <w:rPr>
                          <w:rFonts w:asciiTheme="minorHAnsi" w:eastAsia="Times New Roman" w:hAnsiTheme="minorHAnsi" w:cs="Arial"/>
                          <w:noProof/>
                          <w:color w:val="auto"/>
                          <w:kern w:val="12"/>
                          <w:sz w:val="20"/>
                          <w:szCs w:val="24"/>
                          <w:lang w:eastAsia="en-GB"/>
                        </w:rPr>
                        <w:t xml:space="preserve"> “Improving road safety for vulnerable road users in Latvia”.</w:t>
                      </w:r>
                    </w:p>
                    <w:p w14:paraId="08669D5B" w14:textId="77777777" w:rsidR="008764C9" w:rsidRDefault="008764C9" w:rsidP="008764C9">
                      <w:pPr>
                        <w:rPr>
                          <w:lang w:eastAsia="en-GB"/>
                        </w:rPr>
                      </w:pPr>
                    </w:p>
                    <w:p w14:paraId="63AF67C6" w14:textId="77777777" w:rsidR="008764C9" w:rsidRDefault="008764C9" w:rsidP="008764C9">
                      <w:pPr>
                        <w:rPr>
                          <w:lang w:eastAsia="en-GB"/>
                        </w:rPr>
                      </w:pPr>
                    </w:p>
                    <w:p w14:paraId="5B2D0E37" w14:textId="77777777" w:rsidR="008764C9" w:rsidRDefault="008764C9" w:rsidP="008764C9">
                      <w:pPr>
                        <w:rPr>
                          <w:lang w:eastAsia="en-GB"/>
                        </w:rPr>
                      </w:pPr>
                    </w:p>
                    <w:p w14:paraId="6A873469" w14:textId="77777777" w:rsidR="008764C9" w:rsidRDefault="008764C9" w:rsidP="008764C9">
                      <w:pPr>
                        <w:rPr>
                          <w:lang w:eastAsia="en-GB"/>
                        </w:rPr>
                      </w:pPr>
                    </w:p>
                    <w:p w14:paraId="5FF29794" w14:textId="77777777" w:rsidR="008764C9" w:rsidRDefault="008764C9" w:rsidP="008764C9">
                      <w:pPr>
                        <w:rPr>
                          <w:lang w:eastAsia="en-GB"/>
                        </w:rPr>
                      </w:pPr>
                    </w:p>
                    <w:p w14:paraId="78ADF722" w14:textId="77777777" w:rsidR="008764C9" w:rsidRDefault="008764C9" w:rsidP="008764C9">
                      <w:pPr>
                        <w:rPr>
                          <w:lang w:eastAsia="en-GB"/>
                        </w:rPr>
                      </w:pPr>
                    </w:p>
                    <w:p w14:paraId="44EEC28C" w14:textId="77777777" w:rsidR="008764C9" w:rsidRDefault="008764C9" w:rsidP="008764C9">
                      <w:pPr>
                        <w:rPr>
                          <w:lang w:eastAsia="en-GB"/>
                        </w:rPr>
                      </w:pPr>
                    </w:p>
                    <w:p w14:paraId="16AA3D9E" w14:textId="77777777" w:rsidR="008764C9" w:rsidRDefault="008764C9" w:rsidP="008764C9">
                      <w:pPr>
                        <w:rPr>
                          <w:lang w:eastAsia="en-GB"/>
                        </w:rPr>
                      </w:pPr>
                    </w:p>
                    <w:p w14:paraId="1C0A9830" w14:textId="77777777" w:rsidR="008764C9" w:rsidRDefault="008764C9" w:rsidP="008764C9">
                      <w:pPr>
                        <w:rPr>
                          <w:lang w:eastAsia="en-GB"/>
                        </w:rPr>
                      </w:pPr>
                    </w:p>
                    <w:p w14:paraId="5D7D2F58" w14:textId="77777777" w:rsidR="008764C9" w:rsidRDefault="008764C9" w:rsidP="008764C9">
                      <w:pPr>
                        <w:rPr>
                          <w:lang w:eastAsia="en-GB"/>
                        </w:rPr>
                      </w:pPr>
                    </w:p>
                    <w:p w14:paraId="268E2EDE" w14:textId="77777777" w:rsidR="008764C9" w:rsidRDefault="008764C9" w:rsidP="008764C9">
                      <w:pPr>
                        <w:rPr>
                          <w:lang w:eastAsia="en-GB"/>
                        </w:rPr>
                      </w:pPr>
                    </w:p>
                    <w:p w14:paraId="37A8C3B4" w14:textId="77777777" w:rsidR="008764C9" w:rsidRDefault="008764C9" w:rsidP="008764C9">
                      <w:pPr>
                        <w:rPr>
                          <w:lang w:eastAsia="en-GB"/>
                        </w:rPr>
                      </w:pPr>
                    </w:p>
                    <w:p w14:paraId="6068AE0D" w14:textId="77777777" w:rsidR="008764C9" w:rsidRDefault="008764C9" w:rsidP="008764C9">
                      <w:pPr>
                        <w:rPr>
                          <w:lang w:eastAsia="en-GB"/>
                        </w:rPr>
                      </w:pPr>
                    </w:p>
                    <w:p w14:paraId="2AEA0483" w14:textId="77777777" w:rsidR="008764C9" w:rsidRDefault="008764C9" w:rsidP="008764C9">
                      <w:pPr>
                        <w:rPr>
                          <w:lang w:eastAsia="en-GB"/>
                        </w:rPr>
                      </w:pPr>
                    </w:p>
                    <w:p w14:paraId="6EBBDC9F" w14:textId="77777777" w:rsidR="008764C9" w:rsidRDefault="008764C9" w:rsidP="008764C9">
                      <w:pPr>
                        <w:rPr>
                          <w:lang w:eastAsia="en-GB"/>
                        </w:rPr>
                      </w:pPr>
                    </w:p>
                    <w:p w14:paraId="380BA118" w14:textId="77777777" w:rsidR="008764C9" w:rsidRDefault="008764C9" w:rsidP="008764C9">
                      <w:pPr>
                        <w:rPr>
                          <w:lang w:eastAsia="en-GB"/>
                        </w:rPr>
                      </w:pPr>
                    </w:p>
                    <w:p w14:paraId="312FEDC3" w14:textId="77777777" w:rsidR="008764C9" w:rsidRPr="00947EC7" w:rsidRDefault="008764C9" w:rsidP="008764C9">
                      <w:pPr>
                        <w:rPr>
                          <w:lang w:eastAsia="en-GB"/>
                        </w:rPr>
                      </w:pPr>
                    </w:p>
                    <w:p w14:paraId="16C115BA" w14:textId="77777777" w:rsidR="008764C9" w:rsidRPr="00AF6591" w:rsidRDefault="008764C9" w:rsidP="008764C9">
                      <w:pPr>
                        <w:rPr>
                          <w:color w:val="000000" w:themeColor="background2"/>
                        </w:rPr>
                      </w:pPr>
                      <w:r>
                        <w:rPr>
                          <w:noProof/>
                        </w:rPr>
                        <w:drawing>
                          <wp:inline distT="0" distB="0" distL="0" distR="0" wp14:anchorId="16FA1C88" wp14:editId="14253A97">
                            <wp:extent cx="3200400" cy="3270250"/>
                            <wp:effectExtent l="0" t="0" r="0" b="6350"/>
                            <wp:docPr id="1871960325" name="Picture 1" descr="A close-up of a documen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71960325" name="Picture 1" descr="A close-up of a document&#10;&#10;Description automatically generated"/>
                                    <pic:cNvPicPr/>
                                  </pic:nvPicPr>
                                  <pic:blipFill>
                                    <a:blip r:embed="rId15"/>
                                    <a:stretch>
                                      <a:fillRect/>
                                    </a:stretch>
                                  </pic:blipFill>
                                  <pic:spPr>
                                    <a:xfrm>
                                      <a:off x="0" y="0"/>
                                      <a:ext cx="3200400" cy="3270250"/>
                                    </a:xfrm>
                                    <a:prstGeom prst="rect">
                                      <a:avLst/>
                                    </a:prstGeom>
                                  </pic:spPr>
                                </pic:pic>
                              </a:graphicData>
                            </a:graphic>
                          </wp:inline>
                        </w:drawing>
                      </w:r>
                    </w:p>
                  </w:txbxContent>
                </v:textbox>
                <w10:wrap anchorx="margin" anchory="margin"/>
              </v:shape>
            </w:pict>
          </mc:Fallback>
        </mc:AlternateContent>
      </w:r>
    </w:p>
    <w:p w14:paraId="429F6F6F" w14:textId="77777777" w:rsidR="00D463E2" w:rsidRDefault="00D463E2" w:rsidP="00D463E2">
      <w:pPr>
        <w:rPr>
          <w:lang w:eastAsia="lv-LV"/>
        </w:rPr>
      </w:pPr>
    </w:p>
    <w:p w14:paraId="2B3E0554" w14:textId="77777777" w:rsidR="00D463E2" w:rsidRDefault="00D463E2" w:rsidP="00D463E2">
      <w:pPr>
        <w:rPr>
          <w:lang w:eastAsia="lv-LV"/>
        </w:rPr>
      </w:pPr>
    </w:p>
    <w:p w14:paraId="2DA3C80C" w14:textId="77777777" w:rsidR="00D463E2" w:rsidRDefault="00D463E2" w:rsidP="00D463E2">
      <w:pPr>
        <w:rPr>
          <w:lang w:eastAsia="lv-LV"/>
        </w:rPr>
      </w:pPr>
    </w:p>
    <w:p w14:paraId="14E60538" w14:textId="77777777" w:rsidR="00D463E2" w:rsidRDefault="00D463E2" w:rsidP="00D463E2">
      <w:pPr>
        <w:rPr>
          <w:lang w:eastAsia="lv-LV"/>
        </w:rPr>
      </w:pPr>
    </w:p>
    <w:p w14:paraId="099E858D" w14:textId="77777777" w:rsidR="00D463E2" w:rsidRDefault="00D463E2" w:rsidP="00D463E2">
      <w:pPr>
        <w:rPr>
          <w:lang w:eastAsia="lv-LV"/>
        </w:rPr>
      </w:pPr>
    </w:p>
    <w:p w14:paraId="4AB3EB2B" w14:textId="77777777" w:rsidR="00D463E2" w:rsidRDefault="00D463E2" w:rsidP="00D463E2">
      <w:pPr>
        <w:rPr>
          <w:lang w:eastAsia="lv-LV"/>
        </w:rPr>
      </w:pPr>
    </w:p>
    <w:p w14:paraId="1DFCCE70" w14:textId="77777777" w:rsidR="00D463E2" w:rsidRDefault="00D463E2" w:rsidP="00D463E2">
      <w:pPr>
        <w:rPr>
          <w:lang w:eastAsia="lv-LV"/>
        </w:rPr>
      </w:pPr>
    </w:p>
    <w:p w14:paraId="3BCCACFE" w14:textId="77777777" w:rsidR="00D463E2" w:rsidRDefault="00D463E2" w:rsidP="00D463E2">
      <w:pPr>
        <w:rPr>
          <w:lang w:eastAsia="lv-LV"/>
        </w:rPr>
      </w:pPr>
    </w:p>
    <w:p w14:paraId="6D320142" w14:textId="77777777" w:rsidR="00D463E2" w:rsidRDefault="00D463E2" w:rsidP="00D463E2">
      <w:pPr>
        <w:rPr>
          <w:lang w:eastAsia="lv-LV"/>
        </w:rPr>
      </w:pPr>
    </w:p>
    <w:p w14:paraId="3B67F40C" w14:textId="77777777" w:rsidR="00D463E2" w:rsidRDefault="00D463E2" w:rsidP="00D463E2">
      <w:pPr>
        <w:rPr>
          <w:lang w:eastAsia="lv-LV"/>
        </w:rPr>
      </w:pPr>
    </w:p>
    <w:p w14:paraId="0D2EE84C" w14:textId="77777777" w:rsidR="00D463E2" w:rsidRDefault="00D463E2" w:rsidP="00D463E2">
      <w:pPr>
        <w:rPr>
          <w:lang w:eastAsia="lv-LV"/>
        </w:rPr>
      </w:pPr>
    </w:p>
    <w:p w14:paraId="180C0F8A" w14:textId="77777777" w:rsidR="00D463E2" w:rsidRDefault="00D463E2" w:rsidP="00D463E2">
      <w:pPr>
        <w:rPr>
          <w:lang w:eastAsia="lv-LV"/>
        </w:rPr>
      </w:pPr>
    </w:p>
    <w:p w14:paraId="662C3FB6" w14:textId="77777777" w:rsidR="00D463E2" w:rsidRDefault="00D463E2" w:rsidP="00D463E2">
      <w:pPr>
        <w:rPr>
          <w:lang w:eastAsia="lv-LV"/>
        </w:rPr>
      </w:pPr>
    </w:p>
    <w:p w14:paraId="52B61621" w14:textId="77777777" w:rsidR="00D463E2" w:rsidRDefault="00D463E2" w:rsidP="00D463E2">
      <w:pPr>
        <w:rPr>
          <w:lang w:eastAsia="lv-LV"/>
        </w:rPr>
      </w:pPr>
    </w:p>
    <w:p w14:paraId="613F160D" w14:textId="77777777" w:rsidR="00D463E2" w:rsidRDefault="00D463E2" w:rsidP="00D463E2">
      <w:pPr>
        <w:rPr>
          <w:lang w:eastAsia="lv-LV"/>
        </w:rPr>
      </w:pPr>
    </w:p>
    <w:p w14:paraId="7DC0F7BE" w14:textId="77777777" w:rsidR="00D463E2" w:rsidRDefault="00D463E2" w:rsidP="00D463E2">
      <w:pPr>
        <w:rPr>
          <w:lang w:eastAsia="lv-LV"/>
        </w:rPr>
      </w:pPr>
    </w:p>
    <w:p w14:paraId="1C838C32" w14:textId="77777777" w:rsidR="00D463E2" w:rsidRDefault="00D463E2" w:rsidP="00D463E2">
      <w:pPr>
        <w:rPr>
          <w:lang w:eastAsia="lv-LV"/>
        </w:rPr>
      </w:pPr>
    </w:p>
    <w:p w14:paraId="6AC16C12" w14:textId="77777777" w:rsidR="00D463E2" w:rsidRDefault="00D463E2" w:rsidP="00D463E2">
      <w:pPr>
        <w:rPr>
          <w:lang w:eastAsia="lv-LV"/>
        </w:rPr>
      </w:pPr>
    </w:p>
    <w:p w14:paraId="72EEEE37" w14:textId="77777777" w:rsidR="00D463E2" w:rsidRDefault="00D463E2" w:rsidP="00D463E2">
      <w:pPr>
        <w:rPr>
          <w:lang w:eastAsia="lv-LV"/>
        </w:rPr>
      </w:pPr>
    </w:p>
    <w:p w14:paraId="4D290E03" w14:textId="77777777" w:rsidR="00D463E2" w:rsidRDefault="00D463E2" w:rsidP="00D463E2">
      <w:pPr>
        <w:rPr>
          <w:lang w:eastAsia="lv-LV"/>
        </w:rPr>
      </w:pPr>
    </w:p>
    <w:p w14:paraId="3F99EDBA" w14:textId="77777777" w:rsidR="00D463E2" w:rsidRDefault="00D463E2" w:rsidP="00D463E2">
      <w:pPr>
        <w:rPr>
          <w:lang w:eastAsia="lv-LV"/>
        </w:rPr>
      </w:pPr>
    </w:p>
    <w:p w14:paraId="6B3A776D" w14:textId="77777777" w:rsidR="00D463E2" w:rsidRDefault="00D463E2" w:rsidP="00D463E2">
      <w:pPr>
        <w:rPr>
          <w:lang w:eastAsia="lv-LV"/>
        </w:rPr>
      </w:pPr>
    </w:p>
    <w:p w14:paraId="71485042" w14:textId="77777777" w:rsidR="00D463E2" w:rsidRDefault="00D463E2" w:rsidP="00D463E2">
      <w:pPr>
        <w:rPr>
          <w:lang w:eastAsia="lv-LV"/>
        </w:rPr>
      </w:pPr>
    </w:p>
    <w:p w14:paraId="5961A514" w14:textId="77777777" w:rsidR="00D463E2" w:rsidRDefault="00D463E2" w:rsidP="00D463E2">
      <w:pPr>
        <w:rPr>
          <w:lang w:eastAsia="lv-LV"/>
        </w:rPr>
      </w:pPr>
    </w:p>
    <w:p w14:paraId="2D839171" w14:textId="77777777" w:rsidR="00D463E2" w:rsidRDefault="00D463E2" w:rsidP="00D463E2">
      <w:pPr>
        <w:rPr>
          <w:lang w:eastAsia="lv-LV"/>
        </w:rPr>
      </w:pPr>
    </w:p>
    <w:p w14:paraId="6C94CE4F" w14:textId="77777777" w:rsidR="00D463E2" w:rsidRDefault="00D463E2" w:rsidP="00D463E2">
      <w:pPr>
        <w:rPr>
          <w:lang w:eastAsia="lv-LV"/>
        </w:rPr>
      </w:pPr>
    </w:p>
    <w:p w14:paraId="719FEEC4" w14:textId="77777777" w:rsidR="00D463E2" w:rsidRDefault="00D463E2" w:rsidP="00D463E2">
      <w:pPr>
        <w:rPr>
          <w:lang w:eastAsia="lv-LV"/>
        </w:rPr>
      </w:pPr>
    </w:p>
    <w:p w14:paraId="1D6FF94A" w14:textId="77777777" w:rsidR="00D463E2" w:rsidRDefault="00D463E2" w:rsidP="00D463E2">
      <w:pPr>
        <w:rPr>
          <w:lang w:eastAsia="lv-LV"/>
        </w:rPr>
      </w:pPr>
    </w:p>
    <w:p w14:paraId="0AAE1042" w14:textId="77777777" w:rsidR="00D463E2" w:rsidRDefault="00D463E2" w:rsidP="00D463E2">
      <w:pPr>
        <w:rPr>
          <w:lang w:eastAsia="lv-LV"/>
        </w:rPr>
      </w:pPr>
    </w:p>
    <w:p w14:paraId="2411BDF7" w14:textId="77777777" w:rsidR="00D463E2" w:rsidRDefault="00D463E2" w:rsidP="00D463E2">
      <w:pPr>
        <w:rPr>
          <w:lang w:eastAsia="lv-LV"/>
        </w:rPr>
      </w:pPr>
    </w:p>
    <w:p w14:paraId="4ECF745E" w14:textId="77777777" w:rsidR="00D463E2" w:rsidRDefault="00D463E2" w:rsidP="00D463E2">
      <w:pPr>
        <w:rPr>
          <w:lang w:eastAsia="lv-LV"/>
        </w:rPr>
      </w:pPr>
    </w:p>
    <w:p w14:paraId="0ACD4DA3" w14:textId="77777777" w:rsidR="00D463E2" w:rsidRDefault="00D463E2" w:rsidP="00D463E2">
      <w:pPr>
        <w:rPr>
          <w:lang w:eastAsia="lv-LV"/>
        </w:rPr>
      </w:pPr>
    </w:p>
    <w:p w14:paraId="780D0863" w14:textId="77777777" w:rsidR="00D463E2" w:rsidRDefault="00D463E2" w:rsidP="00D463E2">
      <w:pPr>
        <w:rPr>
          <w:lang w:eastAsia="lv-LV"/>
        </w:rPr>
      </w:pPr>
    </w:p>
    <w:p w14:paraId="6DB8A4AF" w14:textId="77777777" w:rsidR="00D463E2" w:rsidRDefault="00D463E2" w:rsidP="00D463E2">
      <w:pPr>
        <w:rPr>
          <w:lang w:eastAsia="lv-LV"/>
        </w:rPr>
      </w:pPr>
    </w:p>
    <w:p w14:paraId="199A6EE8" w14:textId="77777777" w:rsidR="00D463E2" w:rsidRDefault="00D463E2" w:rsidP="00D463E2">
      <w:pPr>
        <w:rPr>
          <w:lang w:eastAsia="lv-LV"/>
        </w:rPr>
      </w:pPr>
    </w:p>
    <w:p w14:paraId="3A9BEE34" w14:textId="77777777" w:rsidR="00D463E2" w:rsidRDefault="00D463E2" w:rsidP="00D463E2">
      <w:pPr>
        <w:rPr>
          <w:lang w:eastAsia="lv-LV"/>
        </w:rPr>
      </w:pPr>
    </w:p>
    <w:p w14:paraId="371BA9FF" w14:textId="77777777" w:rsidR="00D463E2" w:rsidRDefault="00D463E2" w:rsidP="00D463E2">
      <w:pPr>
        <w:rPr>
          <w:lang w:eastAsia="lv-LV"/>
        </w:rPr>
      </w:pPr>
    </w:p>
    <w:p w14:paraId="5491E8A5" w14:textId="77777777" w:rsidR="00D463E2" w:rsidRDefault="00D463E2" w:rsidP="00D463E2">
      <w:pPr>
        <w:rPr>
          <w:lang w:eastAsia="lv-LV"/>
        </w:rPr>
      </w:pPr>
    </w:p>
    <w:p w14:paraId="41F33F68" w14:textId="77777777" w:rsidR="00D463E2" w:rsidRDefault="00D463E2" w:rsidP="00D463E2">
      <w:pPr>
        <w:rPr>
          <w:lang w:eastAsia="lv-LV"/>
        </w:rPr>
      </w:pPr>
    </w:p>
    <w:p w14:paraId="0BABECDA" w14:textId="77777777" w:rsidR="00D463E2" w:rsidRDefault="00D463E2" w:rsidP="00D463E2">
      <w:pPr>
        <w:rPr>
          <w:lang w:eastAsia="lv-LV"/>
        </w:rPr>
      </w:pPr>
    </w:p>
    <w:p w14:paraId="60E254C2" w14:textId="77777777" w:rsidR="00D463E2" w:rsidRDefault="00D463E2" w:rsidP="00D463E2">
      <w:pPr>
        <w:rPr>
          <w:lang w:eastAsia="lv-LV"/>
        </w:rPr>
      </w:pPr>
    </w:p>
    <w:p w14:paraId="0CA87056" w14:textId="77777777" w:rsidR="00D463E2" w:rsidRDefault="00D463E2" w:rsidP="00D463E2">
      <w:pPr>
        <w:rPr>
          <w:lang w:eastAsia="lv-LV"/>
        </w:rPr>
      </w:pPr>
    </w:p>
    <w:p w14:paraId="1B9387EA" w14:textId="77777777" w:rsidR="00D463E2" w:rsidRDefault="00D463E2" w:rsidP="00D463E2">
      <w:pPr>
        <w:rPr>
          <w:lang w:eastAsia="lv-LV"/>
        </w:rPr>
      </w:pPr>
    </w:p>
    <w:p w14:paraId="5E1A0DD2" w14:textId="77777777" w:rsidR="00D463E2" w:rsidRDefault="00D463E2" w:rsidP="00D463E2">
      <w:pPr>
        <w:rPr>
          <w:lang w:eastAsia="lv-LV"/>
        </w:rPr>
      </w:pPr>
    </w:p>
    <w:p w14:paraId="5FFFFBAD" w14:textId="77777777" w:rsidR="00D463E2" w:rsidRDefault="00D463E2" w:rsidP="00D463E2">
      <w:pPr>
        <w:rPr>
          <w:lang w:eastAsia="lv-LV"/>
        </w:rPr>
      </w:pPr>
    </w:p>
    <w:p w14:paraId="5C002631" w14:textId="77777777" w:rsidR="00D463E2" w:rsidRDefault="00D463E2" w:rsidP="00D463E2">
      <w:pPr>
        <w:rPr>
          <w:lang w:eastAsia="lv-LV"/>
        </w:rPr>
      </w:pPr>
    </w:p>
    <w:p w14:paraId="26D55B3F" w14:textId="77777777" w:rsidR="00D463E2" w:rsidRDefault="00D463E2" w:rsidP="00D463E2">
      <w:pPr>
        <w:rPr>
          <w:lang w:eastAsia="lv-LV"/>
        </w:rPr>
      </w:pPr>
    </w:p>
    <w:p w14:paraId="25AC605E" w14:textId="08A8CEA0" w:rsidR="00D463E2" w:rsidRPr="008764C9" w:rsidRDefault="008764C9" w:rsidP="00D463E2">
      <w:pPr>
        <w:rPr>
          <w:b/>
          <w:bCs/>
          <w:color w:val="808080" w:themeColor="background1" w:themeShade="80"/>
          <w:sz w:val="32"/>
          <w:szCs w:val="24"/>
          <w:lang w:eastAsia="lv-LV"/>
        </w:rPr>
      </w:pPr>
      <w:r w:rsidRPr="008764C9">
        <w:rPr>
          <w:b/>
          <w:bCs/>
          <w:color w:val="808080" w:themeColor="background1" w:themeShade="80"/>
          <w:sz w:val="32"/>
          <w:szCs w:val="24"/>
          <w:lang w:eastAsia="lv-LV"/>
        </w:rPr>
        <w:t>EY disclaimer</w:t>
      </w:r>
    </w:p>
    <w:p w14:paraId="68E10346" w14:textId="77777777" w:rsidR="00D463E2" w:rsidRDefault="00D463E2" w:rsidP="00D463E2">
      <w:pPr>
        <w:rPr>
          <w:lang w:eastAsia="lv-LV"/>
        </w:rPr>
      </w:pPr>
    </w:p>
    <w:p w14:paraId="6421E1E2" w14:textId="77777777" w:rsidR="00811C8C" w:rsidRDefault="00811C8C" w:rsidP="00811C8C">
      <w:pPr>
        <w:pStyle w:val="EYBodytextwithparaspace"/>
        <w:numPr>
          <w:ilvl w:val="2"/>
          <w:numId w:val="3"/>
        </w:numPr>
        <w:rPr>
          <w:lang w:eastAsia="en-GB"/>
        </w:rPr>
      </w:pPr>
      <w:r>
        <w:rPr>
          <w:lang w:eastAsia="en-GB"/>
        </w:rPr>
        <w:t xml:space="preserve">This report has been prepared by ERNST &amp; YOUNG ADVISORY SAS based on the instructions provided by the client. We do not, in giving this opinion, accept or assume responsibility for any other purpose or to any other person to whom this report is shown or into whose hands it may come unless where expressly agreed by our prior consent in writing. Should any other person obtain access to and read this report, by reading this report such person accepts and agrees to the following terms: </w:t>
      </w:r>
    </w:p>
    <w:p w14:paraId="02E37EFC" w14:textId="77777777" w:rsidR="00811C8C" w:rsidRDefault="00811C8C" w:rsidP="00811C8C">
      <w:pPr>
        <w:pStyle w:val="EYBodytextwithparaspace"/>
        <w:numPr>
          <w:ilvl w:val="2"/>
          <w:numId w:val="3"/>
        </w:numPr>
        <w:rPr>
          <w:lang w:eastAsia="en-GB"/>
        </w:rPr>
      </w:pPr>
      <w:r>
        <w:rPr>
          <w:lang w:eastAsia="en-GB"/>
        </w:rPr>
        <w:t xml:space="preserve">1. The reader of this report understands that the work carried out by ERNST &amp; YOUNG ADVISORY SAS was performed in accordance with instructions provided by our addressee client and was performed exclusively for our addressee client’s and its related parties’, directly involved in the planned restructuring, benefit and use. </w:t>
      </w:r>
    </w:p>
    <w:p w14:paraId="6C8B41E4" w14:textId="77777777" w:rsidR="00811C8C" w:rsidRDefault="00811C8C" w:rsidP="00811C8C">
      <w:pPr>
        <w:pStyle w:val="EYBodytextwithparaspace"/>
        <w:numPr>
          <w:ilvl w:val="2"/>
          <w:numId w:val="3"/>
        </w:numPr>
        <w:rPr>
          <w:lang w:eastAsia="en-GB"/>
        </w:rPr>
      </w:pPr>
      <w:r>
        <w:rPr>
          <w:lang w:eastAsia="en-GB"/>
        </w:rPr>
        <w:t xml:space="preserve">2. The reader of this report acknowledges that this report was prepared at the direction of our addressee client and may not include all procedures deemed necessary for the purposes of the reader. </w:t>
      </w:r>
    </w:p>
    <w:p w14:paraId="356BB873" w14:textId="77777777" w:rsidR="00811C8C" w:rsidRDefault="00811C8C" w:rsidP="00811C8C">
      <w:pPr>
        <w:pStyle w:val="EYBodytextwithparaspace"/>
        <w:numPr>
          <w:ilvl w:val="2"/>
          <w:numId w:val="3"/>
        </w:numPr>
        <w:rPr>
          <w:lang w:eastAsia="en-GB"/>
        </w:rPr>
      </w:pPr>
      <w:r>
        <w:rPr>
          <w:lang w:eastAsia="en-GB"/>
        </w:rPr>
        <w:t xml:space="preserve">3. The reader agrees that ERNST &amp; YOUNG ADVISORY SAS, its partners, employees and agents neither </w:t>
      </w:r>
      <w:proofErr w:type="spellStart"/>
      <w:r>
        <w:rPr>
          <w:lang w:eastAsia="en-GB"/>
        </w:rPr>
        <w:t>owe</w:t>
      </w:r>
      <w:proofErr w:type="spellEnd"/>
      <w:r>
        <w:rPr>
          <w:lang w:eastAsia="en-GB"/>
        </w:rPr>
        <w:t xml:space="preserve"> nor accept any duty or responsibility to it, whether in contract or in tort (including without limitation, negligence and breach of statutory duty), and shall not be liable in respect of any loss, damage or expense of whatsoever nature which is caused by any use the reader may choose to make of this report, or which is otherwise consequent upon the gaining of access to the report by the reader. Further, the reader agrees that this report is not to be referred to or quoted, in whole or in part, in any prospectus, registration statement, offering circular, public filing, loan, other agreement or document and not to distribute the report without ERNST &amp; YOUNG ADVISORY SAS prior written consent.</w:t>
      </w:r>
    </w:p>
    <w:p w14:paraId="1F60D31A" w14:textId="77777777" w:rsidR="00D463E2" w:rsidRDefault="00D463E2" w:rsidP="00D463E2">
      <w:pPr>
        <w:rPr>
          <w:lang w:eastAsia="lv-LV"/>
        </w:rPr>
      </w:pPr>
    </w:p>
    <w:p w14:paraId="10C55404" w14:textId="77777777" w:rsidR="00811C8C" w:rsidRDefault="00811C8C" w:rsidP="00D463E2">
      <w:pPr>
        <w:rPr>
          <w:lang w:eastAsia="lv-LV"/>
        </w:rPr>
      </w:pPr>
    </w:p>
    <w:p w14:paraId="707C1265" w14:textId="77777777" w:rsidR="00811C8C" w:rsidRDefault="00811C8C" w:rsidP="00D463E2">
      <w:pPr>
        <w:rPr>
          <w:lang w:eastAsia="lv-LV"/>
        </w:rPr>
      </w:pPr>
    </w:p>
    <w:p w14:paraId="77EE788B" w14:textId="77777777" w:rsidR="00811C8C" w:rsidRDefault="00811C8C" w:rsidP="00D463E2">
      <w:pPr>
        <w:rPr>
          <w:lang w:eastAsia="lv-LV"/>
        </w:rPr>
      </w:pPr>
    </w:p>
    <w:p w14:paraId="3984E5D1" w14:textId="77777777" w:rsidR="00811C8C" w:rsidRDefault="00811C8C" w:rsidP="00D463E2">
      <w:pPr>
        <w:rPr>
          <w:lang w:eastAsia="lv-LV"/>
        </w:rPr>
      </w:pPr>
    </w:p>
    <w:p w14:paraId="28F548E7" w14:textId="77777777" w:rsidR="00811C8C" w:rsidRDefault="00811C8C" w:rsidP="00D463E2">
      <w:pPr>
        <w:rPr>
          <w:lang w:eastAsia="lv-LV"/>
        </w:rPr>
      </w:pPr>
    </w:p>
    <w:p w14:paraId="746B7D32" w14:textId="77777777" w:rsidR="00D463E2" w:rsidRDefault="00D463E2" w:rsidP="00D463E2">
      <w:pPr>
        <w:rPr>
          <w:lang w:eastAsia="lv-LV"/>
        </w:rPr>
      </w:pPr>
    </w:p>
    <w:p w14:paraId="7F513C89" w14:textId="77777777" w:rsidR="00D463E2" w:rsidRDefault="00D463E2" w:rsidP="00D463E2">
      <w:pPr>
        <w:rPr>
          <w:lang w:eastAsia="lv-LV"/>
        </w:rPr>
      </w:pPr>
    </w:p>
    <w:p w14:paraId="231CB90A" w14:textId="77777777" w:rsidR="00D463E2" w:rsidRDefault="00D463E2" w:rsidP="00D463E2">
      <w:pPr>
        <w:rPr>
          <w:lang w:eastAsia="lv-LV"/>
        </w:rPr>
      </w:pPr>
    </w:p>
    <w:p w14:paraId="5915DE86" w14:textId="77777777" w:rsidR="00D463E2" w:rsidRDefault="00D463E2" w:rsidP="00D463E2">
      <w:pPr>
        <w:rPr>
          <w:lang w:eastAsia="lv-LV"/>
        </w:rPr>
      </w:pPr>
    </w:p>
    <w:p w14:paraId="120C6909" w14:textId="77777777" w:rsidR="00D463E2" w:rsidRDefault="00D463E2" w:rsidP="00D463E2">
      <w:pPr>
        <w:rPr>
          <w:lang w:eastAsia="lv-LV"/>
        </w:rPr>
      </w:pPr>
    </w:p>
    <w:p w14:paraId="3254D24B" w14:textId="77777777" w:rsidR="00D463E2" w:rsidRDefault="00D463E2" w:rsidP="00D463E2">
      <w:pPr>
        <w:rPr>
          <w:lang w:eastAsia="lv-LV"/>
        </w:rPr>
      </w:pPr>
    </w:p>
    <w:p w14:paraId="5356FA48" w14:textId="77777777" w:rsidR="00D463E2" w:rsidRDefault="00D463E2" w:rsidP="00D463E2">
      <w:pPr>
        <w:rPr>
          <w:lang w:eastAsia="lv-LV"/>
        </w:rPr>
      </w:pPr>
    </w:p>
    <w:p w14:paraId="24A8DD57" w14:textId="77777777" w:rsidR="00D463E2" w:rsidRDefault="00D463E2" w:rsidP="00D463E2">
      <w:pPr>
        <w:rPr>
          <w:lang w:eastAsia="lv-LV"/>
        </w:rPr>
      </w:pPr>
    </w:p>
    <w:p w14:paraId="1EE24686" w14:textId="77777777" w:rsidR="00D463E2" w:rsidRDefault="00D463E2" w:rsidP="00D463E2">
      <w:pPr>
        <w:rPr>
          <w:lang w:eastAsia="lv-LV"/>
        </w:rPr>
      </w:pPr>
    </w:p>
    <w:p w14:paraId="5D6F5244" w14:textId="77777777" w:rsidR="00D463E2" w:rsidRDefault="00D463E2" w:rsidP="00D463E2">
      <w:pPr>
        <w:rPr>
          <w:lang w:eastAsia="lv-LV"/>
        </w:rPr>
      </w:pPr>
    </w:p>
    <w:p w14:paraId="1C71362E" w14:textId="77777777" w:rsidR="00D463E2" w:rsidRDefault="00D463E2" w:rsidP="00D463E2">
      <w:pPr>
        <w:rPr>
          <w:lang w:eastAsia="lv-LV"/>
        </w:rPr>
      </w:pPr>
    </w:p>
    <w:p w14:paraId="1223EBD5" w14:textId="77777777" w:rsidR="00D463E2" w:rsidRDefault="00D463E2" w:rsidP="00D463E2">
      <w:pPr>
        <w:rPr>
          <w:lang w:eastAsia="lv-LV"/>
        </w:rPr>
      </w:pPr>
    </w:p>
    <w:p w14:paraId="2FFCDE14" w14:textId="77777777" w:rsidR="00D463E2" w:rsidRDefault="00D463E2" w:rsidP="00D463E2">
      <w:pPr>
        <w:rPr>
          <w:lang w:eastAsia="lv-LV"/>
        </w:rPr>
      </w:pPr>
    </w:p>
    <w:p w14:paraId="48650CE5" w14:textId="77777777" w:rsidR="00D463E2" w:rsidRDefault="00D463E2" w:rsidP="00D463E2">
      <w:pPr>
        <w:rPr>
          <w:lang w:eastAsia="lv-LV"/>
        </w:rPr>
      </w:pPr>
    </w:p>
    <w:p w14:paraId="627FBBA9" w14:textId="77777777" w:rsidR="00D463E2" w:rsidRDefault="00D463E2" w:rsidP="00D463E2">
      <w:pPr>
        <w:rPr>
          <w:lang w:eastAsia="lv-LV"/>
        </w:rPr>
      </w:pPr>
    </w:p>
    <w:p w14:paraId="4D8A5DFB" w14:textId="77777777" w:rsidR="00D463E2" w:rsidRDefault="00D463E2" w:rsidP="00D463E2">
      <w:pPr>
        <w:rPr>
          <w:lang w:eastAsia="lv-LV"/>
        </w:rPr>
      </w:pPr>
    </w:p>
    <w:p w14:paraId="68331700" w14:textId="77777777" w:rsidR="00D463E2" w:rsidRDefault="00D463E2" w:rsidP="00D463E2">
      <w:pPr>
        <w:rPr>
          <w:lang w:eastAsia="lv-LV"/>
        </w:rPr>
      </w:pPr>
    </w:p>
    <w:sdt>
      <w:sdtPr>
        <w:rPr>
          <w:rFonts w:asciiTheme="minorHAnsi" w:eastAsia="Times New Roman" w:hAnsiTheme="minorHAnsi" w:cs="Arial"/>
          <w:noProof/>
          <w:color w:val="auto"/>
          <w:kern w:val="12"/>
          <w:sz w:val="20"/>
          <w:szCs w:val="24"/>
          <w:lang w:eastAsia="en-GB"/>
        </w:rPr>
        <w:id w:val="217080167"/>
        <w:docPartObj>
          <w:docPartGallery w:val="Table of Contents"/>
          <w:docPartUnique/>
        </w:docPartObj>
      </w:sdtPr>
      <w:sdtEndPr/>
      <w:sdtContent>
        <w:p w14:paraId="6DE10926" w14:textId="77777777" w:rsidR="00811C8C" w:rsidRDefault="00D463E2" w:rsidP="00D463E2">
          <w:pPr>
            <w:pStyle w:val="TOCHeading"/>
            <w:spacing w:before="120" w:line="240" w:lineRule="auto"/>
            <w:rPr>
              <w:noProof/>
            </w:rPr>
          </w:pPr>
          <w:r w:rsidRPr="00303711">
            <w:rPr>
              <w:rFonts w:asciiTheme="minorHAnsi" w:eastAsia="Times New Roman" w:hAnsiTheme="minorHAnsi" w:cs="Times New Roman"/>
              <w:color w:val="747480"/>
              <w:kern w:val="12"/>
              <w:sz w:val="28"/>
              <w:szCs w:val="28"/>
            </w:rPr>
            <w:t>Table of Contents</w:t>
          </w:r>
          <w:r w:rsidRPr="00303711">
            <w:fldChar w:fldCharType="begin"/>
          </w:r>
          <w:r w:rsidRPr="00303711">
            <w:instrText>TOC \o "1-2" \h \z \u</w:instrText>
          </w:r>
          <w:r w:rsidRPr="00303711">
            <w:fldChar w:fldCharType="separate"/>
          </w:r>
        </w:p>
        <w:p w14:paraId="6D28EBB1" w14:textId="55A433DA" w:rsidR="00811C8C" w:rsidRDefault="00187BB5">
          <w:pPr>
            <w:pStyle w:val="TOC1"/>
            <w:rPr>
              <w:rFonts w:eastAsiaTheme="minorEastAsia" w:cstheme="minorBidi"/>
              <w:kern w:val="2"/>
              <w:sz w:val="24"/>
              <w:lang w:eastAsia="en-US"/>
              <w14:ligatures w14:val="standardContextual"/>
            </w:rPr>
          </w:pPr>
          <w:hyperlink w:anchor="_Toc181268194" w:history="1">
            <w:r w:rsidR="00811C8C" w:rsidRPr="007F2793">
              <w:rPr>
                <w:rStyle w:val="Hyperlink"/>
              </w:rPr>
              <w:t>Abbreviations</w:t>
            </w:r>
            <w:r w:rsidR="00811C8C">
              <w:rPr>
                <w:webHidden/>
              </w:rPr>
              <w:tab/>
            </w:r>
            <w:r w:rsidR="00811C8C">
              <w:rPr>
                <w:webHidden/>
              </w:rPr>
              <w:fldChar w:fldCharType="begin"/>
            </w:r>
            <w:r w:rsidR="00811C8C">
              <w:rPr>
                <w:webHidden/>
              </w:rPr>
              <w:instrText xml:space="preserve"> PAGEREF _Toc181268194 \h </w:instrText>
            </w:r>
            <w:r w:rsidR="00811C8C">
              <w:rPr>
                <w:webHidden/>
              </w:rPr>
            </w:r>
            <w:r w:rsidR="00811C8C">
              <w:rPr>
                <w:webHidden/>
              </w:rPr>
              <w:fldChar w:fldCharType="separate"/>
            </w:r>
            <w:r w:rsidR="00811C8C">
              <w:rPr>
                <w:webHidden/>
              </w:rPr>
              <w:t>5</w:t>
            </w:r>
            <w:r w:rsidR="00811C8C">
              <w:rPr>
                <w:webHidden/>
              </w:rPr>
              <w:fldChar w:fldCharType="end"/>
            </w:r>
          </w:hyperlink>
        </w:p>
        <w:p w14:paraId="55E6CCED" w14:textId="0B9201F5" w:rsidR="00811C8C" w:rsidRDefault="00187BB5">
          <w:pPr>
            <w:pStyle w:val="TOC1"/>
            <w:rPr>
              <w:rFonts w:eastAsiaTheme="minorEastAsia" w:cstheme="minorBidi"/>
              <w:kern w:val="2"/>
              <w:sz w:val="24"/>
              <w:lang w:eastAsia="en-US"/>
              <w14:ligatures w14:val="standardContextual"/>
            </w:rPr>
          </w:pPr>
          <w:hyperlink w:anchor="_Toc181268195" w:history="1">
            <w:r w:rsidR="00811C8C" w:rsidRPr="007F2793">
              <w:rPr>
                <w:rStyle w:val="Hyperlink"/>
                <w:rFonts w:ascii="EYInterstate Light" w:hAnsi="EYInterstate Light"/>
                <w:b/>
              </w:rPr>
              <w:t>1.</w:t>
            </w:r>
            <w:r w:rsidR="00811C8C">
              <w:rPr>
                <w:rFonts w:eastAsiaTheme="minorEastAsia" w:cstheme="minorBidi"/>
                <w:kern w:val="2"/>
                <w:sz w:val="24"/>
                <w:lang w:eastAsia="en-US"/>
                <w14:ligatures w14:val="standardContextual"/>
              </w:rPr>
              <w:tab/>
            </w:r>
            <w:r w:rsidR="00811C8C" w:rsidRPr="007F2793">
              <w:rPr>
                <w:rStyle w:val="Hyperlink"/>
              </w:rPr>
              <w:t>Introduction</w:t>
            </w:r>
            <w:r w:rsidR="00811C8C">
              <w:rPr>
                <w:webHidden/>
              </w:rPr>
              <w:tab/>
            </w:r>
            <w:r w:rsidR="00811C8C">
              <w:rPr>
                <w:webHidden/>
              </w:rPr>
              <w:fldChar w:fldCharType="begin"/>
            </w:r>
            <w:r w:rsidR="00811C8C">
              <w:rPr>
                <w:webHidden/>
              </w:rPr>
              <w:instrText xml:space="preserve"> PAGEREF _Toc181268195 \h </w:instrText>
            </w:r>
            <w:r w:rsidR="00811C8C">
              <w:rPr>
                <w:webHidden/>
              </w:rPr>
            </w:r>
            <w:r w:rsidR="00811C8C">
              <w:rPr>
                <w:webHidden/>
              </w:rPr>
              <w:fldChar w:fldCharType="separate"/>
            </w:r>
            <w:r w:rsidR="00811C8C">
              <w:rPr>
                <w:webHidden/>
              </w:rPr>
              <w:t>6</w:t>
            </w:r>
            <w:r w:rsidR="00811C8C">
              <w:rPr>
                <w:webHidden/>
              </w:rPr>
              <w:fldChar w:fldCharType="end"/>
            </w:r>
          </w:hyperlink>
        </w:p>
        <w:p w14:paraId="12508208" w14:textId="6E9D5778" w:rsidR="00811C8C" w:rsidRDefault="00187BB5">
          <w:pPr>
            <w:pStyle w:val="TOC2"/>
            <w:rPr>
              <w:rFonts w:eastAsiaTheme="minorEastAsia" w:cstheme="minorBidi"/>
              <w:kern w:val="2"/>
              <w:sz w:val="24"/>
              <w:lang w:eastAsia="en-US"/>
              <w14:ligatures w14:val="standardContextual"/>
            </w:rPr>
          </w:pPr>
          <w:hyperlink w:anchor="_Toc181268196" w:history="1">
            <w:r w:rsidR="00811C8C" w:rsidRPr="007F2793">
              <w:rPr>
                <w:rStyle w:val="Hyperlink"/>
                <w:b/>
              </w:rPr>
              <w:t>1.1</w:t>
            </w:r>
            <w:r w:rsidR="00811C8C">
              <w:rPr>
                <w:rFonts w:eastAsiaTheme="minorEastAsia" w:cstheme="minorBidi"/>
                <w:kern w:val="2"/>
                <w:sz w:val="24"/>
                <w:lang w:eastAsia="en-US"/>
                <w14:ligatures w14:val="standardContextual"/>
              </w:rPr>
              <w:tab/>
            </w:r>
            <w:r w:rsidR="00811C8C" w:rsidRPr="007F2793">
              <w:rPr>
                <w:rStyle w:val="Hyperlink"/>
              </w:rPr>
              <w:t>Project context and goals</w:t>
            </w:r>
            <w:r w:rsidR="00811C8C">
              <w:rPr>
                <w:webHidden/>
              </w:rPr>
              <w:tab/>
            </w:r>
            <w:r w:rsidR="00811C8C">
              <w:rPr>
                <w:webHidden/>
              </w:rPr>
              <w:fldChar w:fldCharType="begin"/>
            </w:r>
            <w:r w:rsidR="00811C8C">
              <w:rPr>
                <w:webHidden/>
              </w:rPr>
              <w:instrText xml:space="preserve"> PAGEREF _Toc181268196 \h </w:instrText>
            </w:r>
            <w:r w:rsidR="00811C8C">
              <w:rPr>
                <w:webHidden/>
              </w:rPr>
            </w:r>
            <w:r w:rsidR="00811C8C">
              <w:rPr>
                <w:webHidden/>
              </w:rPr>
              <w:fldChar w:fldCharType="separate"/>
            </w:r>
            <w:r w:rsidR="00811C8C">
              <w:rPr>
                <w:webHidden/>
              </w:rPr>
              <w:t>6</w:t>
            </w:r>
            <w:r w:rsidR="00811C8C">
              <w:rPr>
                <w:webHidden/>
              </w:rPr>
              <w:fldChar w:fldCharType="end"/>
            </w:r>
          </w:hyperlink>
        </w:p>
        <w:p w14:paraId="35992FE5" w14:textId="6B35C75A" w:rsidR="00811C8C" w:rsidRDefault="00187BB5">
          <w:pPr>
            <w:pStyle w:val="TOC2"/>
            <w:rPr>
              <w:rFonts w:eastAsiaTheme="minorEastAsia" w:cstheme="minorBidi"/>
              <w:kern w:val="2"/>
              <w:sz w:val="24"/>
              <w:lang w:eastAsia="en-US"/>
              <w14:ligatures w14:val="standardContextual"/>
            </w:rPr>
          </w:pPr>
          <w:hyperlink w:anchor="_Toc181268197" w:history="1">
            <w:r w:rsidR="00811C8C" w:rsidRPr="007F2793">
              <w:rPr>
                <w:rStyle w:val="Hyperlink"/>
                <w:b/>
              </w:rPr>
              <w:t>1.2</w:t>
            </w:r>
            <w:r w:rsidR="00811C8C">
              <w:rPr>
                <w:rFonts w:eastAsiaTheme="minorEastAsia" w:cstheme="minorBidi"/>
                <w:kern w:val="2"/>
                <w:sz w:val="24"/>
                <w:lang w:eastAsia="en-US"/>
                <w14:ligatures w14:val="standardContextual"/>
              </w:rPr>
              <w:tab/>
            </w:r>
            <w:r w:rsidR="00811C8C" w:rsidRPr="007F2793">
              <w:rPr>
                <w:rStyle w:val="Hyperlink"/>
              </w:rPr>
              <w:t>Stakeholder mapping</w:t>
            </w:r>
            <w:r w:rsidR="00811C8C">
              <w:rPr>
                <w:webHidden/>
              </w:rPr>
              <w:tab/>
            </w:r>
            <w:r w:rsidR="00811C8C">
              <w:rPr>
                <w:webHidden/>
              </w:rPr>
              <w:fldChar w:fldCharType="begin"/>
            </w:r>
            <w:r w:rsidR="00811C8C">
              <w:rPr>
                <w:webHidden/>
              </w:rPr>
              <w:instrText xml:space="preserve"> PAGEREF _Toc181268197 \h </w:instrText>
            </w:r>
            <w:r w:rsidR="00811C8C">
              <w:rPr>
                <w:webHidden/>
              </w:rPr>
            </w:r>
            <w:r w:rsidR="00811C8C">
              <w:rPr>
                <w:webHidden/>
              </w:rPr>
              <w:fldChar w:fldCharType="separate"/>
            </w:r>
            <w:r w:rsidR="00811C8C">
              <w:rPr>
                <w:webHidden/>
              </w:rPr>
              <w:t>6</w:t>
            </w:r>
            <w:r w:rsidR="00811C8C">
              <w:rPr>
                <w:webHidden/>
              </w:rPr>
              <w:fldChar w:fldCharType="end"/>
            </w:r>
          </w:hyperlink>
        </w:p>
        <w:p w14:paraId="50CF2681" w14:textId="4341DF42" w:rsidR="00811C8C" w:rsidRDefault="00187BB5">
          <w:pPr>
            <w:pStyle w:val="TOC1"/>
            <w:rPr>
              <w:rFonts w:eastAsiaTheme="minorEastAsia" w:cstheme="minorBidi"/>
              <w:kern w:val="2"/>
              <w:sz w:val="24"/>
              <w:lang w:eastAsia="en-US"/>
              <w14:ligatures w14:val="standardContextual"/>
            </w:rPr>
          </w:pPr>
          <w:hyperlink w:anchor="_Toc181268198" w:history="1">
            <w:r w:rsidR="00811C8C" w:rsidRPr="007F2793">
              <w:rPr>
                <w:rStyle w:val="Hyperlink"/>
                <w:rFonts w:ascii="EYInterstate Light" w:hAnsi="EYInterstate Light"/>
                <w:b/>
              </w:rPr>
              <w:t>2.</w:t>
            </w:r>
            <w:r w:rsidR="00811C8C">
              <w:rPr>
                <w:rFonts w:eastAsiaTheme="minorEastAsia" w:cstheme="minorBidi"/>
                <w:kern w:val="2"/>
                <w:sz w:val="24"/>
                <w:lang w:eastAsia="en-US"/>
                <w14:ligatures w14:val="standardContextual"/>
              </w:rPr>
              <w:tab/>
            </w:r>
            <w:r w:rsidR="00811C8C" w:rsidRPr="007F2793">
              <w:rPr>
                <w:rStyle w:val="Hyperlink"/>
              </w:rPr>
              <w:t>Deliverable 1 – Inception report</w:t>
            </w:r>
            <w:r w:rsidR="00811C8C">
              <w:rPr>
                <w:webHidden/>
              </w:rPr>
              <w:tab/>
            </w:r>
            <w:r w:rsidR="00811C8C">
              <w:rPr>
                <w:webHidden/>
              </w:rPr>
              <w:fldChar w:fldCharType="begin"/>
            </w:r>
            <w:r w:rsidR="00811C8C">
              <w:rPr>
                <w:webHidden/>
              </w:rPr>
              <w:instrText xml:space="preserve"> PAGEREF _Toc181268198 \h </w:instrText>
            </w:r>
            <w:r w:rsidR="00811C8C">
              <w:rPr>
                <w:webHidden/>
              </w:rPr>
            </w:r>
            <w:r w:rsidR="00811C8C">
              <w:rPr>
                <w:webHidden/>
              </w:rPr>
              <w:fldChar w:fldCharType="separate"/>
            </w:r>
            <w:r w:rsidR="00811C8C">
              <w:rPr>
                <w:webHidden/>
              </w:rPr>
              <w:t>9</w:t>
            </w:r>
            <w:r w:rsidR="00811C8C">
              <w:rPr>
                <w:webHidden/>
              </w:rPr>
              <w:fldChar w:fldCharType="end"/>
            </w:r>
          </w:hyperlink>
        </w:p>
        <w:p w14:paraId="3604F330" w14:textId="4B6C2DA2" w:rsidR="00811C8C" w:rsidRDefault="00187BB5">
          <w:pPr>
            <w:pStyle w:val="TOC2"/>
            <w:rPr>
              <w:rFonts w:eastAsiaTheme="minorEastAsia" w:cstheme="minorBidi"/>
              <w:kern w:val="2"/>
              <w:sz w:val="24"/>
              <w:lang w:eastAsia="en-US"/>
              <w14:ligatures w14:val="standardContextual"/>
            </w:rPr>
          </w:pPr>
          <w:hyperlink w:anchor="_Toc181268199" w:history="1">
            <w:r w:rsidR="00811C8C" w:rsidRPr="007F2793">
              <w:rPr>
                <w:rStyle w:val="Hyperlink"/>
                <w:b/>
              </w:rPr>
              <w:t>2.1</w:t>
            </w:r>
            <w:r w:rsidR="00811C8C">
              <w:rPr>
                <w:rFonts w:eastAsiaTheme="minorEastAsia" w:cstheme="minorBidi"/>
                <w:kern w:val="2"/>
                <w:sz w:val="24"/>
                <w:lang w:eastAsia="en-US"/>
                <w14:ligatures w14:val="standardContextual"/>
              </w:rPr>
              <w:tab/>
            </w:r>
            <w:r w:rsidR="00811C8C" w:rsidRPr="007F2793">
              <w:rPr>
                <w:rStyle w:val="Hyperlink"/>
              </w:rPr>
              <w:t>Aim of the deliverable</w:t>
            </w:r>
            <w:r w:rsidR="00811C8C">
              <w:rPr>
                <w:webHidden/>
              </w:rPr>
              <w:tab/>
            </w:r>
            <w:r w:rsidR="00811C8C">
              <w:rPr>
                <w:webHidden/>
              </w:rPr>
              <w:fldChar w:fldCharType="begin"/>
            </w:r>
            <w:r w:rsidR="00811C8C">
              <w:rPr>
                <w:webHidden/>
              </w:rPr>
              <w:instrText xml:space="preserve"> PAGEREF _Toc181268199 \h </w:instrText>
            </w:r>
            <w:r w:rsidR="00811C8C">
              <w:rPr>
                <w:webHidden/>
              </w:rPr>
            </w:r>
            <w:r w:rsidR="00811C8C">
              <w:rPr>
                <w:webHidden/>
              </w:rPr>
              <w:fldChar w:fldCharType="separate"/>
            </w:r>
            <w:r w:rsidR="00811C8C">
              <w:rPr>
                <w:webHidden/>
              </w:rPr>
              <w:t>9</w:t>
            </w:r>
            <w:r w:rsidR="00811C8C">
              <w:rPr>
                <w:webHidden/>
              </w:rPr>
              <w:fldChar w:fldCharType="end"/>
            </w:r>
          </w:hyperlink>
        </w:p>
        <w:p w14:paraId="76F2477C" w14:textId="45C88F17" w:rsidR="00811C8C" w:rsidRDefault="00187BB5">
          <w:pPr>
            <w:pStyle w:val="TOC2"/>
            <w:rPr>
              <w:rFonts w:eastAsiaTheme="minorEastAsia" w:cstheme="minorBidi"/>
              <w:kern w:val="2"/>
              <w:sz w:val="24"/>
              <w:lang w:eastAsia="en-US"/>
              <w14:ligatures w14:val="standardContextual"/>
            </w:rPr>
          </w:pPr>
          <w:hyperlink w:anchor="_Toc181268200" w:history="1">
            <w:r w:rsidR="00811C8C" w:rsidRPr="007F2793">
              <w:rPr>
                <w:rStyle w:val="Hyperlink"/>
                <w:b/>
              </w:rPr>
              <w:t>2.2</w:t>
            </w:r>
            <w:r w:rsidR="00811C8C">
              <w:rPr>
                <w:rFonts w:eastAsiaTheme="minorEastAsia" w:cstheme="minorBidi"/>
                <w:kern w:val="2"/>
                <w:sz w:val="24"/>
                <w:lang w:eastAsia="en-US"/>
                <w14:ligatures w14:val="standardContextual"/>
              </w:rPr>
              <w:tab/>
            </w:r>
            <w:r w:rsidR="00811C8C" w:rsidRPr="007F2793">
              <w:rPr>
                <w:rStyle w:val="Hyperlink"/>
              </w:rPr>
              <w:t>Methodology of deliverable</w:t>
            </w:r>
            <w:r w:rsidR="00811C8C">
              <w:rPr>
                <w:webHidden/>
              </w:rPr>
              <w:tab/>
            </w:r>
            <w:r w:rsidR="00811C8C">
              <w:rPr>
                <w:webHidden/>
              </w:rPr>
              <w:fldChar w:fldCharType="begin"/>
            </w:r>
            <w:r w:rsidR="00811C8C">
              <w:rPr>
                <w:webHidden/>
              </w:rPr>
              <w:instrText xml:space="preserve"> PAGEREF _Toc181268200 \h </w:instrText>
            </w:r>
            <w:r w:rsidR="00811C8C">
              <w:rPr>
                <w:webHidden/>
              </w:rPr>
            </w:r>
            <w:r w:rsidR="00811C8C">
              <w:rPr>
                <w:webHidden/>
              </w:rPr>
              <w:fldChar w:fldCharType="separate"/>
            </w:r>
            <w:r w:rsidR="00811C8C">
              <w:rPr>
                <w:webHidden/>
              </w:rPr>
              <w:t>9</w:t>
            </w:r>
            <w:r w:rsidR="00811C8C">
              <w:rPr>
                <w:webHidden/>
              </w:rPr>
              <w:fldChar w:fldCharType="end"/>
            </w:r>
          </w:hyperlink>
        </w:p>
        <w:p w14:paraId="47AD5216" w14:textId="703A5642" w:rsidR="00811C8C" w:rsidRDefault="00187BB5">
          <w:pPr>
            <w:pStyle w:val="TOC2"/>
            <w:rPr>
              <w:rFonts w:eastAsiaTheme="minorEastAsia" w:cstheme="minorBidi"/>
              <w:kern w:val="2"/>
              <w:sz w:val="24"/>
              <w:lang w:eastAsia="en-US"/>
              <w14:ligatures w14:val="standardContextual"/>
            </w:rPr>
          </w:pPr>
          <w:hyperlink w:anchor="_Toc181268201" w:history="1">
            <w:r w:rsidR="00811C8C" w:rsidRPr="007F2793">
              <w:rPr>
                <w:rStyle w:val="Hyperlink"/>
                <w:b/>
              </w:rPr>
              <w:t>2.3</w:t>
            </w:r>
            <w:r w:rsidR="00811C8C">
              <w:rPr>
                <w:rFonts w:eastAsiaTheme="minorEastAsia" w:cstheme="minorBidi"/>
                <w:kern w:val="2"/>
                <w:sz w:val="24"/>
                <w:lang w:eastAsia="en-US"/>
                <w14:ligatures w14:val="standardContextual"/>
              </w:rPr>
              <w:tab/>
            </w:r>
            <w:r w:rsidR="00811C8C" w:rsidRPr="007F2793">
              <w:rPr>
                <w:rStyle w:val="Hyperlink"/>
              </w:rPr>
              <w:t>Results of deliverable</w:t>
            </w:r>
            <w:r w:rsidR="00811C8C">
              <w:rPr>
                <w:webHidden/>
              </w:rPr>
              <w:tab/>
            </w:r>
            <w:r w:rsidR="00811C8C">
              <w:rPr>
                <w:webHidden/>
              </w:rPr>
              <w:fldChar w:fldCharType="begin"/>
            </w:r>
            <w:r w:rsidR="00811C8C">
              <w:rPr>
                <w:webHidden/>
              </w:rPr>
              <w:instrText xml:space="preserve"> PAGEREF _Toc181268201 \h </w:instrText>
            </w:r>
            <w:r w:rsidR="00811C8C">
              <w:rPr>
                <w:webHidden/>
              </w:rPr>
            </w:r>
            <w:r w:rsidR="00811C8C">
              <w:rPr>
                <w:webHidden/>
              </w:rPr>
              <w:fldChar w:fldCharType="separate"/>
            </w:r>
            <w:r w:rsidR="00811C8C">
              <w:rPr>
                <w:webHidden/>
              </w:rPr>
              <w:t>9</w:t>
            </w:r>
            <w:r w:rsidR="00811C8C">
              <w:rPr>
                <w:webHidden/>
              </w:rPr>
              <w:fldChar w:fldCharType="end"/>
            </w:r>
          </w:hyperlink>
        </w:p>
        <w:p w14:paraId="5F330183" w14:textId="657CB991" w:rsidR="00811C8C" w:rsidRDefault="00187BB5">
          <w:pPr>
            <w:pStyle w:val="TOC1"/>
            <w:rPr>
              <w:rFonts w:eastAsiaTheme="minorEastAsia" w:cstheme="minorBidi"/>
              <w:kern w:val="2"/>
              <w:sz w:val="24"/>
              <w:lang w:eastAsia="en-US"/>
              <w14:ligatures w14:val="standardContextual"/>
            </w:rPr>
          </w:pPr>
          <w:hyperlink w:anchor="_Toc181268202" w:history="1">
            <w:r w:rsidR="00811C8C" w:rsidRPr="007F2793">
              <w:rPr>
                <w:rStyle w:val="Hyperlink"/>
                <w:rFonts w:ascii="EYInterstate Light" w:hAnsi="EYInterstate Light"/>
                <w:b/>
              </w:rPr>
              <w:t>3.</w:t>
            </w:r>
            <w:r w:rsidR="00811C8C">
              <w:rPr>
                <w:rFonts w:eastAsiaTheme="minorEastAsia" w:cstheme="minorBidi"/>
                <w:kern w:val="2"/>
                <w:sz w:val="24"/>
                <w:lang w:eastAsia="en-US"/>
                <w14:ligatures w14:val="standardContextual"/>
              </w:rPr>
              <w:tab/>
            </w:r>
            <w:r w:rsidR="00811C8C" w:rsidRPr="007F2793">
              <w:rPr>
                <w:rStyle w:val="Hyperlink"/>
              </w:rPr>
              <w:t>Deliverable 2 - AS-IS report and gaps analysis</w:t>
            </w:r>
            <w:r w:rsidR="00811C8C">
              <w:rPr>
                <w:webHidden/>
              </w:rPr>
              <w:tab/>
            </w:r>
            <w:r w:rsidR="00811C8C">
              <w:rPr>
                <w:webHidden/>
              </w:rPr>
              <w:fldChar w:fldCharType="begin"/>
            </w:r>
            <w:r w:rsidR="00811C8C">
              <w:rPr>
                <w:webHidden/>
              </w:rPr>
              <w:instrText xml:space="preserve"> PAGEREF _Toc181268202 \h </w:instrText>
            </w:r>
            <w:r w:rsidR="00811C8C">
              <w:rPr>
                <w:webHidden/>
              </w:rPr>
            </w:r>
            <w:r w:rsidR="00811C8C">
              <w:rPr>
                <w:webHidden/>
              </w:rPr>
              <w:fldChar w:fldCharType="separate"/>
            </w:r>
            <w:r w:rsidR="00811C8C">
              <w:rPr>
                <w:webHidden/>
              </w:rPr>
              <w:t>11</w:t>
            </w:r>
            <w:r w:rsidR="00811C8C">
              <w:rPr>
                <w:webHidden/>
              </w:rPr>
              <w:fldChar w:fldCharType="end"/>
            </w:r>
          </w:hyperlink>
        </w:p>
        <w:p w14:paraId="42CDF188" w14:textId="3D26C760" w:rsidR="00811C8C" w:rsidRDefault="00187BB5">
          <w:pPr>
            <w:pStyle w:val="TOC2"/>
            <w:rPr>
              <w:rFonts w:eastAsiaTheme="minorEastAsia" w:cstheme="minorBidi"/>
              <w:kern w:val="2"/>
              <w:sz w:val="24"/>
              <w:lang w:eastAsia="en-US"/>
              <w14:ligatures w14:val="standardContextual"/>
            </w:rPr>
          </w:pPr>
          <w:hyperlink w:anchor="_Toc181268203" w:history="1">
            <w:r w:rsidR="00811C8C" w:rsidRPr="007F2793">
              <w:rPr>
                <w:rStyle w:val="Hyperlink"/>
                <w:b/>
              </w:rPr>
              <w:t>3.1</w:t>
            </w:r>
            <w:r w:rsidR="00811C8C">
              <w:rPr>
                <w:rFonts w:eastAsiaTheme="minorEastAsia" w:cstheme="minorBidi"/>
                <w:kern w:val="2"/>
                <w:sz w:val="24"/>
                <w:lang w:eastAsia="en-US"/>
                <w14:ligatures w14:val="standardContextual"/>
              </w:rPr>
              <w:tab/>
            </w:r>
            <w:r w:rsidR="00811C8C" w:rsidRPr="007F2793">
              <w:rPr>
                <w:rStyle w:val="Hyperlink"/>
              </w:rPr>
              <w:t>Aim of the deliverable</w:t>
            </w:r>
            <w:r w:rsidR="00811C8C">
              <w:rPr>
                <w:webHidden/>
              </w:rPr>
              <w:tab/>
            </w:r>
            <w:r w:rsidR="00811C8C">
              <w:rPr>
                <w:webHidden/>
              </w:rPr>
              <w:fldChar w:fldCharType="begin"/>
            </w:r>
            <w:r w:rsidR="00811C8C">
              <w:rPr>
                <w:webHidden/>
              </w:rPr>
              <w:instrText xml:space="preserve"> PAGEREF _Toc181268203 \h </w:instrText>
            </w:r>
            <w:r w:rsidR="00811C8C">
              <w:rPr>
                <w:webHidden/>
              </w:rPr>
            </w:r>
            <w:r w:rsidR="00811C8C">
              <w:rPr>
                <w:webHidden/>
              </w:rPr>
              <w:fldChar w:fldCharType="separate"/>
            </w:r>
            <w:r w:rsidR="00811C8C">
              <w:rPr>
                <w:webHidden/>
              </w:rPr>
              <w:t>11</w:t>
            </w:r>
            <w:r w:rsidR="00811C8C">
              <w:rPr>
                <w:webHidden/>
              </w:rPr>
              <w:fldChar w:fldCharType="end"/>
            </w:r>
          </w:hyperlink>
        </w:p>
        <w:p w14:paraId="71B7BA4E" w14:textId="0C38BEBB" w:rsidR="00811C8C" w:rsidRDefault="00187BB5">
          <w:pPr>
            <w:pStyle w:val="TOC2"/>
            <w:rPr>
              <w:rFonts w:eastAsiaTheme="minorEastAsia" w:cstheme="minorBidi"/>
              <w:kern w:val="2"/>
              <w:sz w:val="24"/>
              <w:lang w:eastAsia="en-US"/>
              <w14:ligatures w14:val="standardContextual"/>
            </w:rPr>
          </w:pPr>
          <w:hyperlink w:anchor="_Toc181268204" w:history="1">
            <w:r w:rsidR="00811C8C" w:rsidRPr="007F2793">
              <w:rPr>
                <w:rStyle w:val="Hyperlink"/>
                <w:b/>
              </w:rPr>
              <w:t>3.2</w:t>
            </w:r>
            <w:r w:rsidR="00811C8C">
              <w:rPr>
                <w:rFonts w:eastAsiaTheme="minorEastAsia" w:cstheme="minorBidi"/>
                <w:kern w:val="2"/>
                <w:sz w:val="24"/>
                <w:lang w:eastAsia="en-US"/>
                <w14:ligatures w14:val="standardContextual"/>
              </w:rPr>
              <w:tab/>
            </w:r>
            <w:r w:rsidR="00811C8C" w:rsidRPr="007F2793">
              <w:rPr>
                <w:rStyle w:val="Hyperlink"/>
              </w:rPr>
              <w:t>Methodology of deliverable</w:t>
            </w:r>
            <w:r w:rsidR="00811C8C">
              <w:rPr>
                <w:webHidden/>
              </w:rPr>
              <w:tab/>
            </w:r>
            <w:r w:rsidR="00811C8C">
              <w:rPr>
                <w:webHidden/>
              </w:rPr>
              <w:fldChar w:fldCharType="begin"/>
            </w:r>
            <w:r w:rsidR="00811C8C">
              <w:rPr>
                <w:webHidden/>
              </w:rPr>
              <w:instrText xml:space="preserve"> PAGEREF _Toc181268204 \h </w:instrText>
            </w:r>
            <w:r w:rsidR="00811C8C">
              <w:rPr>
                <w:webHidden/>
              </w:rPr>
            </w:r>
            <w:r w:rsidR="00811C8C">
              <w:rPr>
                <w:webHidden/>
              </w:rPr>
              <w:fldChar w:fldCharType="separate"/>
            </w:r>
            <w:r w:rsidR="00811C8C">
              <w:rPr>
                <w:webHidden/>
              </w:rPr>
              <w:t>11</w:t>
            </w:r>
            <w:r w:rsidR="00811C8C">
              <w:rPr>
                <w:webHidden/>
              </w:rPr>
              <w:fldChar w:fldCharType="end"/>
            </w:r>
          </w:hyperlink>
        </w:p>
        <w:p w14:paraId="3073429D" w14:textId="41DEAF46" w:rsidR="00811C8C" w:rsidRDefault="00187BB5">
          <w:pPr>
            <w:pStyle w:val="TOC2"/>
            <w:rPr>
              <w:rFonts w:eastAsiaTheme="minorEastAsia" w:cstheme="minorBidi"/>
              <w:kern w:val="2"/>
              <w:sz w:val="24"/>
              <w:lang w:eastAsia="en-US"/>
              <w14:ligatures w14:val="standardContextual"/>
            </w:rPr>
          </w:pPr>
          <w:hyperlink w:anchor="_Toc181268205" w:history="1">
            <w:r w:rsidR="00811C8C" w:rsidRPr="007F2793">
              <w:rPr>
                <w:rStyle w:val="Hyperlink"/>
                <w:b/>
              </w:rPr>
              <w:t>3.3</w:t>
            </w:r>
            <w:r w:rsidR="00811C8C">
              <w:rPr>
                <w:rFonts w:eastAsiaTheme="minorEastAsia" w:cstheme="minorBidi"/>
                <w:kern w:val="2"/>
                <w:sz w:val="24"/>
                <w:lang w:eastAsia="en-US"/>
                <w14:ligatures w14:val="standardContextual"/>
              </w:rPr>
              <w:tab/>
            </w:r>
            <w:r w:rsidR="00811C8C" w:rsidRPr="007F2793">
              <w:rPr>
                <w:rStyle w:val="Hyperlink"/>
              </w:rPr>
              <w:t>Results of deliverable</w:t>
            </w:r>
            <w:r w:rsidR="00811C8C">
              <w:rPr>
                <w:webHidden/>
              </w:rPr>
              <w:tab/>
            </w:r>
            <w:r w:rsidR="00811C8C">
              <w:rPr>
                <w:webHidden/>
              </w:rPr>
              <w:fldChar w:fldCharType="begin"/>
            </w:r>
            <w:r w:rsidR="00811C8C">
              <w:rPr>
                <w:webHidden/>
              </w:rPr>
              <w:instrText xml:space="preserve"> PAGEREF _Toc181268205 \h </w:instrText>
            </w:r>
            <w:r w:rsidR="00811C8C">
              <w:rPr>
                <w:webHidden/>
              </w:rPr>
            </w:r>
            <w:r w:rsidR="00811C8C">
              <w:rPr>
                <w:webHidden/>
              </w:rPr>
              <w:fldChar w:fldCharType="separate"/>
            </w:r>
            <w:r w:rsidR="00811C8C">
              <w:rPr>
                <w:webHidden/>
              </w:rPr>
              <w:t>11</w:t>
            </w:r>
            <w:r w:rsidR="00811C8C">
              <w:rPr>
                <w:webHidden/>
              </w:rPr>
              <w:fldChar w:fldCharType="end"/>
            </w:r>
          </w:hyperlink>
        </w:p>
        <w:p w14:paraId="50CF59AD" w14:textId="15F5ABB9" w:rsidR="00811C8C" w:rsidRDefault="00187BB5">
          <w:pPr>
            <w:pStyle w:val="TOC1"/>
            <w:rPr>
              <w:rFonts w:eastAsiaTheme="minorEastAsia" w:cstheme="minorBidi"/>
              <w:kern w:val="2"/>
              <w:sz w:val="24"/>
              <w:lang w:eastAsia="en-US"/>
              <w14:ligatures w14:val="standardContextual"/>
            </w:rPr>
          </w:pPr>
          <w:hyperlink w:anchor="_Toc181268206" w:history="1">
            <w:r w:rsidR="00811C8C" w:rsidRPr="007F2793">
              <w:rPr>
                <w:rStyle w:val="Hyperlink"/>
                <w:rFonts w:ascii="EYInterstate Light" w:hAnsi="EYInterstate Light"/>
                <w:b/>
              </w:rPr>
              <w:t>4.</w:t>
            </w:r>
            <w:r w:rsidR="00811C8C">
              <w:rPr>
                <w:rFonts w:eastAsiaTheme="minorEastAsia" w:cstheme="minorBidi"/>
                <w:kern w:val="2"/>
                <w:sz w:val="24"/>
                <w:lang w:eastAsia="en-US"/>
                <w14:ligatures w14:val="standardContextual"/>
              </w:rPr>
              <w:tab/>
            </w:r>
            <w:r w:rsidR="00811C8C" w:rsidRPr="007F2793">
              <w:rPr>
                <w:rStyle w:val="Hyperlink"/>
              </w:rPr>
              <w:t>Deliverable 3 - Report with recommendations</w:t>
            </w:r>
            <w:r w:rsidR="00811C8C">
              <w:rPr>
                <w:webHidden/>
              </w:rPr>
              <w:tab/>
            </w:r>
            <w:r w:rsidR="00811C8C">
              <w:rPr>
                <w:webHidden/>
              </w:rPr>
              <w:fldChar w:fldCharType="begin"/>
            </w:r>
            <w:r w:rsidR="00811C8C">
              <w:rPr>
                <w:webHidden/>
              </w:rPr>
              <w:instrText xml:space="preserve"> PAGEREF _Toc181268206 \h </w:instrText>
            </w:r>
            <w:r w:rsidR="00811C8C">
              <w:rPr>
                <w:webHidden/>
              </w:rPr>
            </w:r>
            <w:r w:rsidR="00811C8C">
              <w:rPr>
                <w:webHidden/>
              </w:rPr>
              <w:fldChar w:fldCharType="separate"/>
            </w:r>
            <w:r w:rsidR="00811C8C">
              <w:rPr>
                <w:webHidden/>
              </w:rPr>
              <w:t>13</w:t>
            </w:r>
            <w:r w:rsidR="00811C8C">
              <w:rPr>
                <w:webHidden/>
              </w:rPr>
              <w:fldChar w:fldCharType="end"/>
            </w:r>
          </w:hyperlink>
        </w:p>
        <w:p w14:paraId="3DB0171E" w14:textId="0D164B9B" w:rsidR="00811C8C" w:rsidRDefault="00187BB5">
          <w:pPr>
            <w:pStyle w:val="TOC2"/>
            <w:rPr>
              <w:rFonts w:eastAsiaTheme="minorEastAsia" w:cstheme="minorBidi"/>
              <w:kern w:val="2"/>
              <w:sz w:val="24"/>
              <w:lang w:eastAsia="en-US"/>
              <w14:ligatures w14:val="standardContextual"/>
            </w:rPr>
          </w:pPr>
          <w:hyperlink w:anchor="_Toc181268207" w:history="1">
            <w:r w:rsidR="00811C8C" w:rsidRPr="007F2793">
              <w:rPr>
                <w:rStyle w:val="Hyperlink"/>
                <w:b/>
              </w:rPr>
              <w:t>4.1</w:t>
            </w:r>
            <w:r w:rsidR="00811C8C">
              <w:rPr>
                <w:rFonts w:eastAsiaTheme="minorEastAsia" w:cstheme="minorBidi"/>
                <w:kern w:val="2"/>
                <w:sz w:val="24"/>
                <w:lang w:eastAsia="en-US"/>
                <w14:ligatures w14:val="standardContextual"/>
              </w:rPr>
              <w:tab/>
            </w:r>
            <w:r w:rsidR="00811C8C" w:rsidRPr="007F2793">
              <w:rPr>
                <w:rStyle w:val="Hyperlink"/>
              </w:rPr>
              <w:t>Aim of the deliverable</w:t>
            </w:r>
            <w:r w:rsidR="00811C8C">
              <w:rPr>
                <w:webHidden/>
              </w:rPr>
              <w:tab/>
            </w:r>
            <w:r w:rsidR="00811C8C">
              <w:rPr>
                <w:webHidden/>
              </w:rPr>
              <w:fldChar w:fldCharType="begin"/>
            </w:r>
            <w:r w:rsidR="00811C8C">
              <w:rPr>
                <w:webHidden/>
              </w:rPr>
              <w:instrText xml:space="preserve"> PAGEREF _Toc181268207 \h </w:instrText>
            </w:r>
            <w:r w:rsidR="00811C8C">
              <w:rPr>
                <w:webHidden/>
              </w:rPr>
            </w:r>
            <w:r w:rsidR="00811C8C">
              <w:rPr>
                <w:webHidden/>
              </w:rPr>
              <w:fldChar w:fldCharType="separate"/>
            </w:r>
            <w:r w:rsidR="00811C8C">
              <w:rPr>
                <w:webHidden/>
              </w:rPr>
              <w:t>13</w:t>
            </w:r>
            <w:r w:rsidR="00811C8C">
              <w:rPr>
                <w:webHidden/>
              </w:rPr>
              <w:fldChar w:fldCharType="end"/>
            </w:r>
          </w:hyperlink>
        </w:p>
        <w:p w14:paraId="2773A880" w14:textId="4B120336" w:rsidR="00811C8C" w:rsidRDefault="00187BB5">
          <w:pPr>
            <w:pStyle w:val="TOC2"/>
            <w:rPr>
              <w:rFonts w:eastAsiaTheme="minorEastAsia" w:cstheme="minorBidi"/>
              <w:kern w:val="2"/>
              <w:sz w:val="24"/>
              <w:lang w:eastAsia="en-US"/>
              <w14:ligatures w14:val="standardContextual"/>
            </w:rPr>
          </w:pPr>
          <w:hyperlink w:anchor="_Toc181268208" w:history="1">
            <w:r w:rsidR="00811C8C" w:rsidRPr="007F2793">
              <w:rPr>
                <w:rStyle w:val="Hyperlink"/>
                <w:b/>
              </w:rPr>
              <w:t>4.2</w:t>
            </w:r>
            <w:r w:rsidR="00811C8C">
              <w:rPr>
                <w:rFonts w:eastAsiaTheme="minorEastAsia" w:cstheme="minorBidi"/>
                <w:kern w:val="2"/>
                <w:sz w:val="24"/>
                <w:lang w:eastAsia="en-US"/>
                <w14:ligatures w14:val="standardContextual"/>
              </w:rPr>
              <w:tab/>
            </w:r>
            <w:r w:rsidR="00811C8C" w:rsidRPr="007F2793">
              <w:rPr>
                <w:rStyle w:val="Hyperlink"/>
              </w:rPr>
              <w:t>Methodology of deliverable</w:t>
            </w:r>
            <w:r w:rsidR="00811C8C">
              <w:rPr>
                <w:webHidden/>
              </w:rPr>
              <w:tab/>
            </w:r>
            <w:r w:rsidR="00811C8C">
              <w:rPr>
                <w:webHidden/>
              </w:rPr>
              <w:fldChar w:fldCharType="begin"/>
            </w:r>
            <w:r w:rsidR="00811C8C">
              <w:rPr>
                <w:webHidden/>
              </w:rPr>
              <w:instrText xml:space="preserve"> PAGEREF _Toc181268208 \h </w:instrText>
            </w:r>
            <w:r w:rsidR="00811C8C">
              <w:rPr>
                <w:webHidden/>
              </w:rPr>
            </w:r>
            <w:r w:rsidR="00811C8C">
              <w:rPr>
                <w:webHidden/>
              </w:rPr>
              <w:fldChar w:fldCharType="separate"/>
            </w:r>
            <w:r w:rsidR="00811C8C">
              <w:rPr>
                <w:webHidden/>
              </w:rPr>
              <w:t>13</w:t>
            </w:r>
            <w:r w:rsidR="00811C8C">
              <w:rPr>
                <w:webHidden/>
              </w:rPr>
              <w:fldChar w:fldCharType="end"/>
            </w:r>
          </w:hyperlink>
        </w:p>
        <w:p w14:paraId="1B13FEBC" w14:textId="0B09060F" w:rsidR="00811C8C" w:rsidRDefault="00187BB5">
          <w:pPr>
            <w:pStyle w:val="TOC2"/>
            <w:rPr>
              <w:rFonts w:eastAsiaTheme="minorEastAsia" w:cstheme="minorBidi"/>
              <w:kern w:val="2"/>
              <w:sz w:val="24"/>
              <w:lang w:eastAsia="en-US"/>
              <w14:ligatures w14:val="standardContextual"/>
            </w:rPr>
          </w:pPr>
          <w:hyperlink w:anchor="_Toc181268209" w:history="1">
            <w:r w:rsidR="00811C8C" w:rsidRPr="007F2793">
              <w:rPr>
                <w:rStyle w:val="Hyperlink"/>
                <w:b/>
              </w:rPr>
              <w:t>4.3</w:t>
            </w:r>
            <w:r w:rsidR="00811C8C">
              <w:rPr>
                <w:rFonts w:eastAsiaTheme="minorEastAsia" w:cstheme="minorBidi"/>
                <w:kern w:val="2"/>
                <w:sz w:val="24"/>
                <w:lang w:eastAsia="en-US"/>
                <w14:ligatures w14:val="standardContextual"/>
              </w:rPr>
              <w:tab/>
            </w:r>
            <w:r w:rsidR="00811C8C" w:rsidRPr="007F2793">
              <w:rPr>
                <w:rStyle w:val="Hyperlink"/>
              </w:rPr>
              <w:t>Results of deliverable</w:t>
            </w:r>
            <w:r w:rsidR="00811C8C">
              <w:rPr>
                <w:webHidden/>
              </w:rPr>
              <w:tab/>
            </w:r>
            <w:r w:rsidR="00811C8C">
              <w:rPr>
                <w:webHidden/>
              </w:rPr>
              <w:fldChar w:fldCharType="begin"/>
            </w:r>
            <w:r w:rsidR="00811C8C">
              <w:rPr>
                <w:webHidden/>
              </w:rPr>
              <w:instrText xml:space="preserve"> PAGEREF _Toc181268209 \h </w:instrText>
            </w:r>
            <w:r w:rsidR="00811C8C">
              <w:rPr>
                <w:webHidden/>
              </w:rPr>
            </w:r>
            <w:r w:rsidR="00811C8C">
              <w:rPr>
                <w:webHidden/>
              </w:rPr>
              <w:fldChar w:fldCharType="separate"/>
            </w:r>
            <w:r w:rsidR="00811C8C">
              <w:rPr>
                <w:webHidden/>
              </w:rPr>
              <w:t>13</w:t>
            </w:r>
            <w:r w:rsidR="00811C8C">
              <w:rPr>
                <w:webHidden/>
              </w:rPr>
              <w:fldChar w:fldCharType="end"/>
            </w:r>
          </w:hyperlink>
        </w:p>
        <w:p w14:paraId="692029AB" w14:textId="11B0C08F" w:rsidR="00811C8C" w:rsidRDefault="00187BB5">
          <w:pPr>
            <w:pStyle w:val="TOC1"/>
            <w:rPr>
              <w:rFonts w:eastAsiaTheme="minorEastAsia" w:cstheme="minorBidi"/>
              <w:kern w:val="2"/>
              <w:sz w:val="24"/>
              <w:lang w:eastAsia="en-US"/>
              <w14:ligatures w14:val="standardContextual"/>
            </w:rPr>
          </w:pPr>
          <w:hyperlink w:anchor="_Toc181268210" w:history="1">
            <w:r w:rsidR="00811C8C" w:rsidRPr="007F2793">
              <w:rPr>
                <w:rStyle w:val="Hyperlink"/>
                <w:rFonts w:ascii="EYInterstate Light" w:hAnsi="EYInterstate Light"/>
                <w:b/>
              </w:rPr>
              <w:t>5.</w:t>
            </w:r>
            <w:r w:rsidR="00811C8C">
              <w:rPr>
                <w:rFonts w:eastAsiaTheme="minorEastAsia" w:cstheme="minorBidi"/>
                <w:kern w:val="2"/>
                <w:sz w:val="24"/>
                <w:lang w:eastAsia="en-US"/>
                <w14:ligatures w14:val="standardContextual"/>
              </w:rPr>
              <w:tab/>
            </w:r>
            <w:r w:rsidR="00811C8C" w:rsidRPr="007F2793">
              <w:rPr>
                <w:rStyle w:val="Hyperlink"/>
              </w:rPr>
              <w:t>Deliverable 4 – Report on public awareness campaign</w:t>
            </w:r>
            <w:r w:rsidR="00811C8C">
              <w:rPr>
                <w:webHidden/>
              </w:rPr>
              <w:tab/>
            </w:r>
            <w:r w:rsidR="00811C8C">
              <w:rPr>
                <w:webHidden/>
              </w:rPr>
              <w:fldChar w:fldCharType="begin"/>
            </w:r>
            <w:r w:rsidR="00811C8C">
              <w:rPr>
                <w:webHidden/>
              </w:rPr>
              <w:instrText xml:space="preserve"> PAGEREF _Toc181268210 \h </w:instrText>
            </w:r>
            <w:r w:rsidR="00811C8C">
              <w:rPr>
                <w:webHidden/>
              </w:rPr>
            </w:r>
            <w:r w:rsidR="00811C8C">
              <w:rPr>
                <w:webHidden/>
              </w:rPr>
              <w:fldChar w:fldCharType="separate"/>
            </w:r>
            <w:r w:rsidR="00811C8C">
              <w:rPr>
                <w:webHidden/>
              </w:rPr>
              <w:t>15</w:t>
            </w:r>
            <w:r w:rsidR="00811C8C">
              <w:rPr>
                <w:webHidden/>
              </w:rPr>
              <w:fldChar w:fldCharType="end"/>
            </w:r>
          </w:hyperlink>
        </w:p>
        <w:p w14:paraId="11EB67E1" w14:textId="0C161BB6" w:rsidR="00811C8C" w:rsidRDefault="00187BB5">
          <w:pPr>
            <w:pStyle w:val="TOC2"/>
            <w:rPr>
              <w:rFonts w:eastAsiaTheme="minorEastAsia" w:cstheme="minorBidi"/>
              <w:kern w:val="2"/>
              <w:sz w:val="24"/>
              <w:lang w:eastAsia="en-US"/>
              <w14:ligatures w14:val="standardContextual"/>
            </w:rPr>
          </w:pPr>
          <w:hyperlink w:anchor="_Toc181268211" w:history="1">
            <w:r w:rsidR="00811C8C" w:rsidRPr="007F2793">
              <w:rPr>
                <w:rStyle w:val="Hyperlink"/>
                <w:b/>
              </w:rPr>
              <w:t>5.1</w:t>
            </w:r>
            <w:r w:rsidR="00811C8C">
              <w:rPr>
                <w:rFonts w:eastAsiaTheme="minorEastAsia" w:cstheme="minorBidi"/>
                <w:kern w:val="2"/>
                <w:sz w:val="24"/>
                <w:lang w:eastAsia="en-US"/>
                <w14:ligatures w14:val="standardContextual"/>
              </w:rPr>
              <w:tab/>
            </w:r>
            <w:r w:rsidR="00811C8C" w:rsidRPr="007F2793">
              <w:rPr>
                <w:rStyle w:val="Hyperlink"/>
              </w:rPr>
              <w:t>Aim of the deliverable</w:t>
            </w:r>
            <w:r w:rsidR="00811C8C">
              <w:rPr>
                <w:webHidden/>
              </w:rPr>
              <w:tab/>
            </w:r>
            <w:r w:rsidR="00811C8C">
              <w:rPr>
                <w:webHidden/>
              </w:rPr>
              <w:fldChar w:fldCharType="begin"/>
            </w:r>
            <w:r w:rsidR="00811C8C">
              <w:rPr>
                <w:webHidden/>
              </w:rPr>
              <w:instrText xml:space="preserve"> PAGEREF _Toc181268211 \h </w:instrText>
            </w:r>
            <w:r w:rsidR="00811C8C">
              <w:rPr>
                <w:webHidden/>
              </w:rPr>
            </w:r>
            <w:r w:rsidR="00811C8C">
              <w:rPr>
                <w:webHidden/>
              </w:rPr>
              <w:fldChar w:fldCharType="separate"/>
            </w:r>
            <w:r w:rsidR="00811C8C">
              <w:rPr>
                <w:webHidden/>
              </w:rPr>
              <w:t>15</w:t>
            </w:r>
            <w:r w:rsidR="00811C8C">
              <w:rPr>
                <w:webHidden/>
              </w:rPr>
              <w:fldChar w:fldCharType="end"/>
            </w:r>
          </w:hyperlink>
        </w:p>
        <w:p w14:paraId="0EFCE5A7" w14:textId="27CE9B6F" w:rsidR="00811C8C" w:rsidRDefault="00187BB5">
          <w:pPr>
            <w:pStyle w:val="TOC2"/>
            <w:rPr>
              <w:rFonts w:eastAsiaTheme="minorEastAsia" w:cstheme="minorBidi"/>
              <w:kern w:val="2"/>
              <w:sz w:val="24"/>
              <w:lang w:eastAsia="en-US"/>
              <w14:ligatures w14:val="standardContextual"/>
            </w:rPr>
          </w:pPr>
          <w:hyperlink w:anchor="_Toc181268212" w:history="1">
            <w:r w:rsidR="00811C8C" w:rsidRPr="007F2793">
              <w:rPr>
                <w:rStyle w:val="Hyperlink"/>
                <w:b/>
              </w:rPr>
              <w:t>5.2</w:t>
            </w:r>
            <w:r w:rsidR="00811C8C">
              <w:rPr>
                <w:rFonts w:eastAsiaTheme="minorEastAsia" w:cstheme="minorBidi"/>
                <w:kern w:val="2"/>
                <w:sz w:val="24"/>
                <w:lang w:eastAsia="en-US"/>
                <w14:ligatures w14:val="standardContextual"/>
              </w:rPr>
              <w:tab/>
            </w:r>
            <w:r w:rsidR="00811C8C" w:rsidRPr="007F2793">
              <w:rPr>
                <w:rStyle w:val="Hyperlink"/>
              </w:rPr>
              <w:t>Methodology of deliverable</w:t>
            </w:r>
            <w:r w:rsidR="00811C8C">
              <w:rPr>
                <w:webHidden/>
              </w:rPr>
              <w:tab/>
            </w:r>
            <w:r w:rsidR="00811C8C">
              <w:rPr>
                <w:webHidden/>
              </w:rPr>
              <w:fldChar w:fldCharType="begin"/>
            </w:r>
            <w:r w:rsidR="00811C8C">
              <w:rPr>
                <w:webHidden/>
              </w:rPr>
              <w:instrText xml:space="preserve"> PAGEREF _Toc181268212 \h </w:instrText>
            </w:r>
            <w:r w:rsidR="00811C8C">
              <w:rPr>
                <w:webHidden/>
              </w:rPr>
            </w:r>
            <w:r w:rsidR="00811C8C">
              <w:rPr>
                <w:webHidden/>
              </w:rPr>
              <w:fldChar w:fldCharType="separate"/>
            </w:r>
            <w:r w:rsidR="00811C8C">
              <w:rPr>
                <w:webHidden/>
              </w:rPr>
              <w:t>15</w:t>
            </w:r>
            <w:r w:rsidR="00811C8C">
              <w:rPr>
                <w:webHidden/>
              </w:rPr>
              <w:fldChar w:fldCharType="end"/>
            </w:r>
          </w:hyperlink>
        </w:p>
        <w:p w14:paraId="1702F304" w14:textId="0EF051CE" w:rsidR="00811C8C" w:rsidRDefault="00187BB5">
          <w:pPr>
            <w:pStyle w:val="TOC2"/>
            <w:rPr>
              <w:rFonts w:eastAsiaTheme="minorEastAsia" w:cstheme="minorBidi"/>
              <w:kern w:val="2"/>
              <w:sz w:val="24"/>
              <w:lang w:eastAsia="en-US"/>
              <w14:ligatures w14:val="standardContextual"/>
            </w:rPr>
          </w:pPr>
          <w:hyperlink w:anchor="_Toc181268213" w:history="1">
            <w:r w:rsidR="00811C8C" w:rsidRPr="007F2793">
              <w:rPr>
                <w:rStyle w:val="Hyperlink"/>
                <w:b/>
              </w:rPr>
              <w:t>5.3</w:t>
            </w:r>
            <w:r w:rsidR="00811C8C">
              <w:rPr>
                <w:rFonts w:eastAsiaTheme="minorEastAsia" w:cstheme="minorBidi"/>
                <w:kern w:val="2"/>
                <w:sz w:val="24"/>
                <w:lang w:eastAsia="en-US"/>
                <w14:ligatures w14:val="standardContextual"/>
              </w:rPr>
              <w:tab/>
            </w:r>
            <w:r w:rsidR="00811C8C" w:rsidRPr="007F2793">
              <w:rPr>
                <w:rStyle w:val="Hyperlink"/>
              </w:rPr>
              <w:t>Results of deliverable</w:t>
            </w:r>
            <w:r w:rsidR="00811C8C">
              <w:rPr>
                <w:webHidden/>
              </w:rPr>
              <w:tab/>
            </w:r>
            <w:r w:rsidR="00811C8C">
              <w:rPr>
                <w:webHidden/>
              </w:rPr>
              <w:fldChar w:fldCharType="begin"/>
            </w:r>
            <w:r w:rsidR="00811C8C">
              <w:rPr>
                <w:webHidden/>
              </w:rPr>
              <w:instrText xml:space="preserve"> PAGEREF _Toc181268213 \h </w:instrText>
            </w:r>
            <w:r w:rsidR="00811C8C">
              <w:rPr>
                <w:webHidden/>
              </w:rPr>
            </w:r>
            <w:r w:rsidR="00811C8C">
              <w:rPr>
                <w:webHidden/>
              </w:rPr>
              <w:fldChar w:fldCharType="separate"/>
            </w:r>
            <w:r w:rsidR="00811C8C">
              <w:rPr>
                <w:webHidden/>
              </w:rPr>
              <w:t>16</w:t>
            </w:r>
            <w:r w:rsidR="00811C8C">
              <w:rPr>
                <w:webHidden/>
              </w:rPr>
              <w:fldChar w:fldCharType="end"/>
            </w:r>
          </w:hyperlink>
        </w:p>
        <w:p w14:paraId="408DE8D8" w14:textId="77777777" w:rsidR="00D463E2" w:rsidRDefault="00D463E2" w:rsidP="00D463E2">
          <w:pPr>
            <w:pStyle w:val="TOC2"/>
            <w:tabs>
              <w:tab w:val="clear" w:pos="9029"/>
              <w:tab w:val="left" w:pos="600"/>
              <w:tab w:val="right" w:leader="dot" w:pos="9015"/>
            </w:tabs>
            <w:rPr>
              <w:rFonts w:ascii="EYInterstate Light" w:hAnsi="EYInterstate Light" w:cs="Times New Roman"/>
              <w:noProof w:val="0"/>
              <w:kern w:val="0"/>
              <w:sz w:val="24"/>
              <w:szCs w:val="20"/>
              <w:lang w:eastAsia="en-US"/>
            </w:rPr>
          </w:pPr>
          <w:r w:rsidRPr="00303711">
            <w:fldChar w:fldCharType="end"/>
          </w:r>
        </w:p>
      </w:sdtContent>
    </w:sdt>
    <w:p w14:paraId="0C30BF39" w14:textId="77777777" w:rsidR="00D463E2" w:rsidRPr="00D463E2" w:rsidRDefault="00D463E2" w:rsidP="00D463E2">
      <w:pPr>
        <w:rPr>
          <w:lang w:eastAsia="lv-LV"/>
        </w:rPr>
      </w:pPr>
    </w:p>
    <w:p w14:paraId="3DC8EDF1" w14:textId="78F09EE9" w:rsidR="001930F8" w:rsidRPr="00303711" w:rsidRDefault="001930F8" w:rsidP="00E219FD">
      <w:pPr>
        <w:spacing w:before="120" w:line="240" w:lineRule="auto"/>
      </w:pPr>
    </w:p>
    <w:p w14:paraId="6424FBB7" w14:textId="77777777" w:rsidR="0014799C" w:rsidRPr="00303711" w:rsidRDefault="0014799C" w:rsidP="00E219FD">
      <w:pPr>
        <w:spacing w:before="120" w:line="240" w:lineRule="auto"/>
        <w:sectPr w:rsidR="0014799C" w:rsidRPr="00303711" w:rsidSect="009E24E9">
          <w:headerReference w:type="even" r:id="rId16"/>
          <w:headerReference w:type="default" r:id="rId17"/>
          <w:footerReference w:type="default" r:id="rId18"/>
          <w:pgSz w:w="11909" w:h="16834" w:code="9"/>
          <w:pgMar w:top="1440" w:right="1440" w:bottom="1440" w:left="1440" w:header="720" w:footer="720" w:gutter="0"/>
          <w:cols w:space="720"/>
          <w:docGrid w:linePitch="360"/>
        </w:sectPr>
      </w:pPr>
    </w:p>
    <w:p w14:paraId="72158F65" w14:textId="29E397B9" w:rsidR="006A29F6" w:rsidRPr="0042389C" w:rsidRDefault="006A29F6" w:rsidP="006A29F6">
      <w:pPr>
        <w:pStyle w:val="EYHeading1"/>
        <w:numPr>
          <w:ilvl w:val="0"/>
          <w:numId w:val="0"/>
        </w:numPr>
      </w:pPr>
      <w:bookmarkStart w:id="2" w:name="_Toc66133438"/>
      <w:bookmarkStart w:id="3" w:name="_Toc162195533"/>
      <w:bookmarkStart w:id="4" w:name="_Toc170975980"/>
      <w:bookmarkStart w:id="5" w:name="_Toc181268194"/>
      <w:r w:rsidRPr="0042389C">
        <w:lastRenderedPageBreak/>
        <w:t>Abbreviations</w:t>
      </w:r>
      <w:bookmarkEnd w:id="2"/>
      <w:bookmarkEnd w:id="3"/>
      <w:bookmarkEnd w:id="4"/>
      <w:bookmarkEnd w:id="5"/>
    </w:p>
    <w:tbl>
      <w:tblPr>
        <w:tblStyle w:val="CV2"/>
        <w:tblW w:w="0" w:type="auto"/>
        <w:tblLook w:val="04A0" w:firstRow="1" w:lastRow="0" w:firstColumn="1" w:lastColumn="0" w:noHBand="0" w:noVBand="1"/>
      </w:tblPr>
      <w:tblGrid>
        <w:gridCol w:w="1683"/>
        <w:gridCol w:w="7343"/>
      </w:tblGrid>
      <w:tr w:rsidR="006A29F6" w:rsidRPr="0042389C" w14:paraId="329DB985" w14:textId="77777777">
        <w:trPr>
          <w:cnfStyle w:val="100000000000" w:firstRow="1" w:lastRow="0" w:firstColumn="0" w:lastColumn="0" w:oddVBand="0" w:evenVBand="0" w:oddHBand="0" w:evenHBand="0" w:firstRowFirstColumn="0" w:firstRowLastColumn="0" w:lastRowFirstColumn="0" w:lastRowLastColumn="0"/>
        </w:trPr>
        <w:tc>
          <w:tcPr>
            <w:cnfStyle w:val="000000000100" w:firstRow="0" w:lastRow="0" w:firstColumn="0" w:lastColumn="0" w:oddVBand="0" w:evenVBand="0" w:oddHBand="0" w:evenHBand="0" w:firstRowFirstColumn="1" w:firstRowLastColumn="0" w:lastRowFirstColumn="0" w:lastRowLastColumn="0"/>
            <w:tcW w:w="1683" w:type="dxa"/>
            <w:shd w:val="clear" w:color="auto" w:fill="FFE600" w:themeFill="text2"/>
          </w:tcPr>
          <w:p w14:paraId="402B076F" w14:textId="77777777" w:rsidR="006A29F6" w:rsidRPr="0042389C" w:rsidRDefault="006A29F6">
            <w:pPr>
              <w:jc w:val="both"/>
              <w:rPr>
                <w:rFonts w:asciiTheme="minorHAnsi" w:eastAsia="Arial" w:hAnsiTheme="minorHAnsi" w:cs="Arial"/>
                <w:b/>
                <w:bCs w:val="0"/>
                <w:i/>
                <w:iCs/>
                <w:color w:val="646464"/>
                <w:sz w:val="18"/>
                <w:szCs w:val="18"/>
                <w:lang w:val="en-US"/>
              </w:rPr>
            </w:pPr>
            <w:r w:rsidRPr="0042389C">
              <w:rPr>
                <w:rFonts w:asciiTheme="minorHAnsi" w:eastAsia="Arial" w:hAnsiTheme="minorHAnsi" w:cs="Arial"/>
                <w:b/>
                <w:bCs w:val="0"/>
                <w:i/>
                <w:iCs/>
                <w:color w:val="646464"/>
                <w:sz w:val="18"/>
                <w:szCs w:val="18"/>
                <w:lang w:val="en-US"/>
              </w:rPr>
              <w:t>Abbreviation</w:t>
            </w:r>
          </w:p>
        </w:tc>
        <w:tc>
          <w:tcPr>
            <w:tcW w:w="7343" w:type="dxa"/>
            <w:shd w:val="clear" w:color="auto" w:fill="FFE600" w:themeFill="text2"/>
          </w:tcPr>
          <w:p w14:paraId="4DC8FCF9" w14:textId="77777777" w:rsidR="006A29F6" w:rsidRPr="0042389C" w:rsidRDefault="006A29F6">
            <w:pPr>
              <w:jc w:val="both"/>
              <w:cnfStyle w:val="100000000000" w:firstRow="1" w:lastRow="0" w:firstColumn="0" w:lastColumn="0" w:oddVBand="0" w:evenVBand="0" w:oddHBand="0" w:evenHBand="0" w:firstRowFirstColumn="0" w:firstRowLastColumn="0" w:lastRowFirstColumn="0" w:lastRowLastColumn="0"/>
              <w:rPr>
                <w:rFonts w:asciiTheme="minorHAnsi" w:eastAsia="Arial" w:hAnsiTheme="minorHAnsi" w:cs="Arial"/>
                <w:b/>
                <w:bCs w:val="0"/>
                <w:i/>
                <w:iCs/>
                <w:color w:val="646464"/>
                <w:sz w:val="18"/>
                <w:szCs w:val="18"/>
                <w:lang w:val="en-US"/>
              </w:rPr>
            </w:pPr>
            <w:r w:rsidRPr="0042389C">
              <w:rPr>
                <w:rFonts w:asciiTheme="minorHAnsi" w:eastAsia="Arial" w:hAnsiTheme="minorHAnsi" w:cs="Arial"/>
                <w:b/>
                <w:bCs w:val="0"/>
                <w:i/>
                <w:iCs/>
                <w:color w:val="646464"/>
                <w:sz w:val="18"/>
                <w:szCs w:val="18"/>
                <w:lang w:val="en-US"/>
              </w:rPr>
              <w:t>Definition</w:t>
            </w:r>
          </w:p>
        </w:tc>
      </w:tr>
      <w:tr w:rsidR="006A29F6" w:rsidRPr="0042389C" w14:paraId="334FDC4F" w14:textId="77777777">
        <w:tc>
          <w:tcPr>
            <w:tcW w:w="1683" w:type="dxa"/>
          </w:tcPr>
          <w:p w14:paraId="13F2E39D" w14:textId="77777777" w:rsidR="006A29F6" w:rsidRPr="0042389C" w:rsidRDefault="006A29F6">
            <w:pPr>
              <w:jc w:val="both"/>
              <w:rPr>
                <w:rFonts w:asciiTheme="minorHAnsi" w:eastAsia="Arial" w:hAnsiTheme="minorHAnsi" w:cs="Arial"/>
                <w:sz w:val="18"/>
                <w:szCs w:val="18"/>
                <w:lang w:val="en-US"/>
              </w:rPr>
            </w:pPr>
            <w:r w:rsidRPr="0042389C">
              <w:rPr>
                <w:rFonts w:asciiTheme="minorHAnsi" w:eastAsia="Arial" w:hAnsiTheme="minorHAnsi" w:cs="Arial"/>
                <w:sz w:val="18"/>
                <w:szCs w:val="18"/>
                <w:lang w:val="en-US"/>
              </w:rPr>
              <w:t>CSDD</w:t>
            </w:r>
          </w:p>
        </w:tc>
        <w:tc>
          <w:tcPr>
            <w:tcW w:w="7343" w:type="dxa"/>
          </w:tcPr>
          <w:p w14:paraId="6812C657" w14:textId="77777777" w:rsidR="006A29F6" w:rsidRPr="0042389C" w:rsidRDefault="006A29F6">
            <w:pPr>
              <w:jc w:val="both"/>
              <w:rPr>
                <w:rFonts w:asciiTheme="minorHAnsi" w:eastAsia="Arial" w:hAnsiTheme="minorHAnsi" w:cs="Arial"/>
                <w:sz w:val="18"/>
                <w:szCs w:val="18"/>
                <w:lang w:val="en-US"/>
              </w:rPr>
            </w:pPr>
            <w:r w:rsidRPr="0042389C">
              <w:rPr>
                <w:rFonts w:asciiTheme="minorHAnsi" w:eastAsia="Arial" w:hAnsiTheme="minorHAnsi" w:cs="Arial"/>
                <w:sz w:val="18"/>
                <w:szCs w:val="18"/>
                <w:lang w:val="en-US"/>
              </w:rPr>
              <w:t>Road Traffic Safety Directorate</w:t>
            </w:r>
          </w:p>
        </w:tc>
      </w:tr>
      <w:tr w:rsidR="006A29F6" w:rsidRPr="0042389C" w14:paraId="098CD03B" w14:textId="77777777">
        <w:tc>
          <w:tcPr>
            <w:tcW w:w="1683" w:type="dxa"/>
          </w:tcPr>
          <w:p w14:paraId="19C3A156" w14:textId="77777777" w:rsidR="006A29F6" w:rsidRPr="0042389C" w:rsidRDefault="006A29F6">
            <w:pPr>
              <w:jc w:val="both"/>
              <w:rPr>
                <w:rFonts w:asciiTheme="minorHAnsi" w:eastAsia="Arial" w:hAnsiTheme="minorHAnsi" w:cs="Arial"/>
                <w:sz w:val="18"/>
                <w:szCs w:val="18"/>
                <w:lang w:val="en-US"/>
              </w:rPr>
            </w:pPr>
            <w:r w:rsidRPr="0042389C">
              <w:rPr>
                <w:rFonts w:asciiTheme="minorHAnsi" w:eastAsia="Arial" w:hAnsiTheme="minorHAnsi" w:cs="Arial"/>
                <w:sz w:val="18"/>
                <w:szCs w:val="18"/>
                <w:lang w:val="en-US"/>
              </w:rPr>
              <w:t>EEA</w:t>
            </w:r>
          </w:p>
        </w:tc>
        <w:tc>
          <w:tcPr>
            <w:tcW w:w="7343" w:type="dxa"/>
          </w:tcPr>
          <w:p w14:paraId="01112388" w14:textId="77777777" w:rsidR="006A29F6" w:rsidRPr="0042389C" w:rsidRDefault="006A29F6">
            <w:pPr>
              <w:jc w:val="both"/>
              <w:rPr>
                <w:rFonts w:asciiTheme="minorHAnsi" w:eastAsia="Arial" w:hAnsiTheme="minorHAnsi" w:cs="Arial"/>
                <w:sz w:val="18"/>
                <w:szCs w:val="18"/>
                <w:lang w:val="en-US"/>
              </w:rPr>
            </w:pPr>
            <w:r w:rsidRPr="0042389C">
              <w:rPr>
                <w:rFonts w:asciiTheme="minorHAnsi" w:eastAsia="Arial" w:hAnsiTheme="minorHAnsi" w:cs="Arial"/>
                <w:sz w:val="18"/>
                <w:szCs w:val="18"/>
                <w:lang w:val="en-US"/>
              </w:rPr>
              <w:t>European Economic Area</w:t>
            </w:r>
          </w:p>
        </w:tc>
      </w:tr>
      <w:tr w:rsidR="006A29F6" w:rsidRPr="0042389C" w14:paraId="697F2F09" w14:textId="77777777">
        <w:tc>
          <w:tcPr>
            <w:tcW w:w="1683" w:type="dxa"/>
          </w:tcPr>
          <w:p w14:paraId="7A1D2745" w14:textId="77777777" w:rsidR="006A29F6" w:rsidRPr="0042389C" w:rsidRDefault="006A29F6">
            <w:pPr>
              <w:jc w:val="both"/>
              <w:rPr>
                <w:rFonts w:asciiTheme="minorHAnsi" w:eastAsia="Arial" w:hAnsiTheme="minorHAnsi" w:cs="Arial"/>
                <w:sz w:val="18"/>
                <w:szCs w:val="18"/>
                <w:lang w:val="en-US"/>
              </w:rPr>
            </w:pPr>
            <w:r w:rsidRPr="0042389C">
              <w:rPr>
                <w:rFonts w:asciiTheme="minorHAnsi" w:eastAsia="Arial" w:hAnsiTheme="minorHAnsi" w:cs="Arial"/>
                <w:sz w:val="18"/>
                <w:szCs w:val="18"/>
                <w:lang w:val="en-US"/>
              </w:rPr>
              <w:t>EC</w:t>
            </w:r>
          </w:p>
        </w:tc>
        <w:tc>
          <w:tcPr>
            <w:tcW w:w="7343" w:type="dxa"/>
          </w:tcPr>
          <w:p w14:paraId="4B78847B" w14:textId="77777777" w:rsidR="006A29F6" w:rsidRPr="0042389C" w:rsidRDefault="006A29F6">
            <w:pPr>
              <w:jc w:val="both"/>
              <w:rPr>
                <w:rFonts w:asciiTheme="minorHAnsi" w:eastAsia="Arial" w:hAnsiTheme="minorHAnsi" w:cs="Arial"/>
                <w:sz w:val="18"/>
                <w:szCs w:val="18"/>
                <w:lang w:val="en-US"/>
              </w:rPr>
            </w:pPr>
            <w:r w:rsidRPr="0042389C">
              <w:rPr>
                <w:rFonts w:asciiTheme="minorHAnsi" w:eastAsia="Arial" w:hAnsiTheme="minorHAnsi" w:cs="Arial"/>
                <w:sz w:val="18"/>
                <w:szCs w:val="18"/>
                <w:lang w:val="en-US"/>
              </w:rPr>
              <w:t>European Commission</w:t>
            </w:r>
          </w:p>
        </w:tc>
      </w:tr>
      <w:tr w:rsidR="006A29F6" w:rsidRPr="0042389C" w14:paraId="25BBB5B9" w14:textId="77777777">
        <w:tc>
          <w:tcPr>
            <w:tcW w:w="1683" w:type="dxa"/>
          </w:tcPr>
          <w:p w14:paraId="4F3C49A1" w14:textId="77777777" w:rsidR="006A29F6" w:rsidRPr="0042389C" w:rsidRDefault="006A29F6">
            <w:pPr>
              <w:jc w:val="both"/>
              <w:rPr>
                <w:rFonts w:asciiTheme="minorHAnsi" w:eastAsia="Arial" w:hAnsiTheme="minorHAnsi" w:cs="Arial"/>
                <w:sz w:val="18"/>
                <w:szCs w:val="18"/>
                <w:lang w:val="en-US"/>
              </w:rPr>
            </w:pPr>
            <w:r w:rsidRPr="0042389C">
              <w:rPr>
                <w:rFonts w:asciiTheme="minorHAnsi" w:eastAsia="Arial" w:hAnsiTheme="minorHAnsi" w:cs="Arial"/>
                <w:sz w:val="18"/>
                <w:szCs w:val="18"/>
                <w:lang w:val="en-US"/>
              </w:rPr>
              <w:t>EMS</w:t>
            </w:r>
          </w:p>
        </w:tc>
        <w:tc>
          <w:tcPr>
            <w:tcW w:w="7343" w:type="dxa"/>
          </w:tcPr>
          <w:p w14:paraId="56E18BC4" w14:textId="77777777" w:rsidR="006A29F6" w:rsidRPr="0042389C" w:rsidRDefault="006A29F6">
            <w:pPr>
              <w:jc w:val="both"/>
              <w:rPr>
                <w:rFonts w:asciiTheme="minorHAnsi" w:eastAsia="Arial" w:hAnsiTheme="minorHAnsi" w:cs="Arial"/>
                <w:sz w:val="18"/>
                <w:szCs w:val="18"/>
                <w:lang w:val="en-US"/>
              </w:rPr>
            </w:pPr>
            <w:r w:rsidRPr="0042389C">
              <w:rPr>
                <w:rFonts w:asciiTheme="minorHAnsi" w:eastAsia="Arial" w:hAnsiTheme="minorHAnsi" w:cs="Arial"/>
                <w:sz w:val="18"/>
                <w:szCs w:val="18"/>
                <w:lang w:val="en-US"/>
              </w:rPr>
              <w:t>Emergency medical services</w:t>
            </w:r>
          </w:p>
        </w:tc>
      </w:tr>
      <w:tr w:rsidR="006A29F6" w:rsidRPr="0042389C" w14:paraId="0973B588" w14:textId="77777777">
        <w:tc>
          <w:tcPr>
            <w:tcW w:w="1683" w:type="dxa"/>
          </w:tcPr>
          <w:p w14:paraId="2D3733AE" w14:textId="77777777" w:rsidR="006A29F6" w:rsidRPr="0042389C" w:rsidRDefault="006A29F6">
            <w:pPr>
              <w:jc w:val="both"/>
              <w:rPr>
                <w:rFonts w:asciiTheme="minorHAnsi" w:eastAsia="Arial" w:hAnsiTheme="minorHAnsi" w:cs="Arial"/>
                <w:sz w:val="18"/>
                <w:szCs w:val="18"/>
                <w:lang w:val="en-US"/>
              </w:rPr>
            </w:pPr>
            <w:r w:rsidRPr="0042389C">
              <w:rPr>
                <w:rFonts w:asciiTheme="minorHAnsi" w:eastAsia="Arial" w:hAnsiTheme="minorHAnsi" w:cs="Arial"/>
                <w:sz w:val="18"/>
                <w:szCs w:val="18"/>
                <w:lang w:val="en-US"/>
              </w:rPr>
              <w:t>EU</w:t>
            </w:r>
          </w:p>
        </w:tc>
        <w:tc>
          <w:tcPr>
            <w:tcW w:w="7343" w:type="dxa"/>
          </w:tcPr>
          <w:p w14:paraId="39C659E7" w14:textId="77777777" w:rsidR="006A29F6" w:rsidRPr="0042389C" w:rsidRDefault="006A29F6">
            <w:pPr>
              <w:jc w:val="both"/>
              <w:rPr>
                <w:rFonts w:asciiTheme="minorHAnsi" w:eastAsia="Arial" w:hAnsiTheme="minorHAnsi" w:cs="Arial"/>
                <w:sz w:val="18"/>
                <w:szCs w:val="18"/>
                <w:lang w:val="en-US"/>
              </w:rPr>
            </w:pPr>
            <w:r w:rsidRPr="0042389C">
              <w:rPr>
                <w:rFonts w:asciiTheme="minorHAnsi" w:eastAsia="Arial" w:hAnsiTheme="minorHAnsi" w:cs="Arial"/>
                <w:sz w:val="18"/>
                <w:szCs w:val="18"/>
                <w:lang w:val="en-US"/>
              </w:rPr>
              <w:t>European Union</w:t>
            </w:r>
          </w:p>
        </w:tc>
      </w:tr>
      <w:tr w:rsidR="006A29F6" w:rsidRPr="0042389C" w14:paraId="5AE4AC88" w14:textId="77777777">
        <w:tc>
          <w:tcPr>
            <w:tcW w:w="1683" w:type="dxa"/>
          </w:tcPr>
          <w:p w14:paraId="3707E83E" w14:textId="77777777" w:rsidR="006A29F6" w:rsidRPr="0042389C" w:rsidRDefault="006A29F6">
            <w:pPr>
              <w:jc w:val="both"/>
              <w:rPr>
                <w:rFonts w:asciiTheme="minorHAnsi" w:eastAsia="Arial" w:hAnsiTheme="minorHAnsi" w:cs="Arial"/>
                <w:sz w:val="18"/>
                <w:szCs w:val="18"/>
                <w:lang w:val="en-US"/>
              </w:rPr>
            </w:pPr>
            <w:r w:rsidRPr="0042389C">
              <w:rPr>
                <w:rFonts w:asciiTheme="minorHAnsi" w:eastAsia="Arial" w:hAnsiTheme="minorHAnsi" w:cs="Arial"/>
                <w:sz w:val="18"/>
                <w:szCs w:val="18"/>
                <w:lang w:val="en-US"/>
              </w:rPr>
              <w:t>EY</w:t>
            </w:r>
          </w:p>
        </w:tc>
        <w:tc>
          <w:tcPr>
            <w:tcW w:w="7343" w:type="dxa"/>
          </w:tcPr>
          <w:p w14:paraId="45655117" w14:textId="77777777" w:rsidR="006A29F6" w:rsidRPr="0042389C" w:rsidRDefault="006A29F6">
            <w:pPr>
              <w:jc w:val="both"/>
              <w:rPr>
                <w:rFonts w:asciiTheme="minorHAnsi" w:eastAsia="Arial" w:hAnsiTheme="minorHAnsi" w:cs="Arial"/>
                <w:sz w:val="18"/>
                <w:szCs w:val="18"/>
                <w:lang w:val="en-US"/>
              </w:rPr>
            </w:pPr>
            <w:r w:rsidRPr="0042389C">
              <w:rPr>
                <w:rFonts w:asciiTheme="minorHAnsi" w:eastAsia="Arial" w:hAnsiTheme="minorHAnsi" w:cs="Arial"/>
                <w:sz w:val="18"/>
                <w:szCs w:val="18"/>
                <w:lang w:val="en-US"/>
              </w:rPr>
              <w:t>Ernst &amp; Young</w:t>
            </w:r>
          </w:p>
        </w:tc>
      </w:tr>
      <w:tr w:rsidR="006A29F6" w:rsidRPr="0042389C" w14:paraId="1C28F750" w14:textId="77777777">
        <w:tc>
          <w:tcPr>
            <w:tcW w:w="1683" w:type="dxa"/>
          </w:tcPr>
          <w:p w14:paraId="11BBBAB2" w14:textId="77777777" w:rsidR="006A29F6" w:rsidRPr="0042389C" w:rsidRDefault="006A29F6">
            <w:pPr>
              <w:jc w:val="both"/>
              <w:rPr>
                <w:rFonts w:asciiTheme="minorHAnsi" w:eastAsia="Arial" w:hAnsiTheme="minorHAnsi" w:cs="Arial"/>
                <w:sz w:val="18"/>
                <w:szCs w:val="18"/>
                <w:lang w:val="en-US"/>
              </w:rPr>
            </w:pPr>
            <w:r w:rsidRPr="0042389C">
              <w:rPr>
                <w:rFonts w:asciiTheme="minorHAnsi" w:eastAsia="Arial" w:hAnsiTheme="minorHAnsi" w:cs="Arial"/>
                <w:sz w:val="18"/>
                <w:szCs w:val="18"/>
                <w:lang w:val="en-US"/>
              </w:rPr>
              <w:t>KPI</w:t>
            </w:r>
          </w:p>
        </w:tc>
        <w:tc>
          <w:tcPr>
            <w:tcW w:w="7343" w:type="dxa"/>
          </w:tcPr>
          <w:p w14:paraId="69F5F79B" w14:textId="77777777" w:rsidR="006A29F6" w:rsidRPr="0042389C" w:rsidRDefault="006A29F6">
            <w:pPr>
              <w:jc w:val="both"/>
              <w:rPr>
                <w:rFonts w:asciiTheme="minorHAnsi" w:eastAsia="Arial" w:hAnsiTheme="minorHAnsi" w:cs="Arial"/>
                <w:sz w:val="18"/>
                <w:szCs w:val="18"/>
                <w:lang w:val="en-US"/>
              </w:rPr>
            </w:pPr>
            <w:r w:rsidRPr="0042389C">
              <w:rPr>
                <w:rFonts w:asciiTheme="minorHAnsi" w:eastAsia="Arial" w:hAnsiTheme="minorHAnsi" w:cs="Arial"/>
                <w:sz w:val="18"/>
                <w:szCs w:val="18"/>
                <w:lang w:val="en-US"/>
              </w:rPr>
              <w:t>Key performance indicator</w:t>
            </w:r>
          </w:p>
        </w:tc>
      </w:tr>
      <w:tr w:rsidR="006A29F6" w:rsidRPr="0042389C" w14:paraId="30E8E407" w14:textId="77777777">
        <w:tc>
          <w:tcPr>
            <w:tcW w:w="1683" w:type="dxa"/>
          </w:tcPr>
          <w:p w14:paraId="6AA47128" w14:textId="77777777" w:rsidR="006A29F6" w:rsidRPr="0042389C" w:rsidRDefault="006A29F6">
            <w:pPr>
              <w:jc w:val="both"/>
              <w:rPr>
                <w:rFonts w:asciiTheme="minorHAnsi" w:eastAsia="Arial" w:hAnsiTheme="minorHAnsi" w:cs="Arial"/>
                <w:sz w:val="18"/>
                <w:szCs w:val="18"/>
                <w:lang w:val="en-US"/>
              </w:rPr>
            </w:pPr>
            <w:r w:rsidRPr="0042389C">
              <w:rPr>
                <w:rFonts w:asciiTheme="minorHAnsi" w:eastAsia="Arial" w:hAnsiTheme="minorHAnsi" w:cs="Arial"/>
                <w:sz w:val="18"/>
                <w:szCs w:val="18"/>
                <w:lang w:val="en-US"/>
              </w:rPr>
              <w:t>MoH</w:t>
            </w:r>
          </w:p>
        </w:tc>
        <w:tc>
          <w:tcPr>
            <w:tcW w:w="7343" w:type="dxa"/>
          </w:tcPr>
          <w:p w14:paraId="4195F51B" w14:textId="77777777" w:rsidR="006A29F6" w:rsidRPr="0042389C" w:rsidRDefault="006A29F6">
            <w:pPr>
              <w:jc w:val="both"/>
              <w:rPr>
                <w:rFonts w:asciiTheme="minorHAnsi" w:eastAsia="Arial" w:hAnsiTheme="minorHAnsi" w:cs="Arial"/>
                <w:sz w:val="18"/>
                <w:szCs w:val="18"/>
                <w:lang w:val="en-US"/>
              </w:rPr>
            </w:pPr>
            <w:r w:rsidRPr="0042389C">
              <w:rPr>
                <w:rFonts w:asciiTheme="minorHAnsi" w:eastAsia="Arial" w:hAnsiTheme="minorHAnsi" w:cs="Arial"/>
                <w:sz w:val="18"/>
                <w:szCs w:val="18"/>
                <w:lang w:val="en-US"/>
              </w:rPr>
              <w:t>Ministry of Health of Latvia</w:t>
            </w:r>
          </w:p>
        </w:tc>
      </w:tr>
      <w:tr w:rsidR="006A29F6" w:rsidRPr="0042389C" w14:paraId="2E4E75E6" w14:textId="77777777">
        <w:tc>
          <w:tcPr>
            <w:tcW w:w="1683" w:type="dxa"/>
          </w:tcPr>
          <w:p w14:paraId="7180A480" w14:textId="77777777" w:rsidR="006A29F6" w:rsidRPr="0042389C" w:rsidRDefault="006A29F6">
            <w:pPr>
              <w:jc w:val="both"/>
              <w:rPr>
                <w:rFonts w:asciiTheme="minorHAnsi" w:eastAsia="Arial" w:hAnsiTheme="minorHAnsi" w:cs="Arial"/>
                <w:sz w:val="18"/>
                <w:szCs w:val="18"/>
                <w:lang w:val="en-US"/>
              </w:rPr>
            </w:pPr>
            <w:proofErr w:type="spellStart"/>
            <w:r w:rsidRPr="0042389C">
              <w:rPr>
                <w:rFonts w:asciiTheme="minorHAnsi" w:eastAsia="Arial" w:hAnsiTheme="minorHAnsi" w:cs="Arial"/>
                <w:sz w:val="18"/>
                <w:szCs w:val="18"/>
                <w:lang w:val="en-US"/>
              </w:rPr>
              <w:t>MoT</w:t>
            </w:r>
            <w:proofErr w:type="spellEnd"/>
          </w:p>
        </w:tc>
        <w:tc>
          <w:tcPr>
            <w:tcW w:w="7343" w:type="dxa"/>
          </w:tcPr>
          <w:p w14:paraId="6F33B909" w14:textId="77777777" w:rsidR="006A29F6" w:rsidRPr="0042389C" w:rsidRDefault="006A29F6">
            <w:pPr>
              <w:jc w:val="both"/>
              <w:rPr>
                <w:rFonts w:asciiTheme="minorHAnsi" w:eastAsia="Arial" w:hAnsiTheme="minorHAnsi" w:cs="Arial"/>
                <w:sz w:val="18"/>
                <w:szCs w:val="18"/>
                <w:lang w:val="en-US"/>
              </w:rPr>
            </w:pPr>
            <w:r w:rsidRPr="0042389C">
              <w:rPr>
                <w:rFonts w:asciiTheme="minorHAnsi" w:eastAsia="Arial" w:hAnsiTheme="minorHAnsi" w:cs="Arial"/>
                <w:sz w:val="18"/>
                <w:szCs w:val="18"/>
                <w:lang w:val="en-US"/>
              </w:rPr>
              <w:t>Ministry of Transport of Latvia</w:t>
            </w:r>
          </w:p>
        </w:tc>
      </w:tr>
      <w:tr w:rsidR="006A29F6" w:rsidRPr="0042389C" w14:paraId="6B3F3358" w14:textId="77777777">
        <w:tc>
          <w:tcPr>
            <w:tcW w:w="1683" w:type="dxa"/>
          </w:tcPr>
          <w:p w14:paraId="130DB420" w14:textId="77777777" w:rsidR="006A29F6" w:rsidRPr="0042389C" w:rsidRDefault="006A29F6">
            <w:pPr>
              <w:jc w:val="both"/>
              <w:rPr>
                <w:rFonts w:asciiTheme="minorHAnsi" w:eastAsia="Arial" w:hAnsiTheme="minorHAnsi" w:cs="Arial"/>
                <w:sz w:val="18"/>
                <w:szCs w:val="18"/>
                <w:lang w:val="en-US"/>
              </w:rPr>
            </w:pPr>
            <w:proofErr w:type="spellStart"/>
            <w:r w:rsidRPr="0042389C">
              <w:rPr>
                <w:rFonts w:asciiTheme="minorHAnsi" w:eastAsia="Arial" w:hAnsiTheme="minorHAnsi" w:cs="Arial"/>
                <w:sz w:val="18"/>
                <w:szCs w:val="18"/>
                <w:lang w:val="en-US"/>
              </w:rPr>
              <w:t>MoW</w:t>
            </w:r>
            <w:proofErr w:type="spellEnd"/>
          </w:p>
        </w:tc>
        <w:tc>
          <w:tcPr>
            <w:tcW w:w="7343" w:type="dxa"/>
          </w:tcPr>
          <w:p w14:paraId="0FC3F29D" w14:textId="77777777" w:rsidR="006A29F6" w:rsidRPr="0042389C" w:rsidRDefault="006A29F6">
            <w:pPr>
              <w:jc w:val="both"/>
              <w:rPr>
                <w:rFonts w:asciiTheme="minorHAnsi" w:eastAsia="Arial" w:hAnsiTheme="minorHAnsi" w:cs="Arial"/>
                <w:sz w:val="18"/>
                <w:szCs w:val="18"/>
                <w:lang w:val="en-US"/>
              </w:rPr>
            </w:pPr>
            <w:r w:rsidRPr="0042389C">
              <w:rPr>
                <w:rFonts w:asciiTheme="minorHAnsi" w:eastAsia="Arial" w:hAnsiTheme="minorHAnsi" w:cs="Arial"/>
                <w:sz w:val="18"/>
                <w:szCs w:val="18"/>
                <w:lang w:val="en-US"/>
              </w:rPr>
              <w:t>Ministry of Welfare</w:t>
            </w:r>
          </w:p>
        </w:tc>
      </w:tr>
      <w:tr w:rsidR="006A29F6" w:rsidRPr="0042389C" w14:paraId="0BEE5263" w14:textId="77777777">
        <w:tc>
          <w:tcPr>
            <w:tcW w:w="1683" w:type="dxa"/>
          </w:tcPr>
          <w:p w14:paraId="72A1ADA7" w14:textId="77777777" w:rsidR="006A29F6" w:rsidRPr="0042389C" w:rsidRDefault="006A29F6">
            <w:pPr>
              <w:jc w:val="both"/>
              <w:rPr>
                <w:rFonts w:asciiTheme="minorHAnsi" w:eastAsia="Arial" w:hAnsiTheme="minorHAnsi" w:cs="Arial"/>
                <w:sz w:val="18"/>
                <w:szCs w:val="18"/>
                <w:lang w:val="en-US"/>
              </w:rPr>
            </w:pPr>
            <w:r w:rsidRPr="0042389C">
              <w:rPr>
                <w:rFonts w:asciiTheme="minorHAnsi" w:eastAsia="Arial" w:hAnsiTheme="minorHAnsi" w:cs="Arial"/>
                <w:sz w:val="18"/>
                <w:szCs w:val="18"/>
                <w:lang w:val="en-US"/>
              </w:rPr>
              <w:t>NGO</w:t>
            </w:r>
          </w:p>
        </w:tc>
        <w:tc>
          <w:tcPr>
            <w:tcW w:w="7343" w:type="dxa"/>
          </w:tcPr>
          <w:p w14:paraId="3F8FD515" w14:textId="77777777" w:rsidR="006A29F6" w:rsidRPr="0042389C" w:rsidRDefault="006A29F6">
            <w:pPr>
              <w:jc w:val="both"/>
              <w:rPr>
                <w:rFonts w:asciiTheme="minorHAnsi" w:eastAsia="Arial" w:hAnsiTheme="minorHAnsi" w:cs="Arial"/>
                <w:sz w:val="18"/>
                <w:szCs w:val="18"/>
                <w:lang w:val="en-US"/>
              </w:rPr>
            </w:pPr>
            <w:r w:rsidRPr="0042389C">
              <w:rPr>
                <w:rFonts w:asciiTheme="minorHAnsi" w:eastAsia="Arial" w:hAnsiTheme="minorHAnsi" w:cs="Arial"/>
                <w:sz w:val="18"/>
                <w:szCs w:val="18"/>
                <w:lang w:val="en-US"/>
              </w:rPr>
              <w:t>Non-governmental organization</w:t>
            </w:r>
          </w:p>
        </w:tc>
      </w:tr>
      <w:tr w:rsidR="00BA683D" w:rsidRPr="0042389C" w14:paraId="688D882A" w14:textId="77777777">
        <w:tc>
          <w:tcPr>
            <w:tcW w:w="1683" w:type="dxa"/>
          </w:tcPr>
          <w:p w14:paraId="1F0C23E4" w14:textId="1B6560A6" w:rsidR="00BA683D" w:rsidRPr="0042389C" w:rsidRDefault="00BA683D">
            <w:pPr>
              <w:jc w:val="both"/>
              <w:rPr>
                <w:rFonts w:asciiTheme="minorHAnsi" w:eastAsia="Arial" w:hAnsiTheme="minorHAnsi" w:cs="Arial"/>
                <w:sz w:val="18"/>
                <w:szCs w:val="18"/>
              </w:rPr>
            </w:pPr>
            <w:r>
              <w:rPr>
                <w:rFonts w:asciiTheme="minorHAnsi" w:eastAsia="Arial" w:hAnsiTheme="minorHAnsi" w:cs="Arial"/>
                <w:sz w:val="18"/>
                <w:szCs w:val="18"/>
              </w:rPr>
              <w:t>NMPD</w:t>
            </w:r>
          </w:p>
        </w:tc>
        <w:tc>
          <w:tcPr>
            <w:tcW w:w="7343" w:type="dxa"/>
          </w:tcPr>
          <w:p w14:paraId="2FC9B766" w14:textId="095037BB" w:rsidR="00BA683D" w:rsidRPr="00BA683D" w:rsidRDefault="00BA683D" w:rsidP="00BA683D">
            <w:pPr>
              <w:pStyle w:val="EYNormal"/>
            </w:pPr>
            <w:r w:rsidRPr="00BA683D">
              <w:rPr>
                <w:sz w:val="18"/>
                <w:szCs w:val="28"/>
              </w:rPr>
              <w:t xml:space="preserve">Emergency </w:t>
            </w:r>
            <w:proofErr w:type="spellStart"/>
            <w:r w:rsidRPr="00BA683D">
              <w:rPr>
                <w:sz w:val="18"/>
                <w:szCs w:val="28"/>
              </w:rPr>
              <w:t>medic</w:t>
            </w:r>
            <w:r w:rsidR="009012BB">
              <w:rPr>
                <w:sz w:val="18"/>
                <w:szCs w:val="28"/>
              </w:rPr>
              <w:t>al</w:t>
            </w:r>
            <w:proofErr w:type="spellEnd"/>
            <w:r w:rsidRPr="00BA683D">
              <w:rPr>
                <w:sz w:val="18"/>
                <w:szCs w:val="28"/>
              </w:rPr>
              <w:t xml:space="preserve"> service</w:t>
            </w:r>
          </w:p>
        </w:tc>
      </w:tr>
      <w:tr w:rsidR="007D79DB" w:rsidRPr="0042389C" w14:paraId="688D2B37" w14:textId="77777777">
        <w:tc>
          <w:tcPr>
            <w:tcW w:w="1683" w:type="dxa"/>
          </w:tcPr>
          <w:p w14:paraId="6BBBEE76" w14:textId="77777777" w:rsidR="007D79DB" w:rsidRPr="0042389C" w:rsidRDefault="007D79DB" w:rsidP="007D79DB">
            <w:pPr>
              <w:jc w:val="both"/>
              <w:rPr>
                <w:rFonts w:asciiTheme="minorHAnsi" w:eastAsia="Arial" w:hAnsiTheme="minorHAnsi" w:cs="Arial"/>
                <w:sz w:val="18"/>
                <w:szCs w:val="18"/>
                <w:lang w:val="en-US"/>
              </w:rPr>
            </w:pPr>
            <w:r w:rsidRPr="0042389C">
              <w:rPr>
                <w:rFonts w:asciiTheme="minorHAnsi" w:eastAsia="Arial" w:hAnsiTheme="minorHAnsi" w:cs="Arial"/>
                <w:sz w:val="18"/>
                <w:szCs w:val="18"/>
                <w:lang w:val="en-US"/>
              </w:rPr>
              <w:t>VRU</w:t>
            </w:r>
          </w:p>
        </w:tc>
        <w:tc>
          <w:tcPr>
            <w:tcW w:w="7343" w:type="dxa"/>
          </w:tcPr>
          <w:p w14:paraId="23B81869" w14:textId="77777777" w:rsidR="007D79DB" w:rsidRPr="0042389C" w:rsidRDefault="007D79DB" w:rsidP="007D79DB">
            <w:pPr>
              <w:jc w:val="both"/>
              <w:rPr>
                <w:rFonts w:asciiTheme="minorHAnsi" w:eastAsia="Arial" w:hAnsiTheme="minorHAnsi" w:cs="Arial"/>
                <w:sz w:val="18"/>
                <w:szCs w:val="18"/>
                <w:lang w:val="en-US"/>
              </w:rPr>
            </w:pPr>
            <w:r w:rsidRPr="0042389C">
              <w:rPr>
                <w:rFonts w:asciiTheme="minorHAnsi" w:eastAsia="Arial" w:hAnsiTheme="minorHAnsi" w:cs="Arial"/>
                <w:sz w:val="18"/>
                <w:szCs w:val="18"/>
                <w:lang w:val="en-US"/>
              </w:rPr>
              <w:t>Vulnerable road users</w:t>
            </w:r>
          </w:p>
        </w:tc>
      </w:tr>
      <w:tr w:rsidR="00B368D8" w:rsidRPr="0042389C" w14:paraId="2E092388" w14:textId="77777777">
        <w:tc>
          <w:tcPr>
            <w:tcW w:w="1683" w:type="dxa"/>
          </w:tcPr>
          <w:p w14:paraId="6C4F4EE0" w14:textId="55E5B0F2" w:rsidR="00B368D8" w:rsidRPr="00B64E0F" w:rsidRDefault="00B368D8" w:rsidP="007D79DB">
            <w:pPr>
              <w:jc w:val="both"/>
              <w:rPr>
                <w:rFonts w:asciiTheme="minorHAnsi" w:eastAsia="Arial" w:hAnsiTheme="minorHAnsi" w:cs="Arial"/>
                <w:sz w:val="18"/>
                <w:szCs w:val="18"/>
                <w:lang w:val="en-US"/>
              </w:rPr>
            </w:pPr>
            <w:r w:rsidRPr="00B64E0F">
              <w:rPr>
                <w:rFonts w:asciiTheme="minorHAnsi" w:eastAsia="Arial" w:hAnsiTheme="minorHAnsi" w:cs="Arial"/>
                <w:sz w:val="18"/>
                <w:szCs w:val="18"/>
                <w:lang w:val="en-US"/>
              </w:rPr>
              <w:t>OWG</w:t>
            </w:r>
          </w:p>
        </w:tc>
        <w:tc>
          <w:tcPr>
            <w:tcW w:w="7343" w:type="dxa"/>
          </w:tcPr>
          <w:p w14:paraId="3991EBA0" w14:textId="0FCF8BEE" w:rsidR="00B368D8" w:rsidRPr="00B64E0F" w:rsidRDefault="00B64E0F" w:rsidP="007D79DB">
            <w:pPr>
              <w:jc w:val="both"/>
              <w:rPr>
                <w:rFonts w:asciiTheme="minorHAnsi" w:eastAsia="Arial" w:hAnsiTheme="minorHAnsi" w:cs="Arial"/>
                <w:sz w:val="18"/>
                <w:szCs w:val="18"/>
                <w:lang w:val="en-US"/>
              </w:rPr>
            </w:pPr>
            <w:r w:rsidRPr="00B64E0F">
              <w:rPr>
                <w:rFonts w:asciiTheme="minorHAnsi" w:eastAsia="Arial" w:hAnsiTheme="minorHAnsi" w:cs="Arial"/>
                <w:sz w:val="18"/>
                <w:szCs w:val="18"/>
                <w:lang w:val="en-US"/>
              </w:rPr>
              <w:t>Operating Working Group</w:t>
            </w:r>
          </w:p>
        </w:tc>
      </w:tr>
    </w:tbl>
    <w:p w14:paraId="2CFC1C16" w14:textId="77777777" w:rsidR="00922B9C" w:rsidRPr="00303711" w:rsidRDefault="00922B9C" w:rsidP="00E219FD">
      <w:pPr>
        <w:pStyle w:val="EYNormal"/>
        <w:spacing w:before="120"/>
      </w:pPr>
    </w:p>
    <w:p w14:paraId="4CB5DB31" w14:textId="535030A5" w:rsidR="00B264BF" w:rsidRDefault="45F469B9">
      <w:pPr>
        <w:pStyle w:val="Style1"/>
        <w:spacing w:before="120" w:after="0"/>
      </w:pPr>
      <w:bookmarkStart w:id="6" w:name="_Toc66133439"/>
      <w:bookmarkStart w:id="7" w:name="_Toc181268195"/>
      <w:r w:rsidRPr="00303711">
        <w:lastRenderedPageBreak/>
        <w:t>Introduction</w:t>
      </w:r>
      <w:bookmarkEnd w:id="6"/>
      <w:bookmarkEnd w:id="7"/>
    </w:p>
    <w:p w14:paraId="51B07655" w14:textId="15A5ABDD" w:rsidR="005524B1" w:rsidRDefault="005524B1" w:rsidP="005524B1">
      <w:pPr>
        <w:pStyle w:val="Style2"/>
        <w:spacing w:after="0"/>
      </w:pPr>
      <w:bookmarkStart w:id="8" w:name="_Toc181268196"/>
      <w:r w:rsidRPr="00303711">
        <w:t xml:space="preserve">Project </w:t>
      </w:r>
      <w:r>
        <w:t>context and goals</w:t>
      </w:r>
      <w:bookmarkEnd w:id="8"/>
    </w:p>
    <w:p w14:paraId="03CD9E14" w14:textId="77777777" w:rsidR="001974BF" w:rsidRPr="0042389C" w:rsidRDefault="001974BF" w:rsidP="001974BF">
      <w:pPr>
        <w:pStyle w:val="EYNormal"/>
        <w:spacing w:beforeLines="60" w:before="144" w:after="120"/>
      </w:pPr>
      <w:r w:rsidRPr="0042389C">
        <w:t>In recent years, Latvia has consistently ranked among the top 5 EU countries with the highest road fatality rates per million inhabitants, recording 60 fatalities in 2022.</w:t>
      </w:r>
      <w:r w:rsidRPr="0042389C">
        <w:rPr>
          <w:vertAlign w:val="superscript"/>
        </w:rPr>
        <w:footnoteReference w:id="2"/>
      </w:r>
      <w:r w:rsidRPr="0042389C">
        <w:t xml:space="preserve"> Despite ongoing efforts, there has been no decrease in traffic accident-related deaths and serious injuries.</w:t>
      </w:r>
      <w:r w:rsidRPr="0042389C">
        <w:rPr>
          <w:vertAlign w:val="superscript"/>
        </w:rPr>
        <w:t xml:space="preserve"> </w:t>
      </w:r>
      <w:r w:rsidRPr="0042389C">
        <w:rPr>
          <w:vertAlign w:val="superscript"/>
        </w:rPr>
        <w:footnoteReference w:id="3"/>
      </w:r>
      <w:r w:rsidRPr="0042389C">
        <w:t xml:space="preserve"> This trend is particularly concerning for vulnerable road users (VRUs), whose rates of severe injuries and fatalities remain notably high without any apparent improvement.</w:t>
      </w:r>
    </w:p>
    <w:p w14:paraId="023623FC" w14:textId="77777777" w:rsidR="001974BF" w:rsidRPr="0042389C" w:rsidRDefault="001974BF" w:rsidP="001974BF">
      <w:pPr>
        <w:pStyle w:val="EYNormal"/>
        <w:spacing w:beforeLines="60" w:before="144" w:after="120"/>
      </w:pPr>
      <w:r w:rsidRPr="0042389C">
        <w:t>As the use of micro-mobility devices like bicycles and electric scooters continues to grow, so does the incidence of accidents involving VRUs. The number of traffic accidents where cyclists have been injured has increased by 62.2% since 2012, reaching 670 in 2020. At the same time, the number of pedestrians injured has decreased by 30.8%, reaching 660 in 2020. Nevertheless, still more pedestrians were killed in road traffic accidents than cyclists – 43 and 19 respectively.</w:t>
      </w:r>
      <w:r w:rsidRPr="0042389C">
        <w:rPr>
          <w:vertAlign w:val="superscript"/>
        </w:rPr>
        <w:footnoteReference w:id="4"/>
      </w:r>
      <w:r w:rsidRPr="0042389C">
        <w:rPr>
          <w:vertAlign w:val="superscript"/>
        </w:rPr>
        <w:t xml:space="preserve"> </w:t>
      </w:r>
    </w:p>
    <w:p w14:paraId="720F2F4B" w14:textId="0323B66B" w:rsidR="001974BF" w:rsidRPr="0042389C" w:rsidRDefault="001974BF" w:rsidP="001974BF">
      <w:pPr>
        <w:pStyle w:val="EYNormal"/>
        <w:spacing w:beforeLines="60" w:before="144" w:after="120"/>
      </w:pPr>
      <w:r w:rsidRPr="0042389C">
        <w:t>Additionally, the emergence of loosely regulated sharing systems for bicycles and electric scooters presents a new challenge in Latvia and the EU, particularly in urban areas. While these micro-mobility options enhance overall mobility, especially in dense urban environments, they have led to an increase in traffic accidents. In Latvia, there has been a notable surge in traffic accidents involving electric scooter users. In 2018, two such accidents were reported, whereas in 2020, the number rose significantly to 64, resulting in two fatalities.</w:t>
      </w:r>
      <w:r w:rsidRPr="0042389C">
        <w:rPr>
          <w:vertAlign w:val="superscript"/>
        </w:rPr>
        <w:t xml:space="preserve"> </w:t>
      </w:r>
      <w:r w:rsidRPr="0042389C">
        <w:rPr>
          <w:vertAlign w:val="superscript"/>
        </w:rPr>
        <w:footnoteReference w:id="5"/>
      </w:r>
      <w:r w:rsidRPr="0042389C">
        <w:t xml:space="preserve"> </w:t>
      </w:r>
      <w:r w:rsidR="007E1995">
        <w:t xml:space="preserve">However, there has been a rapid increase of </w:t>
      </w:r>
      <w:r w:rsidR="00CC7ABC">
        <w:t>electric scooter use</w:t>
      </w:r>
      <w:r w:rsidR="007E1995">
        <w:t xml:space="preserve"> in the past years</w:t>
      </w:r>
      <w:r w:rsidR="008A6087">
        <w:t>.</w:t>
      </w:r>
      <w:r w:rsidR="00CC7ABC">
        <w:t xml:space="preserve"> </w:t>
      </w:r>
      <w:r w:rsidRPr="0042389C">
        <w:t>Currently, there is no clear EU initiative addressing this issue; however, the European Commission is facilitating the exchange of best practices among member states.</w:t>
      </w:r>
      <w:r w:rsidRPr="0042389C">
        <w:rPr>
          <w:vertAlign w:val="superscript"/>
        </w:rPr>
        <w:footnoteReference w:id="6"/>
      </w:r>
    </w:p>
    <w:p w14:paraId="0FDD2746" w14:textId="00A6397B" w:rsidR="00722F58" w:rsidRDefault="001974BF" w:rsidP="00E537E1">
      <w:pPr>
        <w:pStyle w:val="EYNormal"/>
        <w:spacing w:beforeLines="60" w:before="144" w:after="120"/>
      </w:pPr>
      <w:r w:rsidRPr="0042389C">
        <w:t>In the light of these statistics, Latvian authorities are committed to decreasing the number of injuries and fatalities among VRU. One of the pathways to achieve this goal is to substitute private cars with public transportation while improving infrastructure for pedestrians and cyclists. The Sustainable Development Strategy of Latvia until 2030 states that “to reduce the proportion of private vehicle use, primarily the quality and access to public transport should be improved, as well as the popularity of public transport with the society should be increased. Concurrently with improvements in the public transportation field and potential restrictions in the use of private transport environment, Latvian authorities aim to increase specific pedestrian and cyclist infrastructure”.</w:t>
      </w:r>
      <w:r w:rsidRPr="0042389C">
        <w:rPr>
          <w:vertAlign w:val="superscript"/>
        </w:rPr>
        <w:footnoteReference w:id="7"/>
      </w:r>
      <w:r w:rsidRPr="0042389C">
        <w:t xml:space="preserve"> Upon implementation of these measures, it is expected that the number of VRU will continue to increase.</w:t>
      </w:r>
      <w:bookmarkStart w:id="9" w:name="_Toc212886785"/>
    </w:p>
    <w:p w14:paraId="0514B5B7" w14:textId="60FE1E4C" w:rsidR="00B22B47" w:rsidRDefault="00DB5CE9" w:rsidP="00B22B47">
      <w:pPr>
        <w:pStyle w:val="EYHeading2"/>
      </w:pPr>
      <w:bookmarkStart w:id="10" w:name="_Toc181268197"/>
      <w:r>
        <w:t>Stakeholder mapping</w:t>
      </w:r>
      <w:bookmarkEnd w:id="10"/>
    </w:p>
    <w:p w14:paraId="05936761" w14:textId="4764B4FF" w:rsidR="00D76BC9" w:rsidRDefault="00C16018" w:rsidP="00C16018">
      <w:pPr>
        <w:pStyle w:val="EYNormal"/>
      </w:pPr>
      <w:r w:rsidRPr="00C16018">
        <w:t>This project involved a diverse group of stakeholders, carefully identified and strategically integrated into various stages of execution. Their participation was essential in bringing valuable perspectives and expertise, crucial for the project's success.</w:t>
      </w:r>
    </w:p>
    <w:p w14:paraId="499EDC2F" w14:textId="77777777" w:rsidR="002659F2" w:rsidRPr="00D76BC9" w:rsidRDefault="002659F2" w:rsidP="00C16018">
      <w:pPr>
        <w:pStyle w:val="EYNormal"/>
      </w:pPr>
    </w:p>
    <w:p w14:paraId="5EBE9F3A" w14:textId="53872B25" w:rsidR="00831CBF" w:rsidRDefault="00CD58F9" w:rsidP="00C16018">
      <w:pPr>
        <w:pStyle w:val="EYNormal"/>
        <w:rPr>
          <w:b/>
          <w:bCs/>
          <w:u w:val="single"/>
        </w:rPr>
      </w:pPr>
      <w:r w:rsidRPr="00CD58F9">
        <w:rPr>
          <w:b/>
          <w:bCs/>
          <w:u w:val="single"/>
        </w:rPr>
        <w:t>B</w:t>
      </w:r>
      <w:r w:rsidR="002F48EE" w:rsidRPr="00CD58F9">
        <w:rPr>
          <w:b/>
          <w:bCs/>
          <w:u w:val="single"/>
        </w:rPr>
        <w:t>eneficiary</w:t>
      </w:r>
      <w:r w:rsidR="00ED588C">
        <w:rPr>
          <w:b/>
          <w:bCs/>
          <w:u w:val="single"/>
        </w:rPr>
        <w:t xml:space="preserve"> authority</w:t>
      </w:r>
    </w:p>
    <w:p w14:paraId="4C0B1A55" w14:textId="77777777" w:rsidR="00722F58" w:rsidRDefault="00C45261" w:rsidP="00C45261">
      <w:pPr>
        <w:pStyle w:val="EYNormal"/>
      </w:pPr>
      <w:r w:rsidRPr="00D76BC9">
        <w:t>The Ministry of Transport (</w:t>
      </w:r>
      <w:proofErr w:type="spellStart"/>
      <w:r w:rsidRPr="00D76BC9">
        <w:t>MoT</w:t>
      </w:r>
      <w:proofErr w:type="spellEnd"/>
      <w:r w:rsidRPr="00D76BC9">
        <w:t xml:space="preserve">) is the central authority responsible for overseeing transport and communication in Latvia, with a strong focus on road safety. Among its various duties, the </w:t>
      </w:r>
      <w:proofErr w:type="spellStart"/>
      <w:r w:rsidRPr="00D76BC9">
        <w:t>MoT</w:t>
      </w:r>
      <w:proofErr w:type="spellEnd"/>
      <w:r w:rsidRPr="00D76BC9">
        <w:t xml:space="preserve"> </w:t>
      </w:r>
    </w:p>
    <w:p w14:paraId="293CA068" w14:textId="71C92130" w:rsidR="00C45261" w:rsidRPr="00D76BC9" w:rsidRDefault="00C45261" w:rsidP="00C45261">
      <w:pPr>
        <w:pStyle w:val="EYNormal"/>
        <w:rPr>
          <w:vertAlign w:val="superscript"/>
        </w:rPr>
      </w:pPr>
      <w:r w:rsidRPr="00D76BC9">
        <w:t>develops and implements policies related to road traffic, ensuring the safety of all road users</w:t>
      </w:r>
      <w:r w:rsidR="003477F9" w:rsidRPr="00D76BC9">
        <w:t>.</w:t>
      </w:r>
      <w:r w:rsidR="007F2087" w:rsidRPr="00D76BC9">
        <w:rPr>
          <w:rStyle w:val="FootnoteReference"/>
          <w:sz w:val="18"/>
          <w:szCs w:val="18"/>
        </w:rPr>
        <w:footnoteReference w:id="8"/>
      </w:r>
      <w:r w:rsidR="00ED588C" w:rsidRPr="00D76BC9">
        <w:rPr>
          <w:vertAlign w:val="superscript"/>
        </w:rPr>
        <w:t xml:space="preserve">, </w:t>
      </w:r>
      <w:r w:rsidR="00ED588C" w:rsidRPr="00D76BC9">
        <w:rPr>
          <w:rStyle w:val="FootnoteReference"/>
          <w:sz w:val="18"/>
          <w:szCs w:val="18"/>
        </w:rPr>
        <w:footnoteReference w:id="9"/>
      </w:r>
    </w:p>
    <w:p w14:paraId="43BDAEA5" w14:textId="6E683D40" w:rsidR="00C45261" w:rsidRDefault="00C45261" w:rsidP="00C45261">
      <w:pPr>
        <w:pStyle w:val="EYNormal"/>
      </w:pPr>
      <w:r w:rsidRPr="00D76BC9">
        <w:lastRenderedPageBreak/>
        <w:t xml:space="preserve">A key aspect of the </w:t>
      </w:r>
      <w:proofErr w:type="spellStart"/>
      <w:r w:rsidRPr="00D76BC9">
        <w:t>MoT's</w:t>
      </w:r>
      <w:proofErr w:type="spellEnd"/>
      <w:r w:rsidRPr="00D76BC9">
        <w:t xml:space="preserve"> role is enhancing VRU safety, as highlighted in the Road Traffic Safety Plan for 2021-2027.</w:t>
      </w:r>
      <w:r w:rsidR="00E24643" w:rsidRPr="00D76BC9">
        <w:rPr>
          <w:szCs w:val="20"/>
        </w:rPr>
        <w:t xml:space="preserve"> </w:t>
      </w:r>
      <w:r w:rsidRPr="00D76BC9">
        <w:t xml:space="preserve">This plan prioritizes information campaigns to raise awareness about VRU safety, addressing issues such as speeding, impaired driving, and driver distraction. Additionally, the </w:t>
      </w:r>
      <w:proofErr w:type="spellStart"/>
      <w:r w:rsidRPr="00D76BC9">
        <w:t>MoT</w:t>
      </w:r>
      <w:proofErr w:type="spellEnd"/>
      <w:r w:rsidRPr="00D76BC9">
        <w:t xml:space="preserve"> collaborates with the European Commission and member states to evaluate and implement measures aimed at improving road infrastructure safety, ultimately reducing fatalities and serious injuries among VRUs.</w:t>
      </w:r>
      <w:r w:rsidR="00E24643" w:rsidRPr="00D76BC9">
        <w:rPr>
          <w:rStyle w:val="FootnoteReference"/>
          <w:sz w:val="20"/>
        </w:rPr>
        <w:footnoteReference w:id="10"/>
      </w:r>
    </w:p>
    <w:p w14:paraId="01D09AB8" w14:textId="77777777" w:rsidR="002659F2" w:rsidRPr="00D76BC9" w:rsidRDefault="002659F2" w:rsidP="00C45261">
      <w:pPr>
        <w:pStyle w:val="EYNormal"/>
      </w:pPr>
    </w:p>
    <w:p w14:paraId="355869CF" w14:textId="11770F03" w:rsidR="002F48EE" w:rsidRDefault="00ED588C" w:rsidP="00ED588C">
      <w:pPr>
        <w:pStyle w:val="EYNormal"/>
        <w:rPr>
          <w:b/>
          <w:bCs/>
          <w:u w:val="single"/>
        </w:rPr>
      </w:pPr>
      <w:r w:rsidRPr="00ED588C">
        <w:rPr>
          <w:b/>
          <w:bCs/>
          <w:u w:val="single"/>
        </w:rPr>
        <w:t>O</w:t>
      </w:r>
      <w:r w:rsidR="00B53DAA" w:rsidRPr="00ED588C">
        <w:rPr>
          <w:b/>
          <w:bCs/>
          <w:u w:val="single"/>
        </w:rPr>
        <w:t>ther stakeholders</w:t>
      </w:r>
    </w:p>
    <w:p w14:paraId="43E00D45" w14:textId="77777777" w:rsidR="00D76BC9" w:rsidRPr="00ED588C" w:rsidRDefault="00D76BC9" w:rsidP="00ED588C">
      <w:pPr>
        <w:pStyle w:val="EYNormal"/>
        <w:rPr>
          <w:b/>
          <w:bCs/>
          <w:u w:val="single"/>
        </w:rPr>
      </w:pPr>
    </w:p>
    <w:tbl>
      <w:tblPr>
        <w:tblStyle w:val="TableGrid"/>
        <w:tblW w:w="0" w:type="auto"/>
        <w:tblLook w:val="04A0" w:firstRow="1" w:lastRow="0" w:firstColumn="1" w:lastColumn="0" w:noHBand="0" w:noVBand="1"/>
      </w:tblPr>
      <w:tblGrid>
        <w:gridCol w:w="1555"/>
        <w:gridCol w:w="7464"/>
      </w:tblGrid>
      <w:tr w:rsidR="002C42F2" w:rsidRPr="00AF3FCF" w14:paraId="5BD9FF7E" w14:textId="77777777" w:rsidTr="00722F58">
        <w:tc>
          <w:tcPr>
            <w:tcW w:w="1555" w:type="dxa"/>
            <w:shd w:val="clear" w:color="auto" w:fill="FFE600"/>
            <w:vAlign w:val="center"/>
          </w:tcPr>
          <w:p w14:paraId="038003CA" w14:textId="13516A45" w:rsidR="002C42F2" w:rsidRPr="002659F2" w:rsidRDefault="003D7AF7" w:rsidP="006204C0">
            <w:pPr>
              <w:pStyle w:val="EYBodytextwithparaspace"/>
              <w:numPr>
                <w:ilvl w:val="3"/>
                <w:numId w:val="3"/>
              </w:numPr>
              <w:spacing w:before="0" w:after="0"/>
              <w:jc w:val="center"/>
              <w:rPr>
                <w:rFonts w:ascii="EYInterstate Light" w:hAnsi="EYInterstate Light"/>
                <w:b/>
                <w:bCs/>
                <w:sz w:val="18"/>
                <w:szCs w:val="18"/>
                <w:lang w:val="en-US"/>
              </w:rPr>
            </w:pPr>
            <w:r w:rsidRPr="002659F2">
              <w:rPr>
                <w:rFonts w:ascii="EYInterstate Light" w:hAnsi="EYInterstate Light"/>
                <w:b/>
                <w:bCs/>
                <w:sz w:val="18"/>
                <w:szCs w:val="18"/>
                <w:lang w:val="en-US"/>
              </w:rPr>
              <w:t>Stakeholder</w:t>
            </w:r>
          </w:p>
        </w:tc>
        <w:tc>
          <w:tcPr>
            <w:tcW w:w="7464" w:type="dxa"/>
            <w:shd w:val="clear" w:color="auto" w:fill="FFE600"/>
            <w:vAlign w:val="center"/>
          </w:tcPr>
          <w:p w14:paraId="611E20B7" w14:textId="59FA9A6C" w:rsidR="002C42F2" w:rsidRPr="002659F2" w:rsidRDefault="003D7AF7" w:rsidP="006204C0">
            <w:pPr>
              <w:pStyle w:val="EYBodytextwithparaspace"/>
              <w:numPr>
                <w:ilvl w:val="3"/>
                <w:numId w:val="3"/>
              </w:numPr>
              <w:spacing w:before="0" w:after="0"/>
              <w:jc w:val="center"/>
              <w:rPr>
                <w:rFonts w:ascii="EYInterstate Light" w:hAnsi="EYInterstate Light"/>
                <w:b/>
                <w:bCs/>
                <w:sz w:val="18"/>
                <w:szCs w:val="18"/>
                <w:lang w:val="en-US"/>
              </w:rPr>
            </w:pPr>
            <w:r w:rsidRPr="002659F2">
              <w:rPr>
                <w:rFonts w:ascii="EYInterstate Light" w:hAnsi="EYInterstate Light"/>
                <w:b/>
                <w:bCs/>
                <w:sz w:val="18"/>
                <w:szCs w:val="18"/>
                <w:lang w:val="en-US"/>
              </w:rPr>
              <w:t>Description</w:t>
            </w:r>
          </w:p>
        </w:tc>
      </w:tr>
      <w:tr w:rsidR="002C42F2" w:rsidRPr="00AF3FCF" w14:paraId="53E791E9" w14:textId="77777777" w:rsidTr="00722F58">
        <w:tc>
          <w:tcPr>
            <w:tcW w:w="1555" w:type="dxa"/>
            <w:shd w:val="clear" w:color="auto" w:fill="F6F6FA"/>
            <w:vAlign w:val="center"/>
          </w:tcPr>
          <w:p w14:paraId="588B9F91" w14:textId="3227C3FC" w:rsidR="002C42F2" w:rsidRPr="002659F2" w:rsidRDefault="001B130A" w:rsidP="003D7AF7">
            <w:pPr>
              <w:pStyle w:val="EYNormal"/>
              <w:jc w:val="center"/>
              <w:rPr>
                <w:rFonts w:ascii="EYInterstate Light" w:hAnsi="EYInterstate Light"/>
                <w:b/>
                <w:bCs/>
                <w:sz w:val="18"/>
                <w:szCs w:val="18"/>
                <w:lang w:val="en-US"/>
              </w:rPr>
            </w:pPr>
            <w:r w:rsidRPr="002659F2">
              <w:rPr>
                <w:rFonts w:ascii="EYInterstate Light" w:hAnsi="EYInterstate Light"/>
                <w:color w:val="212529"/>
                <w:sz w:val="18"/>
                <w:szCs w:val="18"/>
                <w:lang w:val="en-US"/>
              </w:rPr>
              <w:t>State Police of Latvia</w:t>
            </w:r>
          </w:p>
        </w:tc>
        <w:tc>
          <w:tcPr>
            <w:tcW w:w="7464" w:type="dxa"/>
            <w:shd w:val="clear" w:color="auto" w:fill="F6F6FA"/>
            <w:vAlign w:val="center"/>
          </w:tcPr>
          <w:p w14:paraId="7F755916" w14:textId="0E748CF3" w:rsidR="002C42F2" w:rsidRPr="002659F2" w:rsidRDefault="00CF109C" w:rsidP="002C42F2">
            <w:pPr>
              <w:pStyle w:val="EYNormal"/>
              <w:rPr>
                <w:rFonts w:ascii="EYInterstate Light" w:hAnsi="EYInterstate Light"/>
                <w:color w:val="212529"/>
                <w:sz w:val="18"/>
                <w:szCs w:val="18"/>
                <w:lang w:val="en-US"/>
              </w:rPr>
            </w:pPr>
            <w:r w:rsidRPr="002659F2">
              <w:rPr>
                <w:rFonts w:ascii="EYInterstate Light" w:hAnsi="EYInterstate Light"/>
                <w:color w:val="212529"/>
                <w:sz w:val="18"/>
                <w:szCs w:val="18"/>
                <w:lang w:val="en-US"/>
              </w:rPr>
              <w:t>The State Police of Latvia is a government institution dedicated to protecting the State and society from criminal and unlawful threats to life, health, and property.</w:t>
            </w:r>
            <w:r w:rsidRPr="002659F2">
              <w:rPr>
                <w:rStyle w:val="FootnoteReference"/>
                <w:color w:val="212529"/>
                <w:sz w:val="18"/>
                <w:szCs w:val="18"/>
                <w:lang w:val="en-US"/>
              </w:rPr>
              <w:footnoteReference w:id="11"/>
            </w:r>
            <w:r w:rsidRPr="002659F2">
              <w:rPr>
                <w:rFonts w:ascii="EYInterstate Light" w:hAnsi="EYInterstate Light"/>
                <w:color w:val="212529"/>
                <w:sz w:val="18"/>
                <w:szCs w:val="18"/>
                <w:lang w:val="en-US"/>
              </w:rPr>
              <w:t xml:space="preserve"> Within this project, the State Police are crucial for enforcing traffic laws and regulations, thereby safeguarding VRUs and reducing traffic accidents.</w:t>
            </w:r>
          </w:p>
        </w:tc>
      </w:tr>
      <w:tr w:rsidR="002C42F2" w:rsidRPr="00AF3FCF" w14:paraId="714EF240" w14:textId="77777777" w:rsidTr="00722F58">
        <w:tc>
          <w:tcPr>
            <w:tcW w:w="1555" w:type="dxa"/>
            <w:shd w:val="clear" w:color="auto" w:fill="F6F6FA"/>
            <w:vAlign w:val="center"/>
          </w:tcPr>
          <w:p w14:paraId="75D5674A" w14:textId="4D598689" w:rsidR="002C42F2" w:rsidRPr="002659F2" w:rsidRDefault="001B130A" w:rsidP="000E3AAF">
            <w:pPr>
              <w:pStyle w:val="EYNormal"/>
              <w:jc w:val="center"/>
              <w:rPr>
                <w:rFonts w:ascii="EYInterstate Light" w:hAnsi="EYInterstate Light"/>
                <w:b/>
                <w:bCs/>
                <w:sz w:val="18"/>
                <w:szCs w:val="18"/>
                <w:lang w:val="en-US"/>
              </w:rPr>
            </w:pPr>
            <w:r w:rsidRPr="002659F2">
              <w:rPr>
                <w:rFonts w:ascii="EYInterstate Light" w:hAnsi="EYInterstate Light"/>
                <w:sz w:val="18"/>
                <w:szCs w:val="18"/>
                <w:lang w:val="en-US"/>
              </w:rPr>
              <w:t>Road Traffic Safety Directorate (CSDD)</w:t>
            </w:r>
          </w:p>
        </w:tc>
        <w:tc>
          <w:tcPr>
            <w:tcW w:w="7464" w:type="dxa"/>
            <w:shd w:val="clear" w:color="auto" w:fill="F6F6FA"/>
            <w:vAlign w:val="center"/>
          </w:tcPr>
          <w:p w14:paraId="16E8854F" w14:textId="3A3DE7D4" w:rsidR="002C42F2" w:rsidRPr="002659F2" w:rsidRDefault="001B130A" w:rsidP="002C42F2">
            <w:pPr>
              <w:pStyle w:val="EYNormal"/>
              <w:rPr>
                <w:rFonts w:ascii="EYInterstate Light" w:hAnsi="EYInterstate Light"/>
                <w:sz w:val="18"/>
                <w:szCs w:val="18"/>
                <w:lang w:val="en-US"/>
              </w:rPr>
            </w:pPr>
            <w:r w:rsidRPr="002659F2">
              <w:rPr>
                <w:rFonts w:ascii="EYInterstate Light" w:hAnsi="EYInterstate Light"/>
                <w:sz w:val="18"/>
                <w:szCs w:val="18"/>
                <w:lang w:val="en-US"/>
              </w:rPr>
              <w:t>The Road Traffic Safety Directorate (CSDD) is a state joint-stock company operating under the Road Traffic Law, responsible for vehicle registration, driver exams, license issuance, and roadworthiness tests.</w:t>
            </w:r>
            <w:r w:rsidRPr="002659F2">
              <w:rPr>
                <w:rStyle w:val="FootnoteReference"/>
                <w:sz w:val="18"/>
                <w:szCs w:val="18"/>
                <w:lang w:val="en-US"/>
              </w:rPr>
              <w:footnoteReference w:id="12"/>
            </w:r>
            <w:r w:rsidRPr="002659F2">
              <w:rPr>
                <w:rFonts w:ascii="EYInterstate Light" w:hAnsi="EYInterstate Light"/>
                <w:sz w:val="18"/>
                <w:szCs w:val="18"/>
                <w:lang w:val="en-US"/>
              </w:rPr>
              <w:t xml:space="preserve"> It plays a vital role in this project by ensuring vehicles and drivers meet safety standards, conducting road audits, and educating the public on road safety, all of which are crucial for reducing accidents involving VRUs.</w:t>
            </w:r>
          </w:p>
        </w:tc>
      </w:tr>
      <w:tr w:rsidR="002C42F2" w:rsidRPr="00AF3FCF" w14:paraId="61DFE9BF" w14:textId="77777777" w:rsidTr="00722F58">
        <w:tc>
          <w:tcPr>
            <w:tcW w:w="1555" w:type="dxa"/>
            <w:shd w:val="clear" w:color="auto" w:fill="F6F6FA"/>
            <w:vAlign w:val="center"/>
          </w:tcPr>
          <w:p w14:paraId="7CB0772F" w14:textId="67B5114A" w:rsidR="002C42F2" w:rsidRPr="002659F2" w:rsidRDefault="00D71DAC" w:rsidP="000E3AAF">
            <w:pPr>
              <w:pStyle w:val="EYNormal"/>
              <w:jc w:val="center"/>
              <w:rPr>
                <w:rFonts w:ascii="EYInterstate Light" w:hAnsi="EYInterstate Light"/>
                <w:b/>
                <w:bCs/>
                <w:sz w:val="18"/>
                <w:szCs w:val="18"/>
                <w:lang w:val="en-US"/>
              </w:rPr>
            </w:pPr>
            <w:r w:rsidRPr="002659F2">
              <w:rPr>
                <w:rFonts w:ascii="EYInterstate Light" w:hAnsi="EYInterstate Light"/>
                <w:sz w:val="18"/>
                <w:szCs w:val="18"/>
                <w:lang w:val="en-US"/>
              </w:rPr>
              <w:t>Latvian State Roads (LVC)</w:t>
            </w:r>
          </w:p>
        </w:tc>
        <w:tc>
          <w:tcPr>
            <w:tcW w:w="7464" w:type="dxa"/>
            <w:shd w:val="clear" w:color="auto" w:fill="F6F6FA"/>
            <w:vAlign w:val="center"/>
          </w:tcPr>
          <w:p w14:paraId="18D942AF" w14:textId="473346CC" w:rsidR="00E97FB3" w:rsidRPr="002659F2" w:rsidRDefault="00A432DA" w:rsidP="00D71DAC">
            <w:pPr>
              <w:pStyle w:val="EYNormal"/>
              <w:rPr>
                <w:rFonts w:ascii="EYInterstate Light" w:hAnsi="EYInterstate Light"/>
                <w:sz w:val="18"/>
                <w:szCs w:val="18"/>
                <w:lang w:val="en-US"/>
              </w:rPr>
            </w:pPr>
            <w:r w:rsidRPr="002659F2">
              <w:rPr>
                <w:rFonts w:ascii="EYInterstate Light" w:hAnsi="EYInterstate Light"/>
                <w:sz w:val="18"/>
                <w:szCs w:val="18"/>
                <w:lang w:val="en-US"/>
              </w:rPr>
              <w:t>Latvian State Roads (LVC) is a state joint-stock company under the Ministry of Transport, responsible for managing the state road network, administering the State Road Fund, and organizing public procurement.</w:t>
            </w:r>
            <w:r w:rsidRPr="002659F2">
              <w:rPr>
                <w:rStyle w:val="FootnoteReference"/>
                <w:color w:val="212529"/>
                <w:sz w:val="18"/>
                <w:szCs w:val="18"/>
                <w:lang w:val="en-US"/>
              </w:rPr>
              <w:footnoteReference w:id="13"/>
            </w:r>
            <w:r w:rsidRPr="002659F2">
              <w:rPr>
                <w:rFonts w:ascii="EYInterstate Light" w:hAnsi="EYInterstate Light"/>
                <w:sz w:val="18"/>
                <w:szCs w:val="18"/>
                <w:lang w:val="en-US"/>
              </w:rPr>
              <w:t xml:space="preserve"> Its involvement in the project is crucial, as it directly impacts the design, maintenance, and safety of roadways, which are key to reducing accidents and improving the safety of VRUs.</w:t>
            </w:r>
          </w:p>
        </w:tc>
      </w:tr>
      <w:tr w:rsidR="002C42F2" w:rsidRPr="00AF3FCF" w14:paraId="2E812E28" w14:textId="77777777" w:rsidTr="00722F58">
        <w:tc>
          <w:tcPr>
            <w:tcW w:w="1555" w:type="dxa"/>
            <w:shd w:val="clear" w:color="auto" w:fill="F6F6FA"/>
            <w:vAlign w:val="center"/>
          </w:tcPr>
          <w:p w14:paraId="66172ABD" w14:textId="61A8204B" w:rsidR="002C42F2" w:rsidRPr="002659F2" w:rsidRDefault="00542AA0" w:rsidP="000E3AAF">
            <w:pPr>
              <w:pStyle w:val="EYNormal"/>
              <w:jc w:val="center"/>
              <w:rPr>
                <w:rFonts w:ascii="EYInterstate Light" w:hAnsi="EYInterstate Light"/>
                <w:b/>
                <w:bCs/>
                <w:sz w:val="18"/>
                <w:szCs w:val="18"/>
                <w:lang w:val="en-US"/>
              </w:rPr>
            </w:pPr>
            <w:r w:rsidRPr="002659F2">
              <w:rPr>
                <w:rFonts w:ascii="EYInterstate Light" w:hAnsi="EYInterstate Light"/>
                <w:sz w:val="18"/>
                <w:szCs w:val="18"/>
                <w:lang w:val="en-US"/>
              </w:rPr>
              <w:t xml:space="preserve">Ministry of Health </w:t>
            </w:r>
            <w:r w:rsidRPr="002659F2">
              <w:rPr>
                <w:rFonts w:ascii="EYInterstate Light" w:hAnsi="EYInterstate Light"/>
                <w:sz w:val="18"/>
                <w:szCs w:val="18"/>
              </w:rPr>
              <w:t>(</w:t>
            </w:r>
            <w:proofErr w:type="spellStart"/>
            <w:r w:rsidRPr="002659F2">
              <w:rPr>
                <w:rFonts w:ascii="EYInterstate Light" w:hAnsi="EYInterstate Light"/>
                <w:sz w:val="18"/>
                <w:szCs w:val="18"/>
              </w:rPr>
              <w:t>MoH</w:t>
            </w:r>
            <w:proofErr w:type="spellEnd"/>
            <w:r w:rsidRPr="002659F2">
              <w:rPr>
                <w:rFonts w:ascii="EYInterstate Light" w:hAnsi="EYInterstate Light"/>
                <w:sz w:val="18"/>
                <w:szCs w:val="18"/>
              </w:rPr>
              <w:t>)</w:t>
            </w:r>
          </w:p>
        </w:tc>
        <w:tc>
          <w:tcPr>
            <w:tcW w:w="7464" w:type="dxa"/>
            <w:shd w:val="clear" w:color="auto" w:fill="F6F6FA"/>
            <w:vAlign w:val="center"/>
          </w:tcPr>
          <w:p w14:paraId="21CF7326" w14:textId="007D6D72" w:rsidR="002C42F2" w:rsidRPr="002659F2" w:rsidRDefault="00CE349B" w:rsidP="00542AA0">
            <w:pPr>
              <w:pStyle w:val="EYNormal"/>
              <w:rPr>
                <w:rFonts w:ascii="EYInterstate Light" w:hAnsi="EYInterstate Light"/>
                <w:b/>
                <w:bCs/>
                <w:sz w:val="18"/>
                <w:szCs w:val="18"/>
                <w:lang w:val="en-US"/>
              </w:rPr>
            </w:pPr>
            <w:r w:rsidRPr="002659F2">
              <w:rPr>
                <w:rFonts w:ascii="EYInterstate Light" w:hAnsi="EYInterstate Light"/>
                <w:sz w:val="18"/>
                <w:szCs w:val="18"/>
                <w:lang w:val="en-US"/>
              </w:rPr>
              <w:t>The Ministry of Health oversees state administrative functions in the health sector, ensuring compliance with health, public health, and pharmaceutical regulations to provide quality healthcare and a safe living environment.</w:t>
            </w:r>
            <w:r w:rsidR="00542AA0" w:rsidRPr="002659F2">
              <w:rPr>
                <w:rStyle w:val="FootnoteReference"/>
                <w:b/>
                <w:bCs/>
                <w:sz w:val="18"/>
                <w:szCs w:val="18"/>
                <w:shd w:val="clear" w:color="auto" w:fill="FFFFFF"/>
                <w:lang w:val="en-US"/>
              </w:rPr>
              <w:footnoteReference w:id="14"/>
            </w:r>
            <w:r w:rsidRPr="002659F2">
              <w:rPr>
                <w:rFonts w:ascii="EYInterstate Light" w:hAnsi="EYInterstate Light"/>
                <w:sz w:val="18"/>
                <w:szCs w:val="18"/>
                <w:lang w:val="en-US"/>
              </w:rPr>
              <w:t xml:space="preserve"> Its role in the project is </w:t>
            </w:r>
            <w:r w:rsidR="0037143E">
              <w:rPr>
                <w:rFonts w:ascii="EYInterstate Light" w:hAnsi="EYInterstate Light"/>
                <w:sz w:val="18"/>
                <w:szCs w:val="18"/>
                <w:lang w:val="en-US"/>
              </w:rPr>
              <w:t>crucial</w:t>
            </w:r>
            <w:r w:rsidRPr="002659F2">
              <w:rPr>
                <w:rFonts w:ascii="EYInterstate Light" w:hAnsi="EYInterstate Light"/>
                <w:sz w:val="18"/>
                <w:szCs w:val="18"/>
                <w:lang w:val="en-US"/>
              </w:rPr>
              <w:t xml:space="preserve"> for establishing health standards and emergency response protocols, particularly within the key safety dimension of safe post-crash care. This is vital for reducing accident-related fatalities by ensuring prompt and appropriate medical care at crash sites.</w:t>
            </w:r>
          </w:p>
        </w:tc>
      </w:tr>
      <w:tr w:rsidR="00270B51" w:rsidRPr="00AF3FCF" w14:paraId="16CF6569" w14:textId="77777777" w:rsidTr="00722F58">
        <w:tc>
          <w:tcPr>
            <w:tcW w:w="1555" w:type="dxa"/>
            <w:shd w:val="clear" w:color="auto" w:fill="F6F6FA"/>
            <w:vAlign w:val="center"/>
          </w:tcPr>
          <w:p w14:paraId="3F52A93F" w14:textId="443CC51D" w:rsidR="00270B51" w:rsidRPr="000066C0" w:rsidRDefault="00270B51" w:rsidP="000E3AAF">
            <w:pPr>
              <w:pStyle w:val="EYNormal"/>
              <w:jc w:val="center"/>
              <w:rPr>
                <w:rFonts w:ascii="EYInterstate Light" w:hAnsi="EYInterstate Light"/>
                <w:sz w:val="18"/>
                <w:szCs w:val="18"/>
                <w:lang w:val="en-US"/>
              </w:rPr>
            </w:pPr>
            <w:r w:rsidRPr="000066C0">
              <w:rPr>
                <w:rFonts w:ascii="EYInterstate Light" w:hAnsi="EYInterstate Light"/>
                <w:sz w:val="18"/>
                <w:szCs w:val="18"/>
                <w:lang w:val="en-US"/>
              </w:rPr>
              <w:t>Ministry of Interior</w:t>
            </w:r>
            <w:r w:rsidR="00926BC1">
              <w:rPr>
                <w:rFonts w:ascii="EYInterstate Light" w:hAnsi="EYInterstate Light"/>
                <w:sz w:val="18"/>
                <w:szCs w:val="18"/>
                <w:lang w:val="en-US"/>
              </w:rPr>
              <w:t xml:space="preserve"> (</w:t>
            </w:r>
            <w:proofErr w:type="spellStart"/>
            <w:r w:rsidR="00926BC1">
              <w:rPr>
                <w:rFonts w:ascii="EYInterstate Light" w:hAnsi="EYInterstate Light"/>
                <w:sz w:val="18"/>
                <w:szCs w:val="18"/>
                <w:lang w:val="en-US"/>
              </w:rPr>
              <w:t>MoI</w:t>
            </w:r>
            <w:proofErr w:type="spellEnd"/>
            <w:r w:rsidR="00926BC1">
              <w:rPr>
                <w:rFonts w:ascii="EYInterstate Light" w:hAnsi="EYInterstate Light"/>
                <w:sz w:val="18"/>
                <w:szCs w:val="18"/>
                <w:lang w:val="en-US"/>
              </w:rPr>
              <w:t>)</w:t>
            </w:r>
          </w:p>
        </w:tc>
        <w:tc>
          <w:tcPr>
            <w:tcW w:w="7464" w:type="dxa"/>
            <w:shd w:val="clear" w:color="auto" w:fill="F6F6FA"/>
            <w:vAlign w:val="center"/>
          </w:tcPr>
          <w:p w14:paraId="6133AF0D" w14:textId="01A1A372" w:rsidR="00270B51" w:rsidRPr="000066C0" w:rsidRDefault="000066C0" w:rsidP="00542AA0">
            <w:pPr>
              <w:pStyle w:val="EYNormal"/>
              <w:rPr>
                <w:rFonts w:ascii="EYInterstate Light" w:hAnsi="EYInterstate Light"/>
                <w:sz w:val="18"/>
                <w:szCs w:val="18"/>
                <w:lang w:val="en-US"/>
              </w:rPr>
            </w:pPr>
            <w:r w:rsidRPr="000066C0">
              <w:rPr>
                <w:rFonts w:ascii="EYInterstate Light" w:hAnsi="EYInterstate Light"/>
                <w:sz w:val="18"/>
                <w:szCs w:val="18"/>
                <w:lang w:val="en-US"/>
              </w:rPr>
              <w:t>The Ministry of the Interior is the leading institution in home affairs sector which includes such subsectors as fight against crime, protection of public order and security, protection of individual rights and lawful interests, state border security, fire safety, fire security, rescue, civil protection, record keeping and documentation of population, as well as migration.</w:t>
            </w:r>
            <w:r w:rsidR="00926BC1">
              <w:rPr>
                <w:rFonts w:ascii="EYInterstate Light" w:hAnsi="EYInterstate Light"/>
                <w:sz w:val="18"/>
                <w:szCs w:val="18"/>
                <w:lang w:val="en-US"/>
              </w:rPr>
              <w:t xml:space="preserve"> </w:t>
            </w:r>
            <w:r w:rsidR="005E5D3F">
              <w:rPr>
                <w:rFonts w:ascii="EYInterstate Light" w:hAnsi="EYInterstate Light"/>
                <w:sz w:val="18"/>
                <w:szCs w:val="18"/>
                <w:lang w:val="en-US"/>
              </w:rPr>
              <w:t xml:space="preserve">Its role in the project is critical to ensure enforcement function </w:t>
            </w:r>
            <w:r w:rsidR="003C10FC">
              <w:rPr>
                <w:rFonts w:ascii="EYInterstate Light" w:hAnsi="EYInterstate Light"/>
                <w:sz w:val="18"/>
                <w:szCs w:val="18"/>
                <w:lang w:val="en-US"/>
              </w:rPr>
              <w:t xml:space="preserve">of road safety. </w:t>
            </w:r>
          </w:p>
        </w:tc>
      </w:tr>
      <w:tr w:rsidR="003C10FC" w:rsidRPr="00AF3FCF" w14:paraId="666D96F1" w14:textId="77777777" w:rsidTr="00722F58">
        <w:tc>
          <w:tcPr>
            <w:tcW w:w="1555" w:type="dxa"/>
            <w:shd w:val="clear" w:color="auto" w:fill="F6F6FA"/>
            <w:vAlign w:val="center"/>
          </w:tcPr>
          <w:p w14:paraId="006B578A" w14:textId="253AE441" w:rsidR="003C10FC" w:rsidRPr="0037143E" w:rsidRDefault="00FA7210" w:rsidP="000E3AAF">
            <w:pPr>
              <w:pStyle w:val="EYNormal"/>
              <w:jc w:val="center"/>
              <w:rPr>
                <w:rFonts w:ascii="EYInterstate Light" w:hAnsi="EYInterstate Light"/>
                <w:sz w:val="18"/>
                <w:szCs w:val="18"/>
                <w:lang w:val="en-US"/>
              </w:rPr>
            </w:pPr>
            <w:r w:rsidRPr="0037143E">
              <w:rPr>
                <w:rFonts w:ascii="EYInterstate Light" w:hAnsi="EYInterstate Light"/>
                <w:sz w:val="18"/>
                <w:szCs w:val="18"/>
                <w:lang w:val="en-US"/>
              </w:rPr>
              <w:t>Ministry of Justice</w:t>
            </w:r>
          </w:p>
        </w:tc>
        <w:tc>
          <w:tcPr>
            <w:tcW w:w="7464" w:type="dxa"/>
            <w:shd w:val="clear" w:color="auto" w:fill="F6F6FA"/>
            <w:vAlign w:val="center"/>
          </w:tcPr>
          <w:p w14:paraId="3109F7A1" w14:textId="51DEE8C9" w:rsidR="003C10FC" w:rsidRPr="0037143E" w:rsidRDefault="00070FAA" w:rsidP="00542AA0">
            <w:pPr>
              <w:pStyle w:val="EYNormal"/>
              <w:rPr>
                <w:rFonts w:ascii="EYInterstate Light" w:hAnsi="EYInterstate Light"/>
                <w:sz w:val="18"/>
                <w:szCs w:val="18"/>
                <w:lang w:val="en-US"/>
              </w:rPr>
            </w:pPr>
            <w:r w:rsidRPr="0037143E">
              <w:rPr>
                <w:rFonts w:ascii="EYInterstate Light" w:hAnsi="EYInterstate Light"/>
                <w:sz w:val="18"/>
                <w:szCs w:val="18"/>
                <w:lang w:val="en-US"/>
              </w:rPr>
              <w:t>The Ministry of Justice is the leading State administrative institution in the sectors of justice (legal system policy, judiciary system and court administration), as well as in other fields of the State policy referred to in these Regulations.</w:t>
            </w:r>
            <w:r w:rsidR="0037143E" w:rsidRPr="0037143E">
              <w:rPr>
                <w:rFonts w:ascii="EYInterstate Light" w:hAnsi="EYInterstate Light"/>
                <w:sz w:val="18"/>
                <w:szCs w:val="18"/>
                <w:lang w:val="en-US"/>
              </w:rPr>
              <w:t xml:space="preserve"> Its role in the project is crucial</w:t>
            </w:r>
            <w:r w:rsidR="0037143E">
              <w:rPr>
                <w:rFonts w:ascii="EYInterstate Light" w:hAnsi="EYInterstate Light"/>
                <w:sz w:val="18"/>
                <w:szCs w:val="18"/>
                <w:lang w:val="en-US"/>
              </w:rPr>
              <w:t xml:space="preserve"> to ensure </w:t>
            </w:r>
            <w:r w:rsidR="00024F67">
              <w:rPr>
                <w:rFonts w:ascii="EYInterstate Light" w:hAnsi="EYInterstate Light"/>
                <w:sz w:val="18"/>
                <w:szCs w:val="18"/>
                <w:lang w:val="en-US"/>
              </w:rPr>
              <w:t>enforcement of road traffic violation punishments</w:t>
            </w:r>
            <w:r w:rsidR="00532B09">
              <w:rPr>
                <w:rFonts w:ascii="EYInterstate Light" w:hAnsi="EYInterstate Light"/>
                <w:sz w:val="18"/>
                <w:szCs w:val="18"/>
                <w:lang w:val="en-US"/>
              </w:rPr>
              <w:t xml:space="preserve"> and coordinate implementation of </w:t>
            </w:r>
            <w:r w:rsidR="000B6569">
              <w:rPr>
                <w:rFonts w:ascii="EYInterstate Light" w:hAnsi="EYInterstate Light"/>
                <w:sz w:val="18"/>
                <w:szCs w:val="18"/>
                <w:lang w:val="en-US"/>
              </w:rPr>
              <w:t xml:space="preserve">road traffic violation </w:t>
            </w:r>
            <w:r w:rsidR="00532B09">
              <w:rPr>
                <w:rFonts w:ascii="EYInterstate Light" w:hAnsi="EYInterstate Light"/>
                <w:sz w:val="18"/>
                <w:szCs w:val="18"/>
                <w:lang w:val="en-US"/>
              </w:rPr>
              <w:t xml:space="preserve">fine policy changes. </w:t>
            </w:r>
          </w:p>
        </w:tc>
      </w:tr>
      <w:tr w:rsidR="002C42F2" w:rsidRPr="00AF3FCF" w14:paraId="5B172E13" w14:textId="77777777" w:rsidTr="00722F58">
        <w:tc>
          <w:tcPr>
            <w:tcW w:w="1555" w:type="dxa"/>
            <w:shd w:val="clear" w:color="auto" w:fill="F6F6FA"/>
            <w:vAlign w:val="center"/>
          </w:tcPr>
          <w:p w14:paraId="2CD47499" w14:textId="30329D2E" w:rsidR="002C42F2" w:rsidRPr="002659F2" w:rsidRDefault="002C42F2" w:rsidP="000E3AAF">
            <w:pPr>
              <w:pStyle w:val="EYNormal"/>
              <w:jc w:val="center"/>
              <w:rPr>
                <w:rFonts w:ascii="EYInterstate Light" w:hAnsi="EYInterstate Light"/>
                <w:sz w:val="18"/>
                <w:szCs w:val="18"/>
                <w:lang w:val="en-US"/>
              </w:rPr>
            </w:pPr>
            <w:r w:rsidRPr="002659F2">
              <w:rPr>
                <w:rFonts w:ascii="EYInterstate Light" w:hAnsi="EYInterstate Light"/>
                <w:sz w:val="18"/>
                <w:szCs w:val="18"/>
                <w:lang w:val="en-US"/>
              </w:rPr>
              <w:t>Hospitals</w:t>
            </w:r>
          </w:p>
        </w:tc>
        <w:tc>
          <w:tcPr>
            <w:tcW w:w="7464" w:type="dxa"/>
            <w:shd w:val="clear" w:color="auto" w:fill="F6F6FA"/>
            <w:vAlign w:val="center"/>
          </w:tcPr>
          <w:p w14:paraId="6D89D0AB" w14:textId="1D04003E" w:rsidR="002C42F2" w:rsidRPr="002659F2" w:rsidRDefault="009C0CFB" w:rsidP="003D7AF7">
            <w:pPr>
              <w:pStyle w:val="EYNormal"/>
              <w:rPr>
                <w:rFonts w:ascii="EYInterstate Light" w:hAnsi="EYInterstate Light"/>
                <w:sz w:val="18"/>
                <w:szCs w:val="18"/>
                <w:lang w:val="en-US"/>
              </w:rPr>
            </w:pPr>
            <w:r w:rsidRPr="002659F2">
              <w:rPr>
                <w:rFonts w:ascii="EYInterstate Light" w:hAnsi="EYInterstate Light"/>
                <w:sz w:val="18"/>
                <w:szCs w:val="18"/>
                <w:lang w:val="en-US"/>
              </w:rPr>
              <w:t>Latvia has around 40 hospitals, with approximately 6 located near Riga. These hospitals play a strategic role in the project by providing essential healthcare services and emergency response to road accident victims. Additionally, they collect and report data on road accidents, including injury severity, contributing valuable insights for improving road safety.</w:t>
            </w:r>
            <w:r w:rsidRPr="002659F2">
              <w:rPr>
                <w:rStyle w:val="FootnoteReference"/>
                <w:sz w:val="18"/>
                <w:szCs w:val="18"/>
                <w:lang w:val="en-US"/>
              </w:rPr>
              <w:footnoteReference w:id="15"/>
            </w:r>
          </w:p>
        </w:tc>
      </w:tr>
      <w:tr w:rsidR="002C42F2" w:rsidRPr="00AF3FCF" w14:paraId="0BCF1D11" w14:textId="77777777" w:rsidTr="00722F58">
        <w:tc>
          <w:tcPr>
            <w:tcW w:w="1555" w:type="dxa"/>
            <w:shd w:val="clear" w:color="auto" w:fill="F6F6FA"/>
            <w:vAlign w:val="center"/>
          </w:tcPr>
          <w:p w14:paraId="13AC30D8" w14:textId="3967E879" w:rsidR="002C42F2" w:rsidRPr="002659F2" w:rsidRDefault="002C42F2" w:rsidP="000E3AAF">
            <w:pPr>
              <w:pStyle w:val="EYNormal"/>
              <w:jc w:val="center"/>
              <w:rPr>
                <w:rFonts w:ascii="EYInterstate Light" w:hAnsi="EYInterstate Light"/>
                <w:sz w:val="18"/>
                <w:szCs w:val="18"/>
                <w:lang w:val="en-US"/>
              </w:rPr>
            </w:pPr>
            <w:r w:rsidRPr="002659F2">
              <w:rPr>
                <w:rFonts w:ascii="EYInterstate Light" w:hAnsi="EYInterstate Light"/>
                <w:sz w:val="18"/>
                <w:szCs w:val="18"/>
                <w:lang w:val="en-US"/>
              </w:rPr>
              <w:t>Emergency medicine servic</w:t>
            </w:r>
            <w:r w:rsidR="000E3AAF" w:rsidRPr="002659F2">
              <w:rPr>
                <w:rFonts w:ascii="EYInterstate Light" w:hAnsi="EYInterstate Light"/>
                <w:sz w:val="18"/>
                <w:szCs w:val="18"/>
                <w:lang w:val="en-US"/>
              </w:rPr>
              <w:t>e</w:t>
            </w:r>
            <w:r w:rsidR="00A0498A" w:rsidRPr="002659F2">
              <w:rPr>
                <w:rFonts w:ascii="EYInterstate Light" w:hAnsi="EYInterstate Light"/>
                <w:sz w:val="18"/>
                <w:szCs w:val="18"/>
                <w:lang w:val="en-US"/>
              </w:rPr>
              <w:t xml:space="preserve"> (NMPD)</w:t>
            </w:r>
          </w:p>
        </w:tc>
        <w:tc>
          <w:tcPr>
            <w:tcW w:w="7464" w:type="dxa"/>
            <w:shd w:val="clear" w:color="auto" w:fill="F6F6FA"/>
            <w:vAlign w:val="center"/>
          </w:tcPr>
          <w:p w14:paraId="4FDA7BE0" w14:textId="7D4DD0E8" w:rsidR="002C42F2" w:rsidRPr="002659F2" w:rsidRDefault="00AD4061" w:rsidP="003D7AF7">
            <w:pPr>
              <w:pStyle w:val="EYNormal"/>
              <w:rPr>
                <w:rFonts w:ascii="EYInterstate Light" w:hAnsi="EYInterstate Light"/>
                <w:sz w:val="18"/>
                <w:szCs w:val="18"/>
                <w:lang w:val="en-US"/>
              </w:rPr>
            </w:pPr>
            <w:r w:rsidRPr="002659F2">
              <w:rPr>
                <w:rFonts w:ascii="EYInterstate Light" w:hAnsi="EYInterstate Light"/>
                <w:sz w:val="18"/>
                <w:szCs w:val="18"/>
                <w:lang w:val="en-US"/>
              </w:rPr>
              <w:t>The NMPD (Emergency Medical Services) coordinates and provides pre-hospital emergency medical care throughout Latvia, both in routine situations and during emergencies. It also offers specialized support to hospitals when needed. In the context of the project, the NMPD plays a crucial role by ensuring timely and effective medical response to VRUs involved in traffic accidents, helping to mitigate the severity of injuries and improve survival rates.</w:t>
            </w:r>
            <w:r w:rsidRPr="002659F2">
              <w:rPr>
                <w:rStyle w:val="FootnoteReference"/>
                <w:sz w:val="18"/>
                <w:szCs w:val="18"/>
                <w:lang w:val="en-US"/>
              </w:rPr>
              <w:footnoteReference w:id="16"/>
            </w:r>
          </w:p>
        </w:tc>
      </w:tr>
      <w:tr w:rsidR="003D7AF7" w:rsidRPr="00AF3FCF" w14:paraId="774DD293" w14:textId="77777777" w:rsidTr="00722F58">
        <w:tc>
          <w:tcPr>
            <w:tcW w:w="1555" w:type="dxa"/>
            <w:shd w:val="clear" w:color="auto" w:fill="F6F6FA"/>
            <w:vAlign w:val="center"/>
          </w:tcPr>
          <w:p w14:paraId="0B281F1C" w14:textId="27683F7F" w:rsidR="003D7AF7" w:rsidRPr="002659F2" w:rsidRDefault="003D7AF7" w:rsidP="003D7AF7">
            <w:pPr>
              <w:pStyle w:val="EYNormal"/>
              <w:jc w:val="center"/>
              <w:rPr>
                <w:rFonts w:ascii="EYInterstate Light" w:hAnsi="EYInterstate Light"/>
                <w:b/>
                <w:bCs/>
                <w:sz w:val="18"/>
                <w:szCs w:val="18"/>
                <w:lang w:val="en-US"/>
              </w:rPr>
            </w:pPr>
            <w:r w:rsidRPr="002659F2">
              <w:rPr>
                <w:rFonts w:ascii="EYInterstate Light" w:hAnsi="EYInterstate Light"/>
                <w:b/>
                <w:bCs/>
                <w:sz w:val="18"/>
                <w:szCs w:val="18"/>
                <w:lang w:val="en-US"/>
              </w:rPr>
              <w:t>NGOs</w:t>
            </w:r>
          </w:p>
        </w:tc>
        <w:tc>
          <w:tcPr>
            <w:tcW w:w="7464" w:type="dxa"/>
            <w:shd w:val="clear" w:color="auto" w:fill="F6F6FA"/>
            <w:vAlign w:val="center"/>
          </w:tcPr>
          <w:p w14:paraId="0E973725" w14:textId="59C3B217" w:rsidR="002D0B1A" w:rsidRPr="002659F2" w:rsidRDefault="002D0B1A" w:rsidP="002D0B1A">
            <w:pPr>
              <w:pStyle w:val="EYNormal"/>
              <w:rPr>
                <w:rFonts w:ascii="EYInterstate Light" w:hAnsi="EYInterstate Light"/>
                <w:sz w:val="18"/>
                <w:szCs w:val="18"/>
                <w:lang w:val="en-US"/>
              </w:rPr>
            </w:pPr>
            <w:r w:rsidRPr="002659F2">
              <w:rPr>
                <w:rFonts w:ascii="EYInterstate Light" w:hAnsi="EYInterstate Light"/>
                <w:sz w:val="18"/>
                <w:szCs w:val="18"/>
                <w:lang w:val="en-US"/>
              </w:rPr>
              <w:t>Non-governmental organizations (NGOs) are non-profit entities that operate independently of government at various levels.</w:t>
            </w:r>
            <w:r w:rsidRPr="002659F2">
              <w:rPr>
                <w:rStyle w:val="FootnoteReference"/>
                <w:color w:val="212529"/>
                <w:sz w:val="18"/>
                <w:szCs w:val="18"/>
                <w:shd w:val="clear" w:color="auto" w:fill="FFFFFF"/>
                <w:lang w:val="en-US"/>
              </w:rPr>
              <w:t xml:space="preserve"> </w:t>
            </w:r>
            <w:r w:rsidRPr="002659F2">
              <w:rPr>
                <w:rStyle w:val="FootnoteReference"/>
                <w:color w:val="212529"/>
                <w:sz w:val="18"/>
                <w:szCs w:val="18"/>
                <w:shd w:val="clear" w:color="auto" w:fill="FFFFFF"/>
                <w:lang w:val="en-US"/>
              </w:rPr>
              <w:footnoteReference w:id="17"/>
            </w:r>
            <w:r w:rsidRPr="002659F2">
              <w:rPr>
                <w:rFonts w:ascii="EYInterstate Light" w:hAnsi="EYInterstate Light"/>
                <w:sz w:val="18"/>
                <w:szCs w:val="18"/>
                <w:lang w:val="en-US"/>
              </w:rPr>
              <w:t xml:space="preserve"> Key NGOs involved in the project include:</w:t>
            </w:r>
          </w:p>
          <w:p w14:paraId="5A2B3AAA" w14:textId="1BEEBD55" w:rsidR="002D0B1A" w:rsidRPr="002659F2" w:rsidRDefault="002D0B1A" w:rsidP="002D0B1A">
            <w:pPr>
              <w:pStyle w:val="EYNormal"/>
              <w:rPr>
                <w:rFonts w:ascii="EYInterstate Light" w:hAnsi="EYInterstate Light"/>
                <w:sz w:val="18"/>
                <w:szCs w:val="18"/>
                <w:lang w:val="en-US"/>
              </w:rPr>
            </w:pPr>
            <w:r w:rsidRPr="002659F2">
              <w:rPr>
                <w:rFonts w:ascii="EYInterstate Light" w:hAnsi="EYInterstate Light"/>
                <w:b/>
                <w:bCs/>
                <w:sz w:val="18"/>
                <w:szCs w:val="18"/>
                <w:lang w:val="en-US"/>
              </w:rPr>
              <w:t>City for People:</w:t>
            </w:r>
            <w:r w:rsidR="00C82454" w:rsidRPr="002659F2">
              <w:rPr>
                <w:rFonts w:ascii="EYInterstate Light" w:hAnsi="EYInterstate Light"/>
                <w:sz w:val="18"/>
                <w:szCs w:val="18"/>
                <w:lang w:val="en-US"/>
              </w:rPr>
              <w:t xml:space="preserve"> </w:t>
            </w:r>
            <w:r w:rsidRPr="002659F2">
              <w:rPr>
                <w:rFonts w:ascii="EYInterstate Light" w:hAnsi="EYInterstate Light"/>
                <w:sz w:val="18"/>
                <w:szCs w:val="18"/>
                <w:lang w:val="en-US"/>
              </w:rPr>
              <w:t>this NGO advocates for the development of safe, efficient, and convenient urban environments in Riga and other Latvian cities, focusing on improving transportation options for all, whether on foot, by bike, public transport, or car.</w:t>
            </w:r>
            <w:r w:rsidR="00E71EE0" w:rsidRPr="002659F2">
              <w:rPr>
                <w:rStyle w:val="FootnoteReference"/>
                <w:sz w:val="18"/>
                <w:szCs w:val="18"/>
                <w:lang w:val="en-US"/>
              </w:rPr>
              <w:footnoteReference w:id="18"/>
            </w:r>
          </w:p>
          <w:p w14:paraId="279CA84B" w14:textId="22A974BA" w:rsidR="002D0B1A" w:rsidRPr="002659F2" w:rsidRDefault="002D0B1A" w:rsidP="002D0B1A">
            <w:pPr>
              <w:pStyle w:val="EYNormal"/>
              <w:rPr>
                <w:rFonts w:ascii="EYInterstate Light" w:hAnsi="EYInterstate Light"/>
                <w:sz w:val="18"/>
                <w:szCs w:val="18"/>
                <w:lang w:val="en-US"/>
              </w:rPr>
            </w:pPr>
            <w:r w:rsidRPr="002659F2">
              <w:rPr>
                <w:rFonts w:ascii="EYInterstate Light" w:hAnsi="EYInterstate Light"/>
                <w:b/>
                <w:bCs/>
                <w:sz w:val="18"/>
                <w:szCs w:val="18"/>
                <w:lang w:val="en-US"/>
              </w:rPr>
              <w:t xml:space="preserve">Riga Neighborhoods Union: </w:t>
            </w:r>
            <w:r w:rsidR="00C82454" w:rsidRPr="00005B2C">
              <w:rPr>
                <w:rFonts w:ascii="EYInterstate Light" w:hAnsi="EYInterstate Light"/>
                <w:sz w:val="18"/>
                <w:szCs w:val="18"/>
                <w:lang w:val="en-US"/>
              </w:rPr>
              <w:t>t</w:t>
            </w:r>
            <w:r w:rsidRPr="002659F2">
              <w:rPr>
                <w:rFonts w:ascii="EYInterstate Light" w:hAnsi="EYInterstate Light"/>
                <w:sz w:val="18"/>
                <w:szCs w:val="18"/>
                <w:lang w:val="en-US"/>
              </w:rPr>
              <w:t>his group works towards the sustainable development of Riga, preserving natural and cultural heritage, enhancing the quality of life for residents, and ensuring good governance in the city's interactions with state institutions and citizens.</w:t>
            </w:r>
            <w:r w:rsidR="005C3065" w:rsidRPr="002659F2">
              <w:rPr>
                <w:rStyle w:val="FootnoteReference"/>
                <w:sz w:val="18"/>
                <w:szCs w:val="18"/>
                <w:lang w:val="en-US"/>
              </w:rPr>
              <w:footnoteReference w:id="19"/>
            </w:r>
          </w:p>
          <w:p w14:paraId="1F148E3F" w14:textId="30C5AC95" w:rsidR="002D0B1A" w:rsidRPr="002659F2" w:rsidRDefault="002D0B1A" w:rsidP="002D0B1A">
            <w:pPr>
              <w:pStyle w:val="EYNormal"/>
              <w:rPr>
                <w:rFonts w:ascii="EYInterstate Light" w:hAnsi="EYInterstate Light"/>
                <w:sz w:val="18"/>
                <w:szCs w:val="18"/>
                <w:lang w:val="en-US"/>
              </w:rPr>
            </w:pPr>
            <w:r w:rsidRPr="002659F2">
              <w:rPr>
                <w:rFonts w:ascii="EYInterstate Light" w:hAnsi="EYInterstate Light"/>
                <w:b/>
                <w:bCs/>
                <w:sz w:val="18"/>
                <w:szCs w:val="18"/>
                <w:lang w:val="en-US"/>
              </w:rPr>
              <w:t>Latvian Cyclists' Association</w:t>
            </w:r>
            <w:r w:rsidRPr="002659F2">
              <w:rPr>
                <w:rFonts w:ascii="EYInterstate Light" w:hAnsi="EYInterstate Light"/>
                <w:sz w:val="18"/>
                <w:szCs w:val="18"/>
                <w:lang w:val="en-US"/>
              </w:rPr>
              <w:t>: A member of the European Federation of Cyclists, this association promotes the growth of cycling as a practical, economical, healthy, and eco-friendly mode of transportation in Latvia.</w:t>
            </w:r>
            <w:r w:rsidR="004D3220" w:rsidRPr="002659F2">
              <w:rPr>
                <w:rStyle w:val="FootnoteReference"/>
                <w:sz w:val="18"/>
                <w:szCs w:val="18"/>
                <w:lang w:val="en-US"/>
              </w:rPr>
              <w:footnoteReference w:id="20"/>
            </w:r>
          </w:p>
          <w:p w14:paraId="430121BD" w14:textId="2415D5E3" w:rsidR="002D0B1A" w:rsidRPr="002659F2" w:rsidRDefault="002D0B1A" w:rsidP="002D0B1A">
            <w:pPr>
              <w:pStyle w:val="EYNormal"/>
              <w:rPr>
                <w:rFonts w:ascii="EYInterstate Light" w:hAnsi="EYInterstate Light"/>
                <w:sz w:val="18"/>
                <w:szCs w:val="18"/>
                <w:lang w:val="en-US"/>
              </w:rPr>
            </w:pPr>
            <w:r w:rsidRPr="002659F2">
              <w:rPr>
                <w:rFonts w:ascii="EYInterstate Light" w:hAnsi="EYInterstate Light"/>
                <w:b/>
                <w:bCs/>
                <w:sz w:val="18"/>
                <w:szCs w:val="18"/>
                <w:lang w:val="en-US"/>
              </w:rPr>
              <w:t>Latvian Motorcycle Clubs Association (MCA):</w:t>
            </w:r>
            <w:r w:rsidRPr="002659F2">
              <w:rPr>
                <w:rFonts w:ascii="EYInterstate Light" w:hAnsi="EYInterstate Light"/>
                <w:sz w:val="18"/>
                <w:szCs w:val="18"/>
                <w:lang w:val="en-US"/>
              </w:rPr>
              <w:t xml:space="preserve"> A non-political organization that advocates for the rights and responsibilities of motorcyclists.</w:t>
            </w:r>
            <w:r w:rsidR="00C210CD" w:rsidRPr="002659F2">
              <w:rPr>
                <w:rStyle w:val="FootnoteReference"/>
                <w:sz w:val="18"/>
                <w:szCs w:val="18"/>
                <w:lang w:val="en-US"/>
              </w:rPr>
              <w:footnoteReference w:id="21"/>
            </w:r>
          </w:p>
          <w:p w14:paraId="1D3E3A43" w14:textId="535CA43F" w:rsidR="003D7AF7" w:rsidRPr="002659F2" w:rsidRDefault="002D0B1A" w:rsidP="002C42F2">
            <w:pPr>
              <w:pStyle w:val="EYNormal"/>
              <w:rPr>
                <w:rFonts w:ascii="EYInterstate Light" w:hAnsi="EYInterstate Light"/>
                <w:sz w:val="18"/>
                <w:szCs w:val="18"/>
                <w:lang w:val="en-US"/>
              </w:rPr>
            </w:pPr>
            <w:r w:rsidRPr="002659F2">
              <w:rPr>
                <w:rFonts w:ascii="EYInterstate Light" w:hAnsi="EYInterstate Light"/>
                <w:sz w:val="18"/>
                <w:szCs w:val="18"/>
                <w:lang w:val="en-US"/>
              </w:rPr>
              <w:t>The involvement of these NGOs was vital to the project, as they provided insights from broader societal groups and road safety enthusiasts, helping to identify issues and potential solutions related to road safety.</w:t>
            </w:r>
          </w:p>
        </w:tc>
      </w:tr>
      <w:tr w:rsidR="002C42F2" w:rsidRPr="00AF3FCF" w14:paraId="500A8BAD" w14:textId="77777777" w:rsidTr="00722F58">
        <w:tc>
          <w:tcPr>
            <w:tcW w:w="1555" w:type="dxa"/>
            <w:shd w:val="clear" w:color="auto" w:fill="F6F6FA"/>
            <w:vAlign w:val="center"/>
          </w:tcPr>
          <w:p w14:paraId="0C57B72D" w14:textId="5F25F575" w:rsidR="00024C8D" w:rsidRPr="002659F2" w:rsidRDefault="00024C8D" w:rsidP="000E3AAF">
            <w:pPr>
              <w:pStyle w:val="EYNormal"/>
              <w:jc w:val="center"/>
              <w:rPr>
                <w:rFonts w:ascii="EYInterstate Light" w:hAnsi="EYInterstate Light"/>
                <w:b/>
                <w:bCs/>
                <w:sz w:val="18"/>
                <w:szCs w:val="18"/>
                <w:lang w:val="en-US"/>
              </w:rPr>
            </w:pPr>
            <w:r w:rsidRPr="002659F2">
              <w:rPr>
                <w:rFonts w:ascii="EYInterstate Light" w:hAnsi="EYInterstate Light"/>
                <w:b/>
                <w:bCs/>
                <w:sz w:val="18"/>
                <w:szCs w:val="18"/>
                <w:lang w:val="en-US"/>
              </w:rPr>
              <w:t>Micromobility sharing companies</w:t>
            </w:r>
          </w:p>
        </w:tc>
        <w:tc>
          <w:tcPr>
            <w:tcW w:w="7464" w:type="dxa"/>
            <w:shd w:val="clear" w:color="auto" w:fill="F6F6FA"/>
            <w:vAlign w:val="center"/>
          </w:tcPr>
          <w:p w14:paraId="1C1AED33" w14:textId="00AB22E8" w:rsidR="002C42F2" w:rsidRPr="002659F2" w:rsidRDefault="00D76BC9" w:rsidP="002C42F2">
            <w:pPr>
              <w:pStyle w:val="EYNormal"/>
              <w:rPr>
                <w:rFonts w:ascii="EYInterstate Light" w:hAnsi="EYInterstate Light"/>
                <w:sz w:val="18"/>
                <w:szCs w:val="18"/>
                <w:lang w:val="en-US"/>
              </w:rPr>
            </w:pPr>
            <w:r w:rsidRPr="002659F2">
              <w:rPr>
                <w:rFonts w:ascii="EYInterstate Light" w:hAnsi="EYInterstate Light"/>
                <w:sz w:val="18"/>
                <w:szCs w:val="18"/>
                <w:lang w:val="en-US"/>
              </w:rPr>
              <w:t>Companies like Bolt</w:t>
            </w:r>
            <w:r w:rsidRPr="002659F2">
              <w:rPr>
                <w:rStyle w:val="FootnoteReference"/>
                <w:sz w:val="18"/>
                <w:szCs w:val="18"/>
                <w:lang w:val="en-US"/>
              </w:rPr>
              <w:footnoteReference w:id="22"/>
            </w:r>
            <w:r w:rsidRPr="002659F2">
              <w:rPr>
                <w:rFonts w:ascii="EYInterstate Light" w:hAnsi="EYInterstate Light"/>
                <w:sz w:val="18"/>
                <w:szCs w:val="18"/>
                <w:lang w:val="en-US"/>
              </w:rPr>
              <w:t>, Tuul</w:t>
            </w:r>
            <w:r w:rsidRPr="002659F2">
              <w:rPr>
                <w:rStyle w:val="FootnoteReference"/>
                <w:sz w:val="18"/>
                <w:szCs w:val="18"/>
                <w:lang w:val="en-US"/>
              </w:rPr>
              <w:footnoteReference w:id="23"/>
            </w:r>
            <w:r w:rsidRPr="002659F2">
              <w:rPr>
                <w:rFonts w:ascii="EYInterstate Light" w:hAnsi="EYInterstate Light"/>
                <w:sz w:val="18"/>
                <w:szCs w:val="18"/>
                <w:lang w:val="en-US"/>
              </w:rPr>
              <w:t>, and Charge-Mobility</w:t>
            </w:r>
            <w:r w:rsidRPr="002659F2">
              <w:rPr>
                <w:rStyle w:val="FootnoteReference"/>
                <w:sz w:val="18"/>
                <w:szCs w:val="18"/>
                <w:lang w:val="en-US"/>
              </w:rPr>
              <w:footnoteReference w:id="24"/>
            </w:r>
            <w:r w:rsidRPr="002659F2">
              <w:rPr>
                <w:rFonts w:ascii="EYInterstate Light" w:hAnsi="EYInterstate Light"/>
                <w:sz w:val="18"/>
                <w:szCs w:val="18"/>
                <w:lang w:val="en-US"/>
              </w:rPr>
              <w:t xml:space="preserve"> in Latvia offer convenient and eco-friendly transportation options for short-distance urban travel through the rental of electric scooters, bicycles, and e-bikes via mobile apps. These vehicles, particularly electric scooters, are highly vulnerable in traffic and have a significant accident rate. Collaboration with these companies is essential for enhancing vehicle safety features, educating riders, and integrating safe riding practices into urban traffic planning to reduce the number of accidents.</w:t>
            </w:r>
          </w:p>
        </w:tc>
      </w:tr>
    </w:tbl>
    <w:p w14:paraId="3DAED290" w14:textId="43BD3E9C" w:rsidR="000E3AAF" w:rsidRDefault="000E3AAF" w:rsidP="000E3AAF">
      <w:pPr>
        <w:pStyle w:val="Caption"/>
        <w:sectPr w:rsidR="000E3AAF" w:rsidSect="008961A3">
          <w:pgSz w:w="11909" w:h="16834" w:code="9"/>
          <w:pgMar w:top="1440" w:right="1440" w:bottom="1440" w:left="1440" w:header="720" w:footer="720" w:gutter="0"/>
          <w:cols w:space="720"/>
          <w:docGrid w:linePitch="360"/>
        </w:sectPr>
      </w:pPr>
      <w:bookmarkStart w:id="11" w:name="_Ref174542856"/>
      <w:r>
        <w:t xml:space="preserve">Table </w:t>
      </w:r>
      <w:r>
        <w:fldChar w:fldCharType="begin"/>
      </w:r>
      <w:r>
        <w:instrText xml:space="preserve"> SEQ Table \* ARABIC </w:instrText>
      </w:r>
      <w:r>
        <w:fldChar w:fldCharType="separate"/>
      </w:r>
      <w:r w:rsidR="00FA5F93">
        <w:rPr>
          <w:noProof/>
        </w:rPr>
        <w:t>1</w:t>
      </w:r>
      <w:r>
        <w:fldChar w:fldCharType="end"/>
      </w:r>
      <w:bookmarkEnd w:id="11"/>
      <w:r>
        <w:t xml:space="preserve"> </w:t>
      </w:r>
      <w:r w:rsidRPr="00642CC9">
        <w:t>Description of other stakeholders</w:t>
      </w:r>
    </w:p>
    <w:p w14:paraId="699A3B1E" w14:textId="1746A27C" w:rsidR="00831CBF" w:rsidRDefault="0098222F" w:rsidP="0098222F">
      <w:pPr>
        <w:pStyle w:val="EYHeading1"/>
      </w:pPr>
      <w:bookmarkStart w:id="12" w:name="_Toc181268198"/>
      <w:r>
        <w:t>Deliverable 1</w:t>
      </w:r>
      <w:r w:rsidR="00320105">
        <w:t xml:space="preserve"> – Inception </w:t>
      </w:r>
      <w:r w:rsidR="00D67D30">
        <w:t>r</w:t>
      </w:r>
      <w:r w:rsidR="00320105">
        <w:t>eport</w:t>
      </w:r>
      <w:bookmarkEnd w:id="12"/>
    </w:p>
    <w:p w14:paraId="2ADD9720" w14:textId="39BA8E3E" w:rsidR="0098222F" w:rsidRDefault="00F57627" w:rsidP="0098222F">
      <w:pPr>
        <w:pStyle w:val="EYHeading2"/>
      </w:pPr>
      <w:bookmarkStart w:id="13" w:name="_Toc181268199"/>
      <w:r>
        <w:t>Aim of the deliverable</w:t>
      </w:r>
      <w:bookmarkEnd w:id="13"/>
    </w:p>
    <w:p w14:paraId="6669E090" w14:textId="51604D1E" w:rsidR="00BA0D16" w:rsidRPr="00BA0D16" w:rsidRDefault="00BA0D16" w:rsidP="00BA0D16">
      <w:pPr>
        <w:pStyle w:val="EYNormal"/>
        <w:rPr>
          <w:sz w:val="28"/>
        </w:rPr>
      </w:pPr>
      <w:r w:rsidRPr="00BA0D16">
        <w:t xml:space="preserve">The Inception Report aimed to lay a strong foundation for the project's success by aligning with the main beneficiary on expected outcomes, value, and deliverables. EY facilitated discussions to solidify agreements with the </w:t>
      </w:r>
      <w:proofErr w:type="spellStart"/>
      <w:r w:rsidRPr="00BA0D16">
        <w:t>MoT</w:t>
      </w:r>
      <w:proofErr w:type="spellEnd"/>
      <w:r w:rsidR="00D46016">
        <w:t xml:space="preserve"> </w:t>
      </w:r>
      <w:r w:rsidRPr="00BA0D16">
        <w:t>concerning roles, governance, methods, and timelines. Additionally, the report enhanced our understanding of Latvia's micromobility and road safety landscape, identifying key project issues based on stakeholder consensus. It also reviewed global best practices to guide analysis, align stakeholder goals, and identify the critical factors for Latvia's success.</w:t>
      </w:r>
    </w:p>
    <w:p w14:paraId="3D37832A" w14:textId="0765C602" w:rsidR="00F57627" w:rsidRDefault="00556912" w:rsidP="00F57627">
      <w:pPr>
        <w:pStyle w:val="EYHeading2"/>
      </w:pPr>
      <w:bookmarkStart w:id="14" w:name="_Toc181268200"/>
      <w:r>
        <w:t>Methodology of deliverable</w:t>
      </w:r>
      <w:bookmarkEnd w:id="14"/>
      <w:r>
        <w:t xml:space="preserve"> </w:t>
      </w:r>
    </w:p>
    <w:p w14:paraId="4FD0A8A9" w14:textId="6FCF9B0B" w:rsidR="00047C38" w:rsidRDefault="007D1F12" w:rsidP="003825D3">
      <w:pPr>
        <w:pStyle w:val="NormalWeb"/>
        <w:jc w:val="both"/>
        <w:rPr>
          <w:rFonts w:asciiTheme="minorHAnsi" w:hAnsiTheme="minorHAnsi"/>
          <w:sz w:val="20"/>
          <w:szCs w:val="20"/>
          <w:lang w:val="en-US"/>
        </w:rPr>
      </w:pPr>
      <w:r w:rsidRPr="007D1F12">
        <w:rPr>
          <w:rFonts w:ascii="EYInterstate Light" w:hAnsi="EYInterstate Light"/>
          <w:sz w:val="20"/>
          <w:szCs w:val="20"/>
          <w:lang w:val="en-US"/>
        </w:rPr>
        <w:t>The inception phase was a critical milestone in the project, setting the foundation for all future activities. Key strategic actions were taken to ensure a thorough understanding of the project landscape, establish essential partnerships, and outline the roadmap for successful project implementation</w:t>
      </w:r>
      <w:r>
        <w:rPr>
          <w:rFonts w:ascii="EYInterstate Light" w:hAnsi="EYInterstate Light"/>
          <w:sz w:val="20"/>
          <w:szCs w:val="20"/>
          <w:lang w:val="en-US"/>
        </w:rPr>
        <w:t xml:space="preserve"> </w:t>
      </w:r>
      <w:r w:rsidR="00655B6B" w:rsidRPr="00FD36C9">
        <w:rPr>
          <w:rFonts w:ascii="EYInterstate Light" w:hAnsi="EYInterstate Light"/>
          <w:sz w:val="20"/>
          <w:szCs w:val="20"/>
          <w:lang w:val="en-US"/>
        </w:rPr>
        <w:t>(</w:t>
      </w:r>
      <w:r w:rsidR="00FD36C9" w:rsidRPr="00FD36C9">
        <w:rPr>
          <w:rFonts w:ascii="EYInterstate Light" w:hAnsi="EYInterstate Light"/>
          <w:sz w:val="20"/>
          <w:szCs w:val="20"/>
          <w:lang w:val="en-US"/>
        </w:rPr>
        <w:fldChar w:fldCharType="begin"/>
      </w:r>
      <w:r w:rsidR="00FD36C9" w:rsidRPr="00FD36C9">
        <w:rPr>
          <w:rFonts w:ascii="EYInterstate Light" w:hAnsi="EYInterstate Light"/>
          <w:sz w:val="20"/>
          <w:szCs w:val="20"/>
          <w:lang w:val="en-US"/>
        </w:rPr>
        <w:instrText xml:space="preserve"> REF _Ref175915852 \h </w:instrText>
      </w:r>
      <w:r w:rsidR="00FD36C9">
        <w:rPr>
          <w:rFonts w:ascii="EYInterstate Light" w:hAnsi="EYInterstate Light"/>
          <w:sz w:val="20"/>
          <w:szCs w:val="20"/>
          <w:lang w:val="en-US"/>
        </w:rPr>
        <w:instrText xml:space="preserve"> \* MERGEFORMAT </w:instrText>
      </w:r>
      <w:r w:rsidR="00FD36C9" w:rsidRPr="00FD36C9">
        <w:rPr>
          <w:rFonts w:ascii="EYInterstate Light" w:hAnsi="EYInterstate Light"/>
          <w:sz w:val="20"/>
          <w:szCs w:val="20"/>
          <w:lang w:val="en-US"/>
        </w:rPr>
      </w:r>
      <w:r w:rsidR="00FD36C9" w:rsidRPr="00FD36C9">
        <w:rPr>
          <w:rFonts w:ascii="EYInterstate Light" w:hAnsi="EYInterstate Light"/>
          <w:sz w:val="20"/>
          <w:szCs w:val="20"/>
          <w:lang w:val="en-US"/>
        </w:rPr>
        <w:fldChar w:fldCharType="separate"/>
      </w:r>
      <w:r w:rsidR="00FA5F93" w:rsidRPr="00FA5F93">
        <w:rPr>
          <w:rFonts w:ascii="EYInterstate Light" w:hAnsi="EYInterstate Light"/>
          <w:sz w:val="20"/>
          <w:szCs w:val="20"/>
          <w:lang w:val="en-US"/>
        </w:rPr>
        <w:t>Figure 1</w:t>
      </w:r>
      <w:r w:rsidR="00FD36C9" w:rsidRPr="00FD36C9">
        <w:rPr>
          <w:rFonts w:ascii="EYInterstate Light" w:hAnsi="EYInterstate Light"/>
          <w:sz w:val="20"/>
          <w:szCs w:val="20"/>
          <w:lang w:val="en-US"/>
        </w:rPr>
        <w:fldChar w:fldCharType="end"/>
      </w:r>
      <w:r w:rsidR="00655B6B" w:rsidRPr="00FD36C9">
        <w:rPr>
          <w:rFonts w:ascii="EYInterstate Light" w:hAnsi="EYInterstate Light"/>
          <w:sz w:val="20"/>
          <w:szCs w:val="20"/>
          <w:lang w:val="en-US"/>
        </w:rPr>
        <w:t>)</w:t>
      </w:r>
      <w:r w:rsidR="00A074F6" w:rsidRPr="00FD36C9">
        <w:rPr>
          <w:rFonts w:ascii="EYInterstate Light" w:hAnsi="EYInterstate Light"/>
          <w:sz w:val="20"/>
          <w:szCs w:val="20"/>
          <w:lang w:val="en-US"/>
        </w:rPr>
        <w:t>.</w:t>
      </w:r>
    </w:p>
    <w:p w14:paraId="01526F40" w14:textId="77777777" w:rsidR="00FD36C9" w:rsidRDefault="008343C9" w:rsidP="00C52A03">
      <w:pPr>
        <w:pStyle w:val="NormalWeb"/>
        <w:keepNext/>
        <w:spacing w:before="0" w:beforeAutospacing="0" w:after="0" w:afterAutospacing="0"/>
      </w:pPr>
      <w:r w:rsidRPr="008343C9">
        <w:rPr>
          <w:rFonts w:ascii="EYInterstate Light" w:hAnsi="EYInterstate Light"/>
          <w:noProof/>
          <w:sz w:val="20"/>
          <w:szCs w:val="20"/>
          <w:lang w:val="en-US"/>
        </w:rPr>
        <w:drawing>
          <wp:inline distT="0" distB="0" distL="0" distR="0" wp14:anchorId="009D4DD6" wp14:editId="02530A15">
            <wp:extent cx="5733415" cy="2910205"/>
            <wp:effectExtent l="0" t="0" r="635" b="4445"/>
            <wp:docPr id="1625152354" name="Picture 1" descr="A few white rectangular objects with text&#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25152354" name="Picture 1" descr="A few white rectangular objects with text&#10;&#10;Description automatically generated with medium confidence"/>
                    <pic:cNvPicPr/>
                  </pic:nvPicPr>
                  <pic:blipFill>
                    <a:blip r:embed="rId19"/>
                    <a:stretch>
                      <a:fillRect/>
                    </a:stretch>
                  </pic:blipFill>
                  <pic:spPr>
                    <a:xfrm>
                      <a:off x="0" y="0"/>
                      <a:ext cx="5733415" cy="2910205"/>
                    </a:xfrm>
                    <a:prstGeom prst="rect">
                      <a:avLst/>
                    </a:prstGeom>
                  </pic:spPr>
                </pic:pic>
              </a:graphicData>
            </a:graphic>
          </wp:inline>
        </w:drawing>
      </w:r>
    </w:p>
    <w:p w14:paraId="0D067D0E" w14:textId="1646E4C3" w:rsidR="008343C9" w:rsidRPr="00047C38" w:rsidRDefault="00FD36C9" w:rsidP="00FD36C9">
      <w:pPr>
        <w:pStyle w:val="Caption"/>
        <w:rPr>
          <w:rFonts w:ascii="EYInterstate Light" w:hAnsi="EYInterstate Light"/>
          <w:sz w:val="20"/>
          <w:szCs w:val="20"/>
        </w:rPr>
      </w:pPr>
      <w:bookmarkStart w:id="15" w:name="_Ref175915852"/>
      <w:r>
        <w:t xml:space="preserve">Figure </w:t>
      </w:r>
      <w:r>
        <w:fldChar w:fldCharType="begin"/>
      </w:r>
      <w:r>
        <w:instrText xml:space="preserve"> SEQ Figure \* ARABIC </w:instrText>
      </w:r>
      <w:r>
        <w:fldChar w:fldCharType="separate"/>
      </w:r>
      <w:r w:rsidR="00FA5F93">
        <w:rPr>
          <w:noProof/>
        </w:rPr>
        <w:t>1</w:t>
      </w:r>
      <w:r>
        <w:fldChar w:fldCharType="end"/>
      </w:r>
      <w:bookmarkEnd w:id="15"/>
      <w:r w:rsidRPr="00FD36C9">
        <w:t xml:space="preserve"> </w:t>
      </w:r>
      <w:r w:rsidRPr="00112A4F">
        <w:t xml:space="preserve">Strategic actions of </w:t>
      </w:r>
      <w:r>
        <w:t>D</w:t>
      </w:r>
      <w:r w:rsidRPr="00112A4F">
        <w:t>eliverable 1</w:t>
      </w:r>
    </w:p>
    <w:p w14:paraId="1A6D39A4" w14:textId="235CCE8D" w:rsidR="00777F49" w:rsidRDefault="00556912" w:rsidP="00777F49">
      <w:pPr>
        <w:pStyle w:val="EYHeading2"/>
      </w:pPr>
      <w:bookmarkStart w:id="16" w:name="_Toc181268201"/>
      <w:r>
        <w:t>Results of deliverable</w:t>
      </w:r>
      <w:bookmarkEnd w:id="16"/>
    </w:p>
    <w:p w14:paraId="4E3B4718" w14:textId="1A42B6B0" w:rsidR="00EC54AE" w:rsidRPr="00DF6485" w:rsidRDefault="001B2FE5" w:rsidP="003825D3">
      <w:pPr>
        <w:pStyle w:val="EYBodytextwithparaspace"/>
      </w:pPr>
      <w:r>
        <w:t xml:space="preserve">Strategy and </w:t>
      </w:r>
      <w:r w:rsidR="006E7868">
        <w:t xml:space="preserve">organizational structure were presented and agreed upon the following question/ </w:t>
      </w:r>
      <w:r w:rsidR="006E7868" w:rsidRPr="00DF6485">
        <w:t xml:space="preserve">aspects: </w:t>
      </w:r>
    </w:p>
    <w:p w14:paraId="6C40E1C9" w14:textId="32A221E1" w:rsidR="008150AE" w:rsidRPr="008150AE" w:rsidRDefault="008150AE" w:rsidP="009012BB">
      <w:pPr>
        <w:pStyle w:val="EYBulletedList1"/>
        <w:ind w:left="289" w:hanging="289"/>
        <w:contextualSpacing w:val="0"/>
        <w:jc w:val="both"/>
      </w:pPr>
      <w:r w:rsidRPr="008150AE">
        <w:rPr>
          <w:b/>
          <w:bCs/>
        </w:rPr>
        <w:t>The project governance</w:t>
      </w:r>
      <w:r w:rsidRPr="008150AE">
        <w:t xml:space="preserve"> involved the EY team (both project management and implementation), a dedicated project coordinator from the </w:t>
      </w:r>
      <w:proofErr w:type="spellStart"/>
      <w:r w:rsidRPr="008150AE">
        <w:t>MoT</w:t>
      </w:r>
      <w:proofErr w:type="spellEnd"/>
      <w:r w:rsidRPr="008150AE">
        <w:t>, a Steering Committee (SC), and an Operating Working Group (OWG) comprising various ministries and organizations. Each team had clearly defined roles and responsibilities.</w:t>
      </w:r>
    </w:p>
    <w:p w14:paraId="23AF50BC" w14:textId="10FA8B82" w:rsidR="008150AE" w:rsidRPr="008150AE" w:rsidRDefault="008150AE" w:rsidP="009012BB">
      <w:pPr>
        <w:pStyle w:val="EYBulletedList1"/>
        <w:ind w:left="289" w:hanging="289"/>
        <w:contextualSpacing w:val="0"/>
        <w:jc w:val="both"/>
      </w:pPr>
      <w:r w:rsidRPr="008150AE">
        <w:rPr>
          <w:b/>
          <w:bCs/>
        </w:rPr>
        <w:t>The project team</w:t>
      </w:r>
      <w:r w:rsidRPr="008150AE">
        <w:t xml:space="preserve"> was highly experienced and diverse, with expertise in large-scale transport reforms, project management, and road safety. EY also had access to specialized global services, including the EY Global Future Mobility Competence Centre, which offers deep technical expertise in advisory services.</w:t>
      </w:r>
    </w:p>
    <w:p w14:paraId="2D156DA1" w14:textId="76C6BABD" w:rsidR="008150AE" w:rsidRPr="008150AE" w:rsidRDefault="008150AE" w:rsidP="009012BB">
      <w:pPr>
        <w:pStyle w:val="EYBulletedList1"/>
        <w:ind w:left="289" w:hanging="289"/>
        <w:contextualSpacing w:val="0"/>
        <w:jc w:val="both"/>
      </w:pPr>
      <w:r w:rsidRPr="008150AE">
        <w:rPr>
          <w:b/>
          <w:bCs/>
        </w:rPr>
        <w:t>The communication plan</w:t>
      </w:r>
      <w:r w:rsidRPr="008150AE">
        <w:t xml:space="preserve"> included biweekly status updates and additional meetings as needed. SC meetings occurred monthly, with deliverables submitted in both Latvian and English, primarily via Microsoft Teams.</w:t>
      </w:r>
    </w:p>
    <w:p w14:paraId="7C29CF21" w14:textId="40F6CD8F" w:rsidR="008150AE" w:rsidRPr="008150AE" w:rsidRDefault="008150AE" w:rsidP="009012BB">
      <w:pPr>
        <w:pStyle w:val="EYBulletedList1"/>
        <w:ind w:left="289" w:hanging="289"/>
        <w:contextualSpacing w:val="0"/>
        <w:jc w:val="both"/>
      </w:pPr>
      <w:r w:rsidRPr="008150AE">
        <w:rPr>
          <w:b/>
          <w:bCs/>
        </w:rPr>
        <w:t>Deliverables were prepared</w:t>
      </w:r>
      <w:r w:rsidRPr="008150AE">
        <w:t xml:space="preserve"> </w:t>
      </w:r>
      <w:r w:rsidRPr="008150AE">
        <w:rPr>
          <w:b/>
          <w:bCs/>
        </w:rPr>
        <w:t xml:space="preserve">by EY and reviewed </w:t>
      </w:r>
      <w:r w:rsidRPr="008150AE">
        <w:t xml:space="preserve">by the </w:t>
      </w:r>
      <w:proofErr w:type="spellStart"/>
      <w:r w:rsidRPr="008150AE">
        <w:t>MoT</w:t>
      </w:r>
      <w:proofErr w:type="spellEnd"/>
      <w:r w:rsidRPr="008150AE">
        <w:t xml:space="preserve"> and contracting authority. Feedback was expected within 14 days; otherwise, deliverables were deemed approved. EY revised documents based on feedback.</w:t>
      </w:r>
    </w:p>
    <w:p w14:paraId="636B5A4E" w14:textId="08FAD9B4" w:rsidR="008150AE" w:rsidRPr="008150AE" w:rsidRDefault="008150AE" w:rsidP="009012BB">
      <w:pPr>
        <w:pStyle w:val="EYBulletedList1"/>
        <w:ind w:left="289" w:hanging="289"/>
        <w:contextualSpacing w:val="0"/>
        <w:jc w:val="both"/>
      </w:pPr>
      <w:r w:rsidRPr="008150AE">
        <w:t xml:space="preserve">EY was required to </w:t>
      </w:r>
      <w:r w:rsidRPr="008150AE">
        <w:rPr>
          <w:b/>
          <w:bCs/>
        </w:rPr>
        <w:t>use confidential information</w:t>
      </w:r>
      <w:r w:rsidRPr="008150AE">
        <w:t xml:space="preserve"> solely for contractual duties and to protect it with the same care as its own confidential materials. Disclosure to third parties was prohibited without written consent from the relevant authority.</w:t>
      </w:r>
    </w:p>
    <w:p w14:paraId="5EB64F98" w14:textId="1A7E81CB" w:rsidR="008150AE" w:rsidRPr="008150AE" w:rsidRDefault="008150AE" w:rsidP="009012BB">
      <w:pPr>
        <w:pStyle w:val="EYBulletedList1"/>
        <w:ind w:left="289" w:hanging="289"/>
        <w:contextualSpacing w:val="0"/>
        <w:jc w:val="both"/>
      </w:pPr>
      <w:r w:rsidRPr="008150AE">
        <w:t xml:space="preserve">High-quality deliverables were ensured through </w:t>
      </w:r>
      <w:r w:rsidRPr="008150AE">
        <w:rPr>
          <w:b/>
          <w:bCs/>
        </w:rPr>
        <w:t>multiple review layers,</w:t>
      </w:r>
      <w:r w:rsidRPr="008150AE">
        <w:t xml:space="preserve"> including preparation by the project team, oversight by an engagement partner, and a final review by a quality reviewer, in line with contract requirements.</w:t>
      </w:r>
    </w:p>
    <w:p w14:paraId="27B0F15F" w14:textId="02461374" w:rsidR="008150AE" w:rsidRPr="008150AE" w:rsidRDefault="008150AE" w:rsidP="009012BB">
      <w:pPr>
        <w:pStyle w:val="EYBulletedList1"/>
        <w:ind w:left="289" w:hanging="289"/>
        <w:contextualSpacing w:val="0"/>
        <w:jc w:val="both"/>
      </w:pPr>
      <w:r w:rsidRPr="008150AE">
        <w:rPr>
          <w:b/>
          <w:bCs/>
        </w:rPr>
        <w:t>Stakeholders’ roles were updated,</w:t>
      </w:r>
      <w:r w:rsidRPr="008150AE">
        <w:t xml:space="preserve"> involving various ministries, state agencies, and NGOs, each with specific levels of engagement in the project.</w:t>
      </w:r>
    </w:p>
    <w:p w14:paraId="6C0AC920" w14:textId="55650049" w:rsidR="00FF21E9" w:rsidRPr="00434096" w:rsidRDefault="008150AE" w:rsidP="009012BB">
      <w:pPr>
        <w:pStyle w:val="EYBulletedList1"/>
        <w:ind w:left="289" w:hanging="289"/>
        <w:contextualSpacing w:val="0"/>
        <w:jc w:val="both"/>
      </w:pPr>
      <w:r w:rsidRPr="008150AE">
        <w:rPr>
          <w:b/>
          <w:bCs/>
        </w:rPr>
        <w:t>Potential issues</w:t>
      </w:r>
      <w:r w:rsidRPr="008150AE">
        <w:t xml:space="preserve"> were identified, monitored, and mitigated, with strategic, operational, quality, and organizational risks outlined alongside specific mitigation plans to ensure project success and timely delivery.</w:t>
      </w:r>
    </w:p>
    <w:p w14:paraId="76273392" w14:textId="665B71F9" w:rsidR="0098222F" w:rsidRPr="0098222F" w:rsidRDefault="0098222F" w:rsidP="00FD2F29">
      <w:pPr>
        <w:pStyle w:val="EYHeading1"/>
        <w:spacing w:after="240"/>
        <w:ind w:hanging="851"/>
      </w:pPr>
      <w:bookmarkStart w:id="17" w:name="_Toc181268202"/>
      <w:r>
        <w:t>Deliverable 2</w:t>
      </w:r>
      <w:r w:rsidR="002F7F5D">
        <w:t xml:space="preserve"> - </w:t>
      </w:r>
      <w:r w:rsidR="002F7F5D" w:rsidRPr="007615C8">
        <w:t>AS-IS report and gaps analysis</w:t>
      </w:r>
      <w:bookmarkEnd w:id="17"/>
    </w:p>
    <w:p w14:paraId="6FA99283" w14:textId="77777777" w:rsidR="007B1583" w:rsidRDefault="007B1583" w:rsidP="007B1583">
      <w:pPr>
        <w:pStyle w:val="EYHeading2"/>
      </w:pPr>
      <w:bookmarkStart w:id="18" w:name="_Toc181268203"/>
      <w:r>
        <w:t>Aim of the deliverable</w:t>
      </w:r>
      <w:bookmarkEnd w:id="18"/>
    </w:p>
    <w:p w14:paraId="6AFA155C" w14:textId="6288A634" w:rsidR="007C2BDE" w:rsidRPr="007C2BDE" w:rsidRDefault="007C2BDE" w:rsidP="007C2BDE">
      <w:pPr>
        <w:pStyle w:val="EYNormal"/>
        <w:rPr>
          <w:sz w:val="28"/>
        </w:rPr>
      </w:pPr>
      <w:r w:rsidRPr="007C2BDE">
        <w:t xml:space="preserve">Deliverable 2 aimed to analyze best practices in road safety for vulnerable road users (VRUs) and develop a reference model. It assessed the current road safety situation in Latvia, identifying discrepancies between the reference model and existing conditions through a gap analysis. </w:t>
      </w:r>
    </w:p>
    <w:p w14:paraId="23FBFCC9" w14:textId="12CD59C8" w:rsidR="00560A95" w:rsidRDefault="007B1583" w:rsidP="00560A95">
      <w:pPr>
        <w:pStyle w:val="EYHeading2"/>
      </w:pPr>
      <w:bookmarkStart w:id="19" w:name="_Toc181268204"/>
      <w:r>
        <w:t>Methodology of deliverable</w:t>
      </w:r>
      <w:bookmarkEnd w:id="19"/>
      <w:r>
        <w:t xml:space="preserve"> </w:t>
      </w:r>
    </w:p>
    <w:p w14:paraId="3A12EAC7" w14:textId="023F9333" w:rsidR="008B299F" w:rsidRDefault="008B299F" w:rsidP="00D93E2A">
      <w:pPr>
        <w:pStyle w:val="EYNormal"/>
      </w:pPr>
      <w:r>
        <w:t xml:space="preserve">Deliverable 2 </w:t>
      </w:r>
      <w:r w:rsidRPr="00845C59">
        <w:t>utilized a best practice analysis to explore five essential dimensions: Safe Roads, Safe Speed, Safe Vehicles, Safe Road Users, and Safe Post-Crash Care. This evaluation focused on three European Union countries—Estonia, the Netherlands, and Sweden—while also incorporating additional best practice examples from other European nations. The first four dimensions corresponded to the responsibilities of the Ministry of Transport (</w:t>
      </w:r>
      <w:proofErr w:type="spellStart"/>
      <w:r w:rsidRPr="00845C59">
        <w:t>MoT</w:t>
      </w:r>
      <w:proofErr w:type="spellEnd"/>
      <w:r w:rsidRPr="00845C59">
        <w:t>), whereas the fifth dimension (post-crash care) was associated with the Ministry of Health (MoH) and the Ministry of Welfare (</w:t>
      </w:r>
      <w:proofErr w:type="spellStart"/>
      <w:r w:rsidRPr="00845C59">
        <w:t>MoW</w:t>
      </w:r>
      <w:proofErr w:type="spellEnd"/>
      <w:r w:rsidRPr="00845C59">
        <w:t>). Furthermore, the analysis of Latvia's situation included a review of casualty data, causative factors, the regulatory framework, institutional roles, and road safety statistics. This was followed by a gap analysis to pinpoint inefficiencies, data deficiencies, policy and regulatory issues, VRU behavior challenges, and resource limitations</w:t>
      </w:r>
      <w:r>
        <w:t xml:space="preserve"> (</w:t>
      </w:r>
      <w:r w:rsidR="000150D4">
        <w:fldChar w:fldCharType="begin"/>
      </w:r>
      <w:r w:rsidR="000150D4">
        <w:instrText xml:space="preserve"> REF _Ref175917161 \h </w:instrText>
      </w:r>
      <w:r w:rsidR="000150D4">
        <w:fldChar w:fldCharType="separate"/>
      </w:r>
      <w:r w:rsidR="00FA5F93">
        <w:t xml:space="preserve">Figure </w:t>
      </w:r>
      <w:r w:rsidR="00FA5F93">
        <w:rPr>
          <w:noProof/>
        </w:rPr>
        <w:t>2</w:t>
      </w:r>
      <w:r w:rsidR="000150D4">
        <w:fldChar w:fldCharType="end"/>
      </w:r>
      <w:r>
        <w:t>)</w:t>
      </w:r>
      <w:r w:rsidRPr="002836D5">
        <w:t>.</w:t>
      </w:r>
    </w:p>
    <w:p w14:paraId="48D6DEF3" w14:textId="77777777" w:rsidR="00F10122" w:rsidRDefault="00F10122" w:rsidP="00F10122">
      <w:pPr>
        <w:pStyle w:val="EYNormal"/>
        <w:keepNext/>
      </w:pPr>
      <w:r w:rsidRPr="00F10122">
        <w:rPr>
          <w:noProof/>
        </w:rPr>
        <w:drawing>
          <wp:inline distT="0" distB="0" distL="0" distR="0" wp14:anchorId="4F6519BD" wp14:editId="6D297E80">
            <wp:extent cx="5732378" cy="2695493"/>
            <wp:effectExtent l="0" t="0" r="1905" b="0"/>
            <wp:docPr id="28099836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0998361" name=""/>
                    <pic:cNvPicPr/>
                  </pic:nvPicPr>
                  <pic:blipFill rotWithShape="1">
                    <a:blip r:embed="rId20"/>
                    <a:srcRect t="2819" b="1601"/>
                    <a:stretch/>
                  </pic:blipFill>
                  <pic:spPr bwMode="auto">
                    <a:xfrm>
                      <a:off x="0" y="0"/>
                      <a:ext cx="5733415" cy="2695981"/>
                    </a:xfrm>
                    <a:prstGeom prst="rect">
                      <a:avLst/>
                    </a:prstGeom>
                    <a:ln>
                      <a:noFill/>
                    </a:ln>
                    <a:extLst>
                      <a:ext uri="{53640926-AAD7-44D8-BBD7-CCE9431645EC}">
                        <a14:shadowObscured xmlns:a14="http://schemas.microsoft.com/office/drawing/2010/main"/>
                      </a:ext>
                    </a:extLst>
                  </pic:spPr>
                </pic:pic>
              </a:graphicData>
            </a:graphic>
          </wp:inline>
        </w:drawing>
      </w:r>
    </w:p>
    <w:p w14:paraId="1086D20C" w14:textId="6BC75138" w:rsidR="00151A34" w:rsidRDefault="00F10122" w:rsidP="00003666">
      <w:pPr>
        <w:pStyle w:val="Caption"/>
      </w:pPr>
      <w:bookmarkStart w:id="20" w:name="_Ref175917161"/>
      <w:r>
        <w:t xml:space="preserve">Figure </w:t>
      </w:r>
      <w:r>
        <w:fldChar w:fldCharType="begin"/>
      </w:r>
      <w:r>
        <w:instrText xml:space="preserve"> SEQ Figure \* ARABIC </w:instrText>
      </w:r>
      <w:r>
        <w:fldChar w:fldCharType="separate"/>
      </w:r>
      <w:r w:rsidR="00FA5F93">
        <w:rPr>
          <w:noProof/>
        </w:rPr>
        <w:t>2</w:t>
      </w:r>
      <w:r>
        <w:fldChar w:fldCharType="end"/>
      </w:r>
      <w:bookmarkEnd w:id="20"/>
      <w:r>
        <w:t xml:space="preserve"> </w:t>
      </w:r>
      <w:r w:rsidR="000150D4">
        <w:t>M</w:t>
      </w:r>
      <w:r w:rsidR="000150D4" w:rsidRPr="000150D4">
        <w:t xml:space="preserve">ethodological approach </w:t>
      </w:r>
      <w:r>
        <w:t>for Deliverable 2</w:t>
      </w:r>
    </w:p>
    <w:p w14:paraId="18D39CC1" w14:textId="77777777" w:rsidR="007B1583" w:rsidRDefault="007B1583" w:rsidP="007B1583">
      <w:pPr>
        <w:pStyle w:val="EYHeading2"/>
      </w:pPr>
      <w:bookmarkStart w:id="21" w:name="_Toc181268205"/>
      <w:r>
        <w:t>Results of deliverable</w:t>
      </w:r>
      <w:bookmarkEnd w:id="21"/>
    </w:p>
    <w:p w14:paraId="01B241FB" w14:textId="112283CC" w:rsidR="000E32FE" w:rsidRDefault="0043145D" w:rsidP="000E32FE">
      <w:pPr>
        <w:pStyle w:val="EYBodytextwithparaspace"/>
      </w:pPr>
      <w:r w:rsidRPr="0043145D">
        <w:t xml:space="preserve">This summary outlines the findings from Deliverable 2 regarding road safety practices in Latvia in relation to best practices from leading countries. The analysis underscores critical areas where Latvia's road safety measures </w:t>
      </w:r>
      <w:proofErr w:type="gramStart"/>
      <w:r w:rsidRPr="0043145D">
        <w:t>lag behind</w:t>
      </w:r>
      <w:proofErr w:type="gramEnd"/>
      <w:r w:rsidRPr="0043145D">
        <w:t xml:space="preserve"> the reference model across the </w:t>
      </w:r>
      <w:r>
        <w:t>safety</w:t>
      </w:r>
      <w:r w:rsidRPr="0043145D">
        <w:t xml:space="preserve"> dimensions </w:t>
      </w:r>
      <w:r w:rsidR="00EE7C7A">
        <w:t>(</w:t>
      </w:r>
      <w:r w:rsidR="00EE7C7A">
        <w:fldChar w:fldCharType="begin"/>
      </w:r>
      <w:r w:rsidR="00EE7C7A">
        <w:instrText xml:space="preserve"> REF _Ref174543108 \h </w:instrText>
      </w:r>
      <w:r w:rsidR="00EE7C7A">
        <w:fldChar w:fldCharType="separate"/>
      </w:r>
      <w:r w:rsidR="00FA5F93">
        <w:t xml:space="preserve">Table </w:t>
      </w:r>
      <w:r w:rsidR="00FA5F93">
        <w:rPr>
          <w:noProof/>
        </w:rPr>
        <w:t>2</w:t>
      </w:r>
      <w:r w:rsidR="00EE7C7A">
        <w:fldChar w:fldCharType="end"/>
      </w:r>
      <w:r w:rsidR="00EE7C7A">
        <w:t>).</w:t>
      </w:r>
    </w:p>
    <w:tbl>
      <w:tblPr>
        <w:tblStyle w:val="TableGrid"/>
        <w:tblW w:w="5000" w:type="pct"/>
        <w:tblLook w:val="04A0" w:firstRow="1" w:lastRow="0" w:firstColumn="1" w:lastColumn="0" w:noHBand="0" w:noVBand="1"/>
      </w:tblPr>
      <w:tblGrid>
        <w:gridCol w:w="1658"/>
        <w:gridCol w:w="3721"/>
        <w:gridCol w:w="3640"/>
      </w:tblGrid>
      <w:tr w:rsidR="00E903ED" w:rsidRPr="00302DD6" w14:paraId="3ED53F43" w14:textId="77777777" w:rsidTr="00E903ED">
        <w:tc>
          <w:tcPr>
            <w:tcW w:w="5000" w:type="pct"/>
            <w:gridSpan w:val="3"/>
            <w:shd w:val="clear" w:color="auto" w:fill="C4C4CD"/>
            <w:vAlign w:val="center"/>
          </w:tcPr>
          <w:p w14:paraId="5400D416" w14:textId="2D5C0137" w:rsidR="00E903ED" w:rsidRPr="0043145D" w:rsidRDefault="00E903ED" w:rsidP="00FA1CFA">
            <w:pPr>
              <w:pStyle w:val="EYNormal"/>
              <w:jc w:val="center"/>
              <w:rPr>
                <w:b/>
                <w:bCs/>
                <w:sz w:val="18"/>
                <w:szCs w:val="18"/>
                <w:lang w:val="en-US"/>
              </w:rPr>
            </w:pPr>
            <w:r w:rsidRPr="0043145D">
              <w:rPr>
                <w:b/>
                <w:bCs/>
                <w:sz w:val="18"/>
                <w:szCs w:val="18"/>
                <w:lang w:val="en-US"/>
              </w:rPr>
              <w:t>Safe Roads</w:t>
            </w:r>
          </w:p>
        </w:tc>
      </w:tr>
      <w:tr w:rsidR="00E903ED" w:rsidRPr="00302DD6" w14:paraId="35A3129A" w14:textId="77777777" w:rsidTr="00E903ED">
        <w:tc>
          <w:tcPr>
            <w:tcW w:w="919" w:type="pct"/>
            <w:shd w:val="clear" w:color="auto" w:fill="FFE600"/>
            <w:vAlign w:val="center"/>
          </w:tcPr>
          <w:p w14:paraId="37FFD0A1" w14:textId="3ED6E7BF" w:rsidR="00E903ED" w:rsidRPr="0043145D" w:rsidRDefault="00E903ED" w:rsidP="00FA1CFA">
            <w:pPr>
              <w:pStyle w:val="EYNormal"/>
              <w:jc w:val="center"/>
              <w:rPr>
                <w:b/>
                <w:bCs/>
                <w:sz w:val="18"/>
                <w:szCs w:val="18"/>
                <w:lang w:val="en-US"/>
              </w:rPr>
            </w:pPr>
            <w:r w:rsidRPr="0043145D">
              <w:rPr>
                <w:b/>
                <w:bCs/>
                <w:sz w:val="18"/>
                <w:szCs w:val="18"/>
                <w:lang w:val="en-US"/>
              </w:rPr>
              <w:t>Element</w:t>
            </w:r>
          </w:p>
        </w:tc>
        <w:tc>
          <w:tcPr>
            <w:tcW w:w="2063" w:type="pct"/>
            <w:shd w:val="clear" w:color="auto" w:fill="FFE600"/>
            <w:vAlign w:val="center"/>
          </w:tcPr>
          <w:p w14:paraId="6BF383E2" w14:textId="5EAC4DCA" w:rsidR="00E903ED" w:rsidRPr="0043145D" w:rsidRDefault="00E903ED" w:rsidP="00FA1CFA">
            <w:pPr>
              <w:pStyle w:val="EYNormal"/>
              <w:jc w:val="center"/>
              <w:rPr>
                <w:b/>
                <w:bCs/>
                <w:sz w:val="18"/>
                <w:szCs w:val="18"/>
                <w:lang w:val="en-US"/>
              </w:rPr>
            </w:pPr>
            <w:r>
              <w:rPr>
                <w:b/>
                <w:bCs/>
                <w:sz w:val="18"/>
                <w:szCs w:val="18"/>
                <w:lang w:val="en-US"/>
              </w:rPr>
              <w:t>International b</w:t>
            </w:r>
            <w:r w:rsidRPr="0043145D">
              <w:rPr>
                <w:b/>
                <w:bCs/>
                <w:sz w:val="18"/>
                <w:szCs w:val="18"/>
                <w:lang w:val="en-US"/>
              </w:rPr>
              <w:t>est practice</w:t>
            </w:r>
            <w:r>
              <w:rPr>
                <w:b/>
                <w:bCs/>
                <w:sz w:val="18"/>
                <w:szCs w:val="18"/>
                <w:lang w:val="en-US"/>
              </w:rPr>
              <w:t>s</w:t>
            </w:r>
          </w:p>
        </w:tc>
        <w:tc>
          <w:tcPr>
            <w:tcW w:w="2019" w:type="pct"/>
            <w:shd w:val="clear" w:color="auto" w:fill="FFE600"/>
            <w:vAlign w:val="center"/>
          </w:tcPr>
          <w:p w14:paraId="78176C4F" w14:textId="708A4EFB" w:rsidR="00E903ED" w:rsidRPr="00302DD6" w:rsidRDefault="00E903ED" w:rsidP="00FA1CFA">
            <w:pPr>
              <w:pStyle w:val="EYNormal"/>
              <w:jc w:val="center"/>
              <w:rPr>
                <w:b/>
                <w:bCs/>
                <w:sz w:val="18"/>
                <w:szCs w:val="18"/>
                <w:lang w:val="en-US"/>
              </w:rPr>
            </w:pPr>
            <w:r>
              <w:rPr>
                <w:b/>
                <w:bCs/>
                <w:sz w:val="18"/>
                <w:szCs w:val="18"/>
                <w:lang w:val="en-US"/>
              </w:rPr>
              <w:t>As-Is situation</w:t>
            </w:r>
            <w:r w:rsidRPr="00302DD6">
              <w:rPr>
                <w:b/>
                <w:bCs/>
                <w:sz w:val="18"/>
                <w:szCs w:val="18"/>
                <w:lang w:val="en-US"/>
              </w:rPr>
              <w:t xml:space="preserve"> in Latvia</w:t>
            </w:r>
          </w:p>
        </w:tc>
      </w:tr>
      <w:tr w:rsidR="00E903ED" w:rsidRPr="00302DD6" w14:paraId="2C3FE49B" w14:textId="77777777" w:rsidTr="00E903ED">
        <w:tc>
          <w:tcPr>
            <w:tcW w:w="919" w:type="pct"/>
            <w:shd w:val="clear" w:color="auto" w:fill="F6F6FA"/>
            <w:vAlign w:val="center"/>
          </w:tcPr>
          <w:p w14:paraId="3C15278E" w14:textId="656FE201" w:rsidR="00E903ED" w:rsidRPr="0043145D" w:rsidRDefault="00E903ED" w:rsidP="00585AC1">
            <w:pPr>
              <w:pStyle w:val="EYNormal"/>
              <w:jc w:val="center"/>
              <w:rPr>
                <w:sz w:val="18"/>
                <w:szCs w:val="18"/>
                <w:lang w:val="en-US"/>
              </w:rPr>
            </w:pPr>
            <w:r w:rsidRPr="0043145D">
              <w:rPr>
                <w:sz w:val="18"/>
                <w:szCs w:val="18"/>
                <w:lang w:val="en-US"/>
              </w:rPr>
              <w:t>Unified network</w:t>
            </w:r>
          </w:p>
        </w:tc>
        <w:tc>
          <w:tcPr>
            <w:tcW w:w="2063" w:type="pct"/>
            <w:shd w:val="clear" w:color="auto" w:fill="F6F6FA"/>
          </w:tcPr>
          <w:p w14:paraId="129B3B32" w14:textId="13C56EDB" w:rsidR="00E903ED" w:rsidRPr="0043145D" w:rsidRDefault="00E903ED" w:rsidP="003825D3">
            <w:pPr>
              <w:pStyle w:val="EYNormal"/>
              <w:rPr>
                <w:sz w:val="18"/>
                <w:szCs w:val="18"/>
                <w:lang w:val="en-US"/>
              </w:rPr>
            </w:pPr>
            <w:r w:rsidRPr="0043145D">
              <w:rPr>
                <w:sz w:val="18"/>
                <w:szCs w:val="18"/>
                <w:lang w:val="en-US"/>
              </w:rPr>
              <w:t>Best practice countries such as Sweden, Belgium and the Netherlands have extensive unified infrastructure networks for each category of VRUs.</w:t>
            </w:r>
          </w:p>
        </w:tc>
        <w:tc>
          <w:tcPr>
            <w:tcW w:w="2019" w:type="pct"/>
            <w:shd w:val="clear" w:color="auto" w:fill="F6F6FA"/>
          </w:tcPr>
          <w:p w14:paraId="683AA103" w14:textId="175983D8" w:rsidR="00E903ED" w:rsidRPr="00302DD6" w:rsidRDefault="00E903ED" w:rsidP="003825D3">
            <w:pPr>
              <w:pStyle w:val="EYNormal"/>
              <w:rPr>
                <w:sz w:val="18"/>
                <w:szCs w:val="18"/>
                <w:lang w:val="en-US"/>
              </w:rPr>
            </w:pPr>
            <w:r w:rsidRPr="002A478D">
              <w:rPr>
                <w:sz w:val="18"/>
                <w:szCs w:val="18"/>
                <w:lang w:val="en-US"/>
              </w:rPr>
              <w:t xml:space="preserve">Infrastructure in Latvia is fragmented, for example cycling paths end abruptly. Due to fragmentation in infrastructure, VRUs that are not pedestrians are forced to use infrastructure meant for cars, pedestrians, and cyclists, therefore moving around the street a lot. </w:t>
            </w:r>
          </w:p>
        </w:tc>
      </w:tr>
      <w:tr w:rsidR="00E903ED" w:rsidRPr="00302DD6" w14:paraId="08ADB90A" w14:textId="77777777" w:rsidTr="00E903ED">
        <w:tc>
          <w:tcPr>
            <w:tcW w:w="919" w:type="pct"/>
            <w:shd w:val="clear" w:color="auto" w:fill="F6F6FA"/>
            <w:vAlign w:val="center"/>
          </w:tcPr>
          <w:p w14:paraId="547C0FD1" w14:textId="48A348EC" w:rsidR="00E903ED" w:rsidRPr="0043145D" w:rsidRDefault="00E903ED" w:rsidP="00585AC1">
            <w:pPr>
              <w:pStyle w:val="EYNormal"/>
              <w:jc w:val="center"/>
              <w:rPr>
                <w:sz w:val="18"/>
                <w:szCs w:val="18"/>
                <w:lang w:val="en-US"/>
              </w:rPr>
            </w:pPr>
            <w:r w:rsidRPr="0043145D">
              <w:rPr>
                <w:sz w:val="18"/>
                <w:szCs w:val="18"/>
                <w:lang w:val="en-US"/>
              </w:rPr>
              <w:t>Infrastructure design</w:t>
            </w:r>
          </w:p>
        </w:tc>
        <w:tc>
          <w:tcPr>
            <w:tcW w:w="2063" w:type="pct"/>
            <w:shd w:val="clear" w:color="auto" w:fill="F6F6FA"/>
          </w:tcPr>
          <w:p w14:paraId="3677A56F" w14:textId="183A8E72" w:rsidR="00E903ED" w:rsidRPr="0043145D" w:rsidRDefault="00E903ED" w:rsidP="003825D3">
            <w:pPr>
              <w:pStyle w:val="EYNormal"/>
              <w:rPr>
                <w:sz w:val="18"/>
                <w:szCs w:val="18"/>
                <w:lang w:val="en-US"/>
              </w:rPr>
            </w:pPr>
            <w:r w:rsidRPr="0043145D">
              <w:rPr>
                <w:sz w:val="18"/>
                <w:szCs w:val="18"/>
                <w:lang w:val="en-US"/>
              </w:rPr>
              <w:t>Best practice shows that infrastructure is adjusted for the purpose of the street (e.g., shared spaces between VRUs and motorized vehicles will have physical limitations for motorized vehicles that restrict the use of street in a way that is not in line with its use).</w:t>
            </w:r>
          </w:p>
        </w:tc>
        <w:tc>
          <w:tcPr>
            <w:tcW w:w="2019" w:type="pct"/>
            <w:shd w:val="clear" w:color="auto" w:fill="F6F6FA"/>
          </w:tcPr>
          <w:p w14:paraId="27126B5E" w14:textId="785F238C" w:rsidR="00E903ED" w:rsidRPr="00302DD6" w:rsidRDefault="00E903ED" w:rsidP="003825D3">
            <w:pPr>
              <w:pStyle w:val="EYNormal"/>
              <w:rPr>
                <w:sz w:val="18"/>
                <w:szCs w:val="18"/>
                <w:lang w:val="en-US"/>
              </w:rPr>
            </w:pPr>
            <w:r w:rsidRPr="00617A83">
              <w:rPr>
                <w:sz w:val="18"/>
                <w:szCs w:val="18"/>
                <w:lang w:val="en-US"/>
              </w:rPr>
              <w:t xml:space="preserve">Infrastructure in Latvia often is not in line with the purpose of the road. (e.g., Latvian bicycle </w:t>
            </w:r>
            <w:r w:rsidRPr="00302DD6">
              <w:rPr>
                <w:sz w:val="18"/>
                <w:szCs w:val="18"/>
                <w:lang w:val="en-US"/>
              </w:rPr>
              <w:t>standards comply</w:t>
            </w:r>
            <w:r w:rsidRPr="00617A83">
              <w:rPr>
                <w:sz w:val="18"/>
                <w:szCs w:val="18"/>
                <w:lang w:val="en-US"/>
              </w:rPr>
              <w:t xml:space="preserve"> with best practices in infrastructure design, however they are rarely applied in real life. Most roads do not have cycling paths at all, and the width of the road allows for higher speeds than permitted). Additional problem is lack of standardized design (e.g., coloring of cycling paths)</w:t>
            </w:r>
            <w:r>
              <w:rPr>
                <w:sz w:val="18"/>
                <w:szCs w:val="18"/>
                <w:lang w:val="en-US"/>
              </w:rPr>
              <w:t>.</w:t>
            </w:r>
          </w:p>
        </w:tc>
      </w:tr>
      <w:tr w:rsidR="00E903ED" w:rsidRPr="00302DD6" w14:paraId="1A31CDCB" w14:textId="77777777" w:rsidTr="00E903ED">
        <w:tc>
          <w:tcPr>
            <w:tcW w:w="919" w:type="pct"/>
            <w:shd w:val="clear" w:color="auto" w:fill="F6F6FA"/>
            <w:vAlign w:val="center"/>
          </w:tcPr>
          <w:p w14:paraId="2148A88E" w14:textId="17E2CFEE" w:rsidR="00E903ED" w:rsidRPr="0043145D" w:rsidRDefault="00E903ED" w:rsidP="00585AC1">
            <w:pPr>
              <w:pStyle w:val="EYNormal"/>
              <w:jc w:val="center"/>
              <w:rPr>
                <w:sz w:val="18"/>
                <w:szCs w:val="18"/>
                <w:lang w:val="en-US"/>
              </w:rPr>
            </w:pPr>
            <w:r w:rsidRPr="0043145D">
              <w:rPr>
                <w:sz w:val="18"/>
                <w:szCs w:val="18"/>
                <w:lang w:val="en-US"/>
              </w:rPr>
              <w:t>Intersections</w:t>
            </w:r>
          </w:p>
        </w:tc>
        <w:tc>
          <w:tcPr>
            <w:tcW w:w="2063" w:type="pct"/>
            <w:shd w:val="clear" w:color="auto" w:fill="F6F6FA"/>
          </w:tcPr>
          <w:p w14:paraId="7B772321" w14:textId="4E2ECFD8" w:rsidR="00E903ED" w:rsidRPr="0043145D" w:rsidRDefault="00E903ED" w:rsidP="003825D3">
            <w:pPr>
              <w:pStyle w:val="EYNormal"/>
              <w:rPr>
                <w:sz w:val="18"/>
                <w:szCs w:val="18"/>
                <w:lang w:val="en-US"/>
              </w:rPr>
            </w:pPr>
            <w:r w:rsidRPr="0043145D">
              <w:rPr>
                <w:sz w:val="18"/>
                <w:szCs w:val="18"/>
                <w:lang w:val="en-US"/>
              </w:rPr>
              <w:t xml:space="preserve">Intersection design should prioritize maintaining an angle as close to 90 degrees as possible, the intersection should be narrow. This type of layout enhances the visibility for both VRUs and approaching traffic (cars etc.). </w:t>
            </w:r>
          </w:p>
        </w:tc>
        <w:tc>
          <w:tcPr>
            <w:tcW w:w="2019" w:type="pct"/>
            <w:shd w:val="clear" w:color="auto" w:fill="F6F6FA"/>
          </w:tcPr>
          <w:p w14:paraId="3A26EC20" w14:textId="77777777" w:rsidR="00E903ED" w:rsidRPr="000270B6" w:rsidRDefault="00E903ED" w:rsidP="003825D3">
            <w:pPr>
              <w:pStyle w:val="EYNormal"/>
              <w:rPr>
                <w:sz w:val="18"/>
                <w:szCs w:val="18"/>
                <w:lang w:val="en-US"/>
              </w:rPr>
            </w:pPr>
            <w:r w:rsidRPr="000270B6">
              <w:rPr>
                <w:sz w:val="18"/>
                <w:szCs w:val="18"/>
                <w:lang w:val="en-US"/>
              </w:rPr>
              <w:t>There are intersections where VRUs have died, which do not have a 90-degree angles and are wide.</w:t>
            </w:r>
          </w:p>
          <w:p w14:paraId="248B9723" w14:textId="77777777" w:rsidR="00E903ED" w:rsidRPr="00302DD6" w:rsidRDefault="00E903ED" w:rsidP="003825D3">
            <w:pPr>
              <w:pStyle w:val="EYNormal"/>
              <w:rPr>
                <w:sz w:val="18"/>
                <w:szCs w:val="18"/>
                <w:lang w:val="en-US"/>
              </w:rPr>
            </w:pPr>
          </w:p>
        </w:tc>
      </w:tr>
      <w:tr w:rsidR="00E903ED" w:rsidRPr="00302DD6" w14:paraId="5BA6FE9E" w14:textId="77777777" w:rsidTr="00E903ED">
        <w:tc>
          <w:tcPr>
            <w:tcW w:w="919" w:type="pct"/>
            <w:shd w:val="clear" w:color="auto" w:fill="F6F6FA"/>
            <w:vAlign w:val="center"/>
          </w:tcPr>
          <w:p w14:paraId="2A2E2479" w14:textId="19617845" w:rsidR="00E903ED" w:rsidRPr="0043145D" w:rsidRDefault="00E903ED" w:rsidP="00585AC1">
            <w:pPr>
              <w:pStyle w:val="EYNormal"/>
              <w:jc w:val="center"/>
              <w:rPr>
                <w:sz w:val="18"/>
                <w:szCs w:val="18"/>
                <w:lang w:val="en-US"/>
              </w:rPr>
            </w:pPr>
            <w:r w:rsidRPr="0043145D">
              <w:rPr>
                <w:sz w:val="18"/>
                <w:szCs w:val="18"/>
                <w:lang w:val="en-US"/>
              </w:rPr>
              <w:t>Pedestrian crossings</w:t>
            </w:r>
          </w:p>
        </w:tc>
        <w:tc>
          <w:tcPr>
            <w:tcW w:w="2063" w:type="pct"/>
            <w:shd w:val="clear" w:color="auto" w:fill="F6F6FA"/>
          </w:tcPr>
          <w:p w14:paraId="473A072E" w14:textId="1D102470" w:rsidR="00E903ED" w:rsidRPr="0043145D" w:rsidRDefault="00E903ED" w:rsidP="003825D3">
            <w:pPr>
              <w:pStyle w:val="EYNormal"/>
              <w:rPr>
                <w:sz w:val="18"/>
                <w:szCs w:val="18"/>
                <w:lang w:val="en-US"/>
              </w:rPr>
            </w:pPr>
            <w:r w:rsidRPr="0043145D">
              <w:rPr>
                <w:sz w:val="18"/>
                <w:szCs w:val="18"/>
                <w:lang w:val="en-US"/>
              </w:rPr>
              <w:t>Best practices shows that pedestrian crossings should be raised to alert the approaching traffic to reduce their speed.</w:t>
            </w:r>
          </w:p>
        </w:tc>
        <w:tc>
          <w:tcPr>
            <w:tcW w:w="2019" w:type="pct"/>
            <w:shd w:val="clear" w:color="auto" w:fill="F6F6FA"/>
          </w:tcPr>
          <w:p w14:paraId="183245A8" w14:textId="47F85A19" w:rsidR="00E903ED" w:rsidRPr="00302DD6" w:rsidRDefault="00E903ED" w:rsidP="003825D3">
            <w:pPr>
              <w:pStyle w:val="EYNormal"/>
              <w:rPr>
                <w:sz w:val="18"/>
                <w:szCs w:val="18"/>
                <w:lang w:val="en-US"/>
              </w:rPr>
            </w:pPr>
            <w:r w:rsidRPr="005F4C5D">
              <w:rPr>
                <w:sz w:val="18"/>
                <w:szCs w:val="18"/>
                <w:lang w:val="en-US"/>
              </w:rPr>
              <w:t xml:space="preserve">In Latvia raised pedestrian crossings are not observed often, almost never. </w:t>
            </w:r>
          </w:p>
        </w:tc>
      </w:tr>
      <w:tr w:rsidR="00E903ED" w:rsidRPr="00302DD6" w14:paraId="739B75D1" w14:textId="77777777" w:rsidTr="00E903ED">
        <w:tc>
          <w:tcPr>
            <w:tcW w:w="5000" w:type="pct"/>
            <w:gridSpan w:val="3"/>
            <w:shd w:val="clear" w:color="auto" w:fill="C4C4CD"/>
            <w:vAlign w:val="center"/>
          </w:tcPr>
          <w:p w14:paraId="68006E7C" w14:textId="16121FA7" w:rsidR="00E903ED" w:rsidRPr="0043145D" w:rsidRDefault="00E903ED" w:rsidP="003825D3">
            <w:pPr>
              <w:pStyle w:val="EYNormal"/>
              <w:rPr>
                <w:b/>
                <w:bCs/>
                <w:sz w:val="18"/>
                <w:szCs w:val="18"/>
                <w:lang w:val="en-US"/>
              </w:rPr>
            </w:pPr>
            <w:bookmarkStart w:id="22" w:name="_Hlk174696193"/>
            <w:r w:rsidRPr="0043145D">
              <w:rPr>
                <w:b/>
                <w:bCs/>
                <w:sz w:val="18"/>
                <w:szCs w:val="18"/>
                <w:lang w:val="en-US"/>
              </w:rPr>
              <w:t>Safe Speed</w:t>
            </w:r>
          </w:p>
        </w:tc>
      </w:tr>
      <w:bookmarkEnd w:id="22"/>
      <w:tr w:rsidR="00E903ED" w:rsidRPr="00302DD6" w14:paraId="69C4CE7A" w14:textId="1235659F" w:rsidTr="00E903ED">
        <w:tc>
          <w:tcPr>
            <w:tcW w:w="919" w:type="pct"/>
            <w:shd w:val="clear" w:color="auto" w:fill="FFE600"/>
            <w:vAlign w:val="center"/>
          </w:tcPr>
          <w:p w14:paraId="32F109BD" w14:textId="0B8EB323" w:rsidR="00E903ED" w:rsidRPr="0043145D" w:rsidRDefault="00E903ED" w:rsidP="00FA1CFA">
            <w:pPr>
              <w:pStyle w:val="EYNormal"/>
              <w:jc w:val="center"/>
              <w:rPr>
                <w:sz w:val="18"/>
                <w:szCs w:val="18"/>
                <w:lang w:val="en-US"/>
              </w:rPr>
            </w:pPr>
            <w:r w:rsidRPr="0043145D">
              <w:rPr>
                <w:b/>
                <w:bCs/>
                <w:sz w:val="18"/>
                <w:szCs w:val="18"/>
                <w:lang w:val="en-US"/>
              </w:rPr>
              <w:t>Element</w:t>
            </w:r>
          </w:p>
        </w:tc>
        <w:tc>
          <w:tcPr>
            <w:tcW w:w="2063" w:type="pct"/>
            <w:shd w:val="clear" w:color="auto" w:fill="FFE600"/>
            <w:vAlign w:val="center"/>
          </w:tcPr>
          <w:p w14:paraId="640F67D5" w14:textId="1329F053" w:rsidR="00E903ED" w:rsidRPr="0043145D" w:rsidRDefault="00E903ED" w:rsidP="003825D3">
            <w:pPr>
              <w:pStyle w:val="EYNormal"/>
              <w:rPr>
                <w:sz w:val="18"/>
                <w:szCs w:val="18"/>
                <w:lang w:val="en-US"/>
              </w:rPr>
            </w:pPr>
            <w:r w:rsidRPr="0043145D">
              <w:rPr>
                <w:b/>
                <w:bCs/>
                <w:sz w:val="18"/>
                <w:szCs w:val="18"/>
                <w:lang w:val="en-US"/>
              </w:rPr>
              <w:t>Best practice</w:t>
            </w:r>
          </w:p>
        </w:tc>
        <w:tc>
          <w:tcPr>
            <w:tcW w:w="2019" w:type="pct"/>
            <w:shd w:val="clear" w:color="auto" w:fill="FFE600"/>
            <w:vAlign w:val="center"/>
          </w:tcPr>
          <w:p w14:paraId="3E0F3DDB" w14:textId="3F822593" w:rsidR="00E903ED" w:rsidRPr="00302DD6" w:rsidRDefault="00E903ED" w:rsidP="003825D3">
            <w:pPr>
              <w:pStyle w:val="EYNormal"/>
              <w:rPr>
                <w:sz w:val="18"/>
                <w:szCs w:val="18"/>
                <w:lang w:val="en-US"/>
              </w:rPr>
            </w:pPr>
            <w:r w:rsidRPr="00302DD6">
              <w:rPr>
                <w:b/>
                <w:bCs/>
                <w:sz w:val="18"/>
                <w:szCs w:val="18"/>
                <w:lang w:val="en-US"/>
              </w:rPr>
              <w:t>Situation in Latvia</w:t>
            </w:r>
          </w:p>
        </w:tc>
      </w:tr>
      <w:tr w:rsidR="00E903ED" w:rsidRPr="00302DD6" w14:paraId="1AB44FD9" w14:textId="77777777" w:rsidTr="00E903ED">
        <w:tc>
          <w:tcPr>
            <w:tcW w:w="919" w:type="pct"/>
            <w:shd w:val="clear" w:color="auto" w:fill="F6F6FA"/>
            <w:vAlign w:val="center"/>
          </w:tcPr>
          <w:p w14:paraId="432BD601" w14:textId="6A5CA321" w:rsidR="00E903ED" w:rsidRPr="0043145D" w:rsidRDefault="00E903ED" w:rsidP="00EB7889">
            <w:pPr>
              <w:pStyle w:val="EYNormal"/>
              <w:jc w:val="center"/>
              <w:rPr>
                <w:sz w:val="18"/>
                <w:szCs w:val="18"/>
                <w:lang w:val="en-US"/>
              </w:rPr>
            </w:pPr>
            <w:r w:rsidRPr="0043145D">
              <w:rPr>
                <w:sz w:val="18"/>
                <w:szCs w:val="18"/>
                <w:lang w:val="en-US"/>
              </w:rPr>
              <w:t>Overall speed limits</w:t>
            </w:r>
          </w:p>
        </w:tc>
        <w:tc>
          <w:tcPr>
            <w:tcW w:w="2063" w:type="pct"/>
            <w:shd w:val="clear" w:color="auto" w:fill="F6F6FA"/>
          </w:tcPr>
          <w:p w14:paraId="03BDBF7B" w14:textId="4E5FB06E" w:rsidR="00E903ED" w:rsidRPr="0043145D" w:rsidRDefault="00E903ED" w:rsidP="003825D3">
            <w:pPr>
              <w:pStyle w:val="EYNormal"/>
              <w:rPr>
                <w:sz w:val="18"/>
                <w:szCs w:val="18"/>
                <w:lang w:val="en-US"/>
              </w:rPr>
            </w:pPr>
            <w:r w:rsidRPr="0043145D">
              <w:rPr>
                <w:sz w:val="18"/>
                <w:szCs w:val="18"/>
                <w:lang w:val="en-US"/>
              </w:rPr>
              <w:t xml:space="preserve">In best practice countries speed limits are generally lower. In Sweden and the Netherlands speed limits on non-urban roads are 70 km/h and 80 km/h respectively. </w:t>
            </w:r>
          </w:p>
        </w:tc>
        <w:tc>
          <w:tcPr>
            <w:tcW w:w="2019" w:type="pct"/>
            <w:shd w:val="clear" w:color="auto" w:fill="F6F6FA"/>
          </w:tcPr>
          <w:p w14:paraId="2167805E" w14:textId="001D4FEE" w:rsidR="00E903ED" w:rsidRPr="00302DD6" w:rsidRDefault="00E903ED" w:rsidP="003825D3">
            <w:pPr>
              <w:pStyle w:val="EYNormal"/>
              <w:rPr>
                <w:sz w:val="18"/>
                <w:szCs w:val="18"/>
                <w:lang w:val="en-US"/>
              </w:rPr>
            </w:pPr>
            <w:r w:rsidRPr="00D43E0D">
              <w:rPr>
                <w:sz w:val="18"/>
                <w:szCs w:val="18"/>
                <w:lang w:val="en-US"/>
              </w:rPr>
              <w:t>In Latvia the speed limit on non-urban roads is 90 km/h</w:t>
            </w:r>
            <w:r>
              <w:rPr>
                <w:sz w:val="18"/>
                <w:szCs w:val="18"/>
                <w:lang w:val="en-US"/>
              </w:rPr>
              <w:t>.</w:t>
            </w:r>
          </w:p>
        </w:tc>
      </w:tr>
      <w:tr w:rsidR="00E903ED" w:rsidRPr="00302DD6" w14:paraId="203D4F84" w14:textId="77777777" w:rsidTr="00E903ED">
        <w:tc>
          <w:tcPr>
            <w:tcW w:w="919" w:type="pct"/>
            <w:shd w:val="clear" w:color="auto" w:fill="F6F6FA"/>
            <w:vAlign w:val="center"/>
          </w:tcPr>
          <w:p w14:paraId="36F1D06D" w14:textId="0D13ACED" w:rsidR="00E903ED" w:rsidRPr="0043145D" w:rsidRDefault="00E903ED" w:rsidP="00EB7889">
            <w:pPr>
              <w:pStyle w:val="EYNormal"/>
              <w:jc w:val="center"/>
              <w:rPr>
                <w:sz w:val="18"/>
                <w:szCs w:val="18"/>
                <w:lang w:val="en-US"/>
              </w:rPr>
            </w:pPr>
            <w:r w:rsidRPr="0043145D">
              <w:rPr>
                <w:sz w:val="18"/>
                <w:szCs w:val="18"/>
                <w:lang w:val="en-US"/>
              </w:rPr>
              <w:t>30 km/h zones</w:t>
            </w:r>
          </w:p>
        </w:tc>
        <w:tc>
          <w:tcPr>
            <w:tcW w:w="2063" w:type="pct"/>
            <w:shd w:val="clear" w:color="auto" w:fill="F6F6FA"/>
          </w:tcPr>
          <w:p w14:paraId="75D5AC8D" w14:textId="103B083C" w:rsidR="00E903ED" w:rsidRPr="0043145D" w:rsidRDefault="00E903ED" w:rsidP="003825D3">
            <w:pPr>
              <w:pStyle w:val="EYNormal"/>
              <w:rPr>
                <w:sz w:val="18"/>
                <w:szCs w:val="18"/>
                <w:lang w:val="en-US"/>
              </w:rPr>
            </w:pPr>
            <w:r w:rsidRPr="0043145D">
              <w:rPr>
                <w:sz w:val="18"/>
                <w:szCs w:val="18"/>
                <w:lang w:val="en-US"/>
              </w:rPr>
              <w:t xml:space="preserve">In Stockholm 30 km/h speed limit is applied on residential streets since 2004. At present, Amsterdam has implemented a city wide 30 km/h zone – 80% of streets in Amsterdam have a 30 km/h speed limit. </w:t>
            </w:r>
          </w:p>
        </w:tc>
        <w:tc>
          <w:tcPr>
            <w:tcW w:w="2019" w:type="pct"/>
            <w:shd w:val="clear" w:color="auto" w:fill="F6F6FA"/>
          </w:tcPr>
          <w:p w14:paraId="21499DF4" w14:textId="13631373" w:rsidR="00E903ED" w:rsidRPr="00302DD6" w:rsidRDefault="00E903ED" w:rsidP="003825D3">
            <w:pPr>
              <w:pStyle w:val="EYNormal"/>
              <w:rPr>
                <w:sz w:val="18"/>
                <w:szCs w:val="18"/>
                <w:lang w:val="en-US"/>
              </w:rPr>
            </w:pPr>
            <w:r w:rsidRPr="0021043F">
              <w:rPr>
                <w:sz w:val="18"/>
                <w:szCs w:val="18"/>
                <w:lang w:val="en-US"/>
              </w:rPr>
              <w:t>Municipalities in Latvia in contrast have been slow to introduce 30 km/h zones, changes have been very recent and in a small number of municipalities. In Riga, the first 30 km/h zone appeared only in 2020 (</w:t>
            </w:r>
            <w:proofErr w:type="spellStart"/>
            <w:r w:rsidRPr="0021043F">
              <w:rPr>
                <w:sz w:val="18"/>
                <w:szCs w:val="18"/>
                <w:lang w:val="en-US"/>
              </w:rPr>
              <w:t>Āgenskalns</w:t>
            </w:r>
            <w:proofErr w:type="spellEnd"/>
            <w:r w:rsidRPr="0021043F">
              <w:rPr>
                <w:sz w:val="18"/>
                <w:szCs w:val="18"/>
                <w:lang w:val="en-US"/>
              </w:rPr>
              <w:t xml:space="preserve">) and many densely populated areas with high volume of traffic still permit 50 km/h (e.g., </w:t>
            </w:r>
            <w:proofErr w:type="spellStart"/>
            <w:r w:rsidRPr="0021043F">
              <w:rPr>
                <w:sz w:val="18"/>
                <w:szCs w:val="18"/>
                <w:lang w:val="en-US"/>
              </w:rPr>
              <w:t>Avoti</w:t>
            </w:r>
            <w:proofErr w:type="spellEnd"/>
            <w:r w:rsidRPr="0021043F">
              <w:rPr>
                <w:sz w:val="18"/>
                <w:szCs w:val="18"/>
                <w:lang w:val="en-US"/>
              </w:rPr>
              <w:t xml:space="preserve">). </w:t>
            </w:r>
          </w:p>
        </w:tc>
      </w:tr>
      <w:tr w:rsidR="00E903ED" w:rsidRPr="00302DD6" w14:paraId="3E3128AD" w14:textId="77777777" w:rsidTr="00E903ED">
        <w:tc>
          <w:tcPr>
            <w:tcW w:w="919" w:type="pct"/>
            <w:shd w:val="clear" w:color="auto" w:fill="F6F6FA"/>
            <w:vAlign w:val="center"/>
          </w:tcPr>
          <w:p w14:paraId="50147BEE" w14:textId="2B0A4A5A" w:rsidR="00E903ED" w:rsidRPr="0043145D" w:rsidRDefault="00E903ED" w:rsidP="00EB7889">
            <w:pPr>
              <w:pStyle w:val="EYNormal"/>
              <w:jc w:val="center"/>
              <w:rPr>
                <w:sz w:val="18"/>
                <w:szCs w:val="18"/>
                <w:lang w:val="en-US"/>
              </w:rPr>
            </w:pPr>
            <w:r w:rsidRPr="0043145D">
              <w:rPr>
                <w:sz w:val="18"/>
                <w:szCs w:val="18"/>
                <w:lang w:val="en-US"/>
              </w:rPr>
              <w:t>Fines for speeding</w:t>
            </w:r>
          </w:p>
        </w:tc>
        <w:tc>
          <w:tcPr>
            <w:tcW w:w="2063" w:type="pct"/>
            <w:shd w:val="clear" w:color="auto" w:fill="F6F6FA"/>
          </w:tcPr>
          <w:p w14:paraId="3CE333C0" w14:textId="19775873" w:rsidR="00E903ED" w:rsidRPr="0043145D" w:rsidRDefault="00E903ED" w:rsidP="003825D3">
            <w:pPr>
              <w:pStyle w:val="EYNormal"/>
              <w:rPr>
                <w:sz w:val="18"/>
                <w:szCs w:val="18"/>
                <w:lang w:val="en-US"/>
              </w:rPr>
            </w:pPr>
            <w:r w:rsidRPr="0043145D">
              <w:rPr>
                <w:sz w:val="18"/>
                <w:szCs w:val="18"/>
                <w:lang w:val="en-US"/>
              </w:rPr>
              <w:t>In best practice countries high fines for speeding are applied starting from 1 km/h over the speed limit (e.g., for speeding 1-10 km/h over the limit, the fine in Sweden is 193.50 EUR).</w:t>
            </w:r>
          </w:p>
        </w:tc>
        <w:tc>
          <w:tcPr>
            <w:tcW w:w="2019" w:type="pct"/>
            <w:shd w:val="clear" w:color="auto" w:fill="F6F6FA"/>
          </w:tcPr>
          <w:p w14:paraId="734521DE" w14:textId="740C72F3" w:rsidR="00E903ED" w:rsidRPr="00302DD6" w:rsidRDefault="00E903ED" w:rsidP="003825D3">
            <w:pPr>
              <w:pStyle w:val="EYNormal"/>
              <w:rPr>
                <w:sz w:val="18"/>
                <w:szCs w:val="18"/>
                <w:lang w:val="en-US"/>
              </w:rPr>
            </w:pPr>
            <w:r w:rsidRPr="00963407">
              <w:rPr>
                <w:sz w:val="18"/>
                <w:szCs w:val="18"/>
                <w:lang w:val="en-US"/>
              </w:rPr>
              <w:t xml:space="preserve">The starkest difference is in fines for speeding are in the range between 1 – 30 km/h over the speed limit. For speeding 1-10 km/h over the speed limit only a warning applies. </w:t>
            </w:r>
          </w:p>
        </w:tc>
      </w:tr>
      <w:tr w:rsidR="00E903ED" w:rsidRPr="00302DD6" w14:paraId="229A8784" w14:textId="77777777" w:rsidTr="00E903ED">
        <w:tc>
          <w:tcPr>
            <w:tcW w:w="5000" w:type="pct"/>
            <w:gridSpan w:val="3"/>
            <w:shd w:val="clear" w:color="auto" w:fill="C4C4CD"/>
            <w:vAlign w:val="center"/>
          </w:tcPr>
          <w:p w14:paraId="79A3F929" w14:textId="5B115838" w:rsidR="00E903ED" w:rsidRPr="0043145D" w:rsidRDefault="00E903ED" w:rsidP="003825D3">
            <w:pPr>
              <w:pStyle w:val="EYNormal"/>
              <w:rPr>
                <w:b/>
                <w:bCs/>
                <w:sz w:val="18"/>
                <w:szCs w:val="18"/>
                <w:lang w:val="en-US"/>
              </w:rPr>
            </w:pPr>
            <w:r w:rsidRPr="0043145D">
              <w:rPr>
                <w:b/>
                <w:bCs/>
                <w:sz w:val="18"/>
                <w:szCs w:val="18"/>
                <w:lang w:val="en-US"/>
              </w:rPr>
              <w:t>Safe User Behavior</w:t>
            </w:r>
          </w:p>
        </w:tc>
      </w:tr>
      <w:tr w:rsidR="00E903ED" w:rsidRPr="00302DD6" w14:paraId="6EC46AA8" w14:textId="77777777" w:rsidTr="00E903ED">
        <w:tc>
          <w:tcPr>
            <w:tcW w:w="919" w:type="pct"/>
            <w:shd w:val="clear" w:color="auto" w:fill="FFE600"/>
            <w:vAlign w:val="center"/>
          </w:tcPr>
          <w:p w14:paraId="1DD9AA5D" w14:textId="56ECD1A3" w:rsidR="00E903ED" w:rsidRPr="0043145D" w:rsidRDefault="00E903ED" w:rsidP="00302DD6">
            <w:pPr>
              <w:pStyle w:val="EYNormal"/>
              <w:jc w:val="center"/>
              <w:rPr>
                <w:b/>
                <w:bCs/>
                <w:sz w:val="18"/>
                <w:szCs w:val="18"/>
                <w:lang w:val="en-US"/>
              </w:rPr>
            </w:pPr>
            <w:r w:rsidRPr="0043145D">
              <w:rPr>
                <w:b/>
                <w:bCs/>
                <w:sz w:val="18"/>
                <w:szCs w:val="18"/>
                <w:lang w:val="en-US"/>
              </w:rPr>
              <w:t>Element</w:t>
            </w:r>
          </w:p>
        </w:tc>
        <w:tc>
          <w:tcPr>
            <w:tcW w:w="2063" w:type="pct"/>
            <w:shd w:val="clear" w:color="auto" w:fill="FFE600"/>
            <w:vAlign w:val="center"/>
          </w:tcPr>
          <w:p w14:paraId="42697645" w14:textId="56332CDC" w:rsidR="00E903ED" w:rsidRPr="0043145D" w:rsidRDefault="00E903ED" w:rsidP="003825D3">
            <w:pPr>
              <w:pStyle w:val="EYNormal"/>
              <w:rPr>
                <w:b/>
                <w:bCs/>
                <w:sz w:val="18"/>
                <w:szCs w:val="18"/>
                <w:lang w:val="en-US"/>
              </w:rPr>
            </w:pPr>
            <w:r w:rsidRPr="0043145D">
              <w:rPr>
                <w:b/>
                <w:bCs/>
                <w:sz w:val="18"/>
                <w:szCs w:val="18"/>
                <w:lang w:val="en-US"/>
              </w:rPr>
              <w:t>Best practice</w:t>
            </w:r>
          </w:p>
        </w:tc>
        <w:tc>
          <w:tcPr>
            <w:tcW w:w="2019" w:type="pct"/>
            <w:shd w:val="clear" w:color="auto" w:fill="FFE600"/>
            <w:vAlign w:val="center"/>
          </w:tcPr>
          <w:p w14:paraId="62EB0FA7" w14:textId="044CDB2D" w:rsidR="00E903ED" w:rsidRPr="00302DD6" w:rsidRDefault="00E903ED" w:rsidP="003825D3">
            <w:pPr>
              <w:pStyle w:val="EYNormal"/>
              <w:rPr>
                <w:b/>
                <w:bCs/>
                <w:sz w:val="18"/>
                <w:szCs w:val="18"/>
                <w:lang w:val="en-US"/>
              </w:rPr>
            </w:pPr>
            <w:r w:rsidRPr="00302DD6">
              <w:rPr>
                <w:b/>
                <w:bCs/>
                <w:sz w:val="18"/>
                <w:szCs w:val="18"/>
                <w:lang w:val="en-US"/>
              </w:rPr>
              <w:t>Situation in Latvia</w:t>
            </w:r>
          </w:p>
        </w:tc>
      </w:tr>
      <w:tr w:rsidR="00E903ED" w:rsidRPr="00302DD6" w14:paraId="1673DE6A" w14:textId="77777777" w:rsidTr="00E903ED">
        <w:tc>
          <w:tcPr>
            <w:tcW w:w="919" w:type="pct"/>
            <w:shd w:val="clear" w:color="auto" w:fill="F6F6FA"/>
            <w:vAlign w:val="center"/>
          </w:tcPr>
          <w:p w14:paraId="2F5D17A6" w14:textId="60F8BE64" w:rsidR="00E903ED" w:rsidRPr="0043145D" w:rsidRDefault="00E903ED" w:rsidP="00EB7889">
            <w:pPr>
              <w:pStyle w:val="EYNormal"/>
              <w:jc w:val="center"/>
              <w:rPr>
                <w:sz w:val="18"/>
                <w:szCs w:val="18"/>
                <w:lang w:val="en-US"/>
              </w:rPr>
            </w:pPr>
            <w:r w:rsidRPr="0043145D">
              <w:rPr>
                <w:sz w:val="18"/>
                <w:szCs w:val="18"/>
                <w:lang w:val="en-US"/>
              </w:rPr>
              <w:t>Unsubstantiated emphasis on VRUs</w:t>
            </w:r>
          </w:p>
        </w:tc>
        <w:tc>
          <w:tcPr>
            <w:tcW w:w="2063" w:type="pct"/>
            <w:shd w:val="clear" w:color="auto" w:fill="F6F6FA"/>
          </w:tcPr>
          <w:p w14:paraId="2160FAC5" w14:textId="22186989" w:rsidR="00E903ED" w:rsidRPr="0043145D" w:rsidRDefault="00E903ED" w:rsidP="003825D3">
            <w:pPr>
              <w:pStyle w:val="EYNormal"/>
              <w:rPr>
                <w:sz w:val="18"/>
                <w:szCs w:val="18"/>
                <w:lang w:val="en-US"/>
              </w:rPr>
            </w:pPr>
            <w:r w:rsidRPr="0043145D">
              <w:rPr>
                <w:sz w:val="18"/>
                <w:szCs w:val="18"/>
                <w:lang w:val="en-US"/>
              </w:rPr>
              <w:t xml:space="preserve">In best practice countries, the focus is on creating a safe space for VRUs by limiting speed and creating designated spaces that are understandable for both heavy motorized vehicle users and VRUs.  It is important to inform motorized vehicle users about the risks associated with certain behaviors in spaces with VRUs. </w:t>
            </w:r>
          </w:p>
        </w:tc>
        <w:tc>
          <w:tcPr>
            <w:tcW w:w="2019" w:type="pct"/>
            <w:shd w:val="clear" w:color="auto" w:fill="F6F6FA"/>
          </w:tcPr>
          <w:p w14:paraId="20812BA3" w14:textId="631E9C2C" w:rsidR="00E903ED" w:rsidRPr="00302DD6" w:rsidRDefault="00E903ED" w:rsidP="003825D3">
            <w:pPr>
              <w:pStyle w:val="EYNormal"/>
              <w:rPr>
                <w:sz w:val="18"/>
                <w:szCs w:val="18"/>
                <w:lang w:val="en-US"/>
              </w:rPr>
            </w:pPr>
            <w:r w:rsidRPr="007A108E">
              <w:rPr>
                <w:sz w:val="18"/>
                <w:szCs w:val="18"/>
                <w:lang w:val="en-US"/>
              </w:rPr>
              <w:t>Latvia places significant emphasis on the responsibility of VRUs, while comparatively less emphasis is placed on heavy motorized vehicle users. There is less clarity about the use of space for VRUs than in Sweden and the Netherlands (e.g., differences in street design).</w:t>
            </w:r>
          </w:p>
        </w:tc>
      </w:tr>
      <w:tr w:rsidR="00E903ED" w:rsidRPr="00302DD6" w14:paraId="4C119468" w14:textId="77777777" w:rsidTr="00E903ED">
        <w:tc>
          <w:tcPr>
            <w:tcW w:w="919" w:type="pct"/>
            <w:shd w:val="clear" w:color="auto" w:fill="F6F6FA"/>
            <w:vAlign w:val="center"/>
          </w:tcPr>
          <w:p w14:paraId="50407D10" w14:textId="3FFB3E99" w:rsidR="00E903ED" w:rsidRPr="0043145D" w:rsidRDefault="00E903ED" w:rsidP="00EB7889">
            <w:pPr>
              <w:pStyle w:val="EYNormal"/>
              <w:jc w:val="center"/>
              <w:rPr>
                <w:sz w:val="18"/>
                <w:szCs w:val="18"/>
                <w:lang w:val="en-US"/>
              </w:rPr>
            </w:pPr>
            <w:r w:rsidRPr="0043145D">
              <w:rPr>
                <w:sz w:val="18"/>
                <w:szCs w:val="18"/>
                <w:lang w:val="en-US"/>
              </w:rPr>
              <w:t>Driving under the influence</w:t>
            </w:r>
          </w:p>
        </w:tc>
        <w:tc>
          <w:tcPr>
            <w:tcW w:w="2063" w:type="pct"/>
            <w:shd w:val="clear" w:color="auto" w:fill="F6F6FA"/>
          </w:tcPr>
          <w:p w14:paraId="550AB563" w14:textId="29A2EBB3" w:rsidR="00E903ED" w:rsidRPr="0043145D" w:rsidRDefault="00E903ED" w:rsidP="003825D3">
            <w:pPr>
              <w:pStyle w:val="EYNormal"/>
              <w:rPr>
                <w:sz w:val="18"/>
                <w:szCs w:val="18"/>
                <w:lang w:val="en-US"/>
              </w:rPr>
            </w:pPr>
            <w:r w:rsidRPr="0043145D">
              <w:rPr>
                <w:sz w:val="18"/>
                <w:szCs w:val="18"/>
                <w:lang w:val="en-US"/>
              </w:rPr>
              <w:t>Sweden and Estonia the limit for driving is set at 0.2 BAC. Driving under the influence poses a problem not only for vehicle drivers but also for micro-mobility users. Advocacy groups suggest implementing a zero-tolerance policy for alcohol consumption and driving across EU nations. Presently, countries such as Czech Republic, Hungary, Romania, and Slovakia have already adopted a zero-tolerance stance toward drink driving.</w:t>
            </w:r>
          </w:p>
        </w:tc>
        <w:tc>
          <w:tcPr>
            <w:tcW w:w="2019" w:type="pct"/>
            <w:shd w:val="clear" w:color="auto" w:fill="F6F6FA"/>
          </w:tcPr>
          <w:p w14:paraId="30317DFB" w14:textId="26895099" w:rsidR="00E903ED" w:rsidRDefault="00E903ED" w:rsidP="003825D3">
            <w:pPr>
              <w:pStyle w:val="EYNormal"/>
              <w:rPr>
                <w:sz w:val="18"/>
                <w:szCs w:val="18"/>
                <w:lang w:val="en-US"/>
              </w:rPr>
            </w:pPr>
            <w:r w:rsidRPr="00AE3E8A">
              <w:rPr>
                <w:sz w:val="18"/>
                <w:szCs w:val="18"/>
                <w:lang w:val="en-US"/>
              </w:rPr>
              <w:t>In Latvia, the legal alcohol limit for driving is higher at 0.5 BAC</w:t>
            </w:r>
            <w:r w:rsidR="0092583E">
              <w:rPr>
                <w:sz w:val="18"/>
                <w:szCs w:val="18"/>
                <w:lang w:val="en-US"/>
              </w:rPr>
              <w:t>*</w:t>
            </w:r>
            <w:r w:rsidRPr="00AE3E8A">
              <w:rPr>
                <w:sz w:val="18"/>
                <w:szCs w:val="18"/>
                <w:lang w:val="en-US"/>
              </w:rPr>
              <w:t>.</w:t>
            </w:r>
          </w:p>
          <w:p w14:paraId="1558A082" w14:textId="57718095" w:rsidR="0092583E" w:rsidRPr="00AE3E8A" w:rsidRDefault="0092583E" w:rsidP="003825D3">
            <w:pPr>
              <w:pStyle w:val="EYNormal"/>
              <w:rPr>
                <w:sz w:val="18"/>
                <w:szCs w:val="18"/>
                <w:lang w:val="en-US"/>
              </w:rPr>
            </w:pPr>
            <w:r>
              <w:rPr>
                <w:sz w:val="18"/>
                <w:szCs w:val="18"/>
                <w:lang w:val="en-US"/>
              </w:rPr>
              <w:t>*</w:t>
            </w:r>
            <w:r w:rsidR="00DA4D50" w:rsidRPr="00DA4D50">
              <w:rPr>
                <w:sz w:val="18"/>
                <w:szCs w:val="18"/>
                <w:lang w:val="en-US"/>
              </w:rPr>
              <w:t>a driver with a motor vehicle driving experience of no more than two years has a blood alcohol concentration</w:t>
            </w:r>
            <w:r w:rsidR="009F2560">
              <w:rPr>
                <w:sz w:val="18"/>
                <w:szCs w:val="18"/>
                <w:lang w:val="en-US"/>
              </w:rPr>
              <w:t xml:space="preserve"> limit</w:t>
            </w:r>
            <w:r w:rsidR="00DA4D50" w:rsidRPr="00DA4D50">
              <w:rPr>
                <w:sz w:val="18"/>
                <w:szCs w:val="18"/>
                <w:lang w:val="en-US"/>
              </w:rPr>
              <w:t xml:space="preserve"> of </w:t>
            </w:r>
            <w:r w:rsidR="00DA4D50">
              <w:rPr>
                <w:sz w:val="18"/>
                <w:szCs w:val="18"/>
                <w:lang w:val="en-US"/>
              </w:rPr>
              <w:t>0.2 BAC.</w:t>
            </w:r>
          </w:p>
          <w:p w14:paraId="16DD8A5B" w14:textId="33BC4187" w:rsidR="00E903ED" w:rsidRPr="00302DD6" w:rsidRDefault="00E903ED" w:rsidP="003825D3">
            <w:pPr>
              <w:pStyle w:val="EYNormal"/>
              <w:keepNext/>
              <w:rPr>
                <w:sz w:val="18"/>
                <w:szCs w:val="18"/>
                <w:lang w:val="en-US"/>
              </w:rPr>
            </w:pPr>
            <w:r w:rsidRPr="00AE3E8A">
              <w:rPr>
                <w:sz w:val="18"/>
                <w:szCs w:val="18"/>
                <w:lang w:val="en-US"/>
              </w:rPr>
              <w:t>Micromobility users have perception they will not get in trouble for driving intoxicated. Data analysis shows high level of intoxicated accidents involving scooter/bik</w:t>
            </w:r>
            <w:r w:rsidRPr="00302DD6">
              <w:rPr>
                <w:sz w:val="18"/>
                <w:szCs w:val="18"/>
                <w:lang w:val="en-US"/>
              </w:rPr>
              <w:t>e.</w:t>
            </w:r>
          </w:p>
        </w:tc>
      </w:tr>
    </w:tbl>
    <w:p w14:paraId="7BBE5886" w14:textId="3FA7F072" w:rsidR="007E47C0" w:rsidRDefault="00EE7C7A" w:rsidP="00FD2F29">
      <w:pPr>
        <w:pStyle w:val="Caption"/>
        <w:spacing w:after="0"/>
        <w:rPr>
          <w:b/>
          <w:bCs/>
        </w:rPr>
      </w:pPr>
      <w:bookmarkStart w:id="23" w:name="_Ref174543108"/>
      <w:r>
        <w:t xml:space="preserve">Table </w:t>
      </w:r>
      <w:r>
        <w:fldChar w:fldCharType="begin"/>
      </w:r>
      <w:r>
        <w:instrText xml:space="preserve"> SEQ Table \* ARABIC </w:instrText>
      </w:r>
      <w:r>
        <w:fldChar w:fldCharType="separate"/>
      </w:r>
      <w:r w:rsidR="00FA5F93">
        <w:rPr>
          <w:noProof/>
        </w:rPr>
        <w:t>2</w:t>
      </w:r>
      <w:r>
        <w:fldChar w:fldCharType="end"/>
      </w:r>
      <w:bookmarkEnd w:id="23"/>
      <w:r>
        <w:t xml:space="preserve"> Results of the deliverable</w:t>
      </w:r>
    </w:p>
    <w:p w14:paraId="79027C41" w14:textId="22B49E2F" w:rsidR="00AE3E8A" w:rsidRPr="00C20587" w:rsidRDefault="00AE3E8A" w:rsidP="00BF6DA9">
      <w:pPr>
        <w:pStyle w:val="EYNormal"/>
        <w:rPr>
          <w:b/>
          <w:bCs/>
        </w:rPr>
      </w:pPr>
    </w:p>
    <w:p w14:paraId="35305DDB" w14:textId="129DB324" w:rsidR="00ED3674" w:rsidRDefault="007B1583" w:rsidP="007B1583">
      <w:pPr>
        <w:pStyle w:val="Style1"/>
      </w:pPr>
      <w:bookmarkStart w:id="24" w:name="_Toc181268206"/>
      <w:r>
        <w:t>Deliverable 3</w:t>
      </w:r>
      <w:r w:rsidR="00B30204">
        <w:t xml:space="preserve"> - </w:t>
      </w:r>
      <w:r w:rsidR="00B30204" w:rsidRPr="0042389C">
        <w:t xml:space="preserve">Report with </w:t>
      </w:r>
      <w:r w:rsidR="00B30204">
        <w:t>r</w:t>
      </w:r>
      <w:r w:rsidR="00B30204" w:rsidRPr="0042389C">
        <w:t>ecommendations</w:t>
      </w:r>
      <w:bookmarkEnd w:id="24"/>
    </w:p>
    <w:p w14:paraId="2CF65063" w14:textId="77777777" w:rsidR="008B7D6B" w:rsidRDefault="008B7D6B" w:rsidP="008B7D6B">
      <w:pPr>
        <w:pStyle w:val="EYHeading2"/>
      </w:pPr>
      <w:bookmarkStart w:id="25" w:name="_Toc181268207"/>
      <w:r>
        <w:t>Aim of the deliverable</w:t>
      </w:r>
      <w:bookmarkEnd w:id="25"/>
    </w:p>
    <w:p w14:paraId="47B7BAF9" w14:textId="60AE9085" w:rsidR="00DF2180" w:rsidRPr="00DF2180" w:rsidRDefault="00287F55" w:rsidP="00DF2180">
      <w:pPr>
        <w:pStyle w:val="EYNormal"/>
      </w:pPr>
      <w:r w:rsidRPr="00287F55">
        <w:t>The aim of Deliverable 3 was to provide recommendations for enhancing road safety for</w:t>
      </w:r>
      <w:r>
        <w:t xml:space="preserve"> </w:t>
      </w:r>
      <w:r w:rsidRPr="00287F55">
        <w:t>VRUs in Latvia. Building on the findings from Deliverable 2, this report outlines a comprehensive set of suggestions to bridge the gaps between the reference model and the current situation in Latvia. It also establishes a clear implementation pathway by proposing a roadmap that details the necessary actions for various stakeholders, along with the required resources and proposed timelines for these steps</w:t>
      </w:r>
    </w:p>
    <w:p w14:paraId="0076BE76" w14:textId="77777777" w:rsidR="008B7D6B" w:rsidRDefault="008B7D6B" w:rsidP="008B7D6B">
      <w:pPr>
        <w:pStyle w:val="EYHeading2"/>
      </w:pPr>
      <w:bookmarkStart w:id="26" w:name="_Toc181268208"/>
      <w:r>
        <w:t>Methodology of deliverable</w:t>
      </w:r>
      <w:bookmarkEnd w:id="26"/>
      <w:r>
        <w:t xml:space="preserve"> </w:t>
      </w:r>
    </w:p>
    <w:p w14:paraId="112FAFCB" w14:textId="565A6A8F" w:rsidR="006E6BF0" w:rsidRDefault="00CF2A19" w:rsidP="005509F3">
      <w:pPr>
        <w:pStyle w:val="EYBodytextwithparaspace"/>
        <w:numPr>
          <w:ilvl w:val="3"/>
          <w:numId w:val="3"/>
        </w:numPr>
      </w:pPr>
      <w:r>
        <w:t>The methodology for the third deliverable incorporates 4 steps</w:t>
      </w:r>
      <w:r w:rsidR="00037E8F">
        <w:t xml:space="preserve"> (</w:t>
      </w:r>
      <w:r w:rsidR="009433D5">
        <w:t>Figure 3</w:t>
      </w:r>
      <w:r w:rsidR="00037E8F">
        <w:t>).</w:t>
      </w:r>
    </w:p>
    <w:p w14:paraId="19815874" w14:textId="77777777" w:rsidR="008F7292" w:rsidRDefault="00336497" w:rsidP="00FD2F29">
      <w:pPr>
        <w:pStyle w:val="EYBodytextwithparaspace"/>
        <w:keepNext/>
        <w:numPr>
          <w:ilvl w:val="3"/>
          <w:numId w:val="3"/>
        </w:numPr>
        <w:spacing w:after="0"/>
        <w:jc w:val="center"/>
      </w:pPr>
      <w:r w:rsidRPr="00336497">
        <w:rPr>
          <w:noProof/>
        </w:rPr>
        <w:drawing>
          <wp:inline distT="0" distB="0" distL="0" distR="0" wp14:anchorId="3C47F0C5" wp14:editId="03FDCF16">
            <wp:extent cx="5733415" cy="4055110"/>
            <wp:effectExtent l="0" t="0" r="635" b="2540"/>
            <wp:docPr id="73901605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9016059" name=""/>
                    <pic:cNvPicPr/>
                  </pic:nvPicPr>
                  <pic:blipFill>
                    <a:blip r:embed="rId21"/>
                    <a:stretch>
                      <a:fillRect/>
                    </a:stretch>
                  </pic:blipFill>
                  <pic:spPr>
                    <a:xfrm>
                      <a:off x="0" y="0"/>
                      <a:ext cx="5733415" cy="4055110"/>
                    </a:xfrm>
                    <a:prstGeom prst="rect">
                      <a:avLst/>
                    </a:prstGeom>
                  </pic:spPr>
                </pic:pic>
              </a:graphicData>
            </a:graphic>
          </wp:inline>
        </w:drawing>
      </w:r>
    </w:p>
    <w:p w14:paraId="4D9096E0" w14:textId="59DC6BEB" w:rsidR="00336497" w:rsidRDefault="008F7292" w:rsidP="008F7292">
      <w:pPr>
        <w:pStyle w:val="Caption"/>
      </w:pPr>
      <w:r>
        <w:t xml:space="preserve">Figure </w:t>
      </w:r>
      <w:r>
        <w:fldChar w:fldCharType="begin"/>
      </w:r>
      <w:r>
        <w:instrText xml:space="preserve"> SEQ Figure \* ARABIC </w:instrText>
      </w:r>
      <w:r>
        <w:fldChar w:fldCharType="separate"/>
      </w:r>
      <w:r w:rsidR="00FA5F93">
        <w:rPr>
          <w:noProof/>
        </w:rPr>
        <w:t>3</w:t>
      </w:r>
      <w:r>
        <w:fldChar w:fldCharType="end"/>
      </w:r>
      <w:r>
        <w:t xml:space="preserve"> </w:t>
      </w:r>
      <w:r w:rsidRPr="008F7292">
        <w:t xml:space="preserve">Methodological approach for Deliverable </w:t>
      </w:r>
      <w:r>
        <w:t>3</w:t>
      </w:r>
    </w:p>
    <w:p w14:paraId="51F71AB6" w14:textId="53123FB1" w:rsidR="00BF6DA9" w:rsidRPr="00BF6DA9" w:rsidRDefault="008B7D6B" w:rsidP="00BF6DA9">
      <w:pPr>
        <w:pStyle w:val="EYHeading2"/>
      </w:pPr>
      <w:bookmarkStart w:id="27" w:name="_Toc181268209"/>
      <w:r>
        <w:t>Results of deliverable</w:t>
      </w:r>
      <w:bookmarkStart w:id="28" w:name="_Toc168062635"/>
      <w:bookmarkEnd w:id="27"/>
    </w:p>
    <w:bookmarkEnd w:id="28"/>
    <w:p w14:paraId="3848E256" w14:textId="30E2A9DA" w:rsidR="00507BF8" w:rsidRDefault="00507BF8" w:rsidP="005C3599">
      <w:pPr>
        <w:pStyle w:val="EYBodytextwithparaspace"/>
      </w:pPr>
      <w:r w:rsidRPr="00507BF8">
        <w:t>The implementation roadmap for road safety was developed through a collaborative process with stakeholders, involving thorough discussions to assess and enhance each recommendation's feasibility. The resulting roadmap outlines practical steps, assigns responsibilities, and sets timeframes, reflecting a strategic framework aimed at achieving safety goals. This roadmap is a comprehensive strategy for improving infrastructure, vehicle safety, user behavior, and post-crash support, with a commitment to continuous improvement and stakeholder involvement.</w:t>
      </w:r>
    </w:p>
    <w:p w14:paraId="0E34649F" w14:textId="07A49FE6" w:rsidR="00803015" w:rsidRPr="000B22DE" w:rsidRDefault="005C3599" w:rsidP="000B22DE">
      <w:pPr>
        <w:pStyle w:val="EYNormal"/>
      </w:pPr>
      <w:r w:rsidRPr="000B22DE">
        <w:t>The roadmap encompasses a series of tasks designed to address various facets of road safety</w:t>
      </w:r>
      <w:r w:rsidR="00BC52D6">
        <w:t>:</w:t>
      </w:r>
    </w:p>
    <w:p w14:paraId="6F394A4B" w14:textId="1D2421E1" w:rsidR="00803015" w:rsidRPr="000B22DE" w:rsidRDefault="005C3599" w:rsidP="00167BC2">
      <w:pPr>
        <w:pStyle w:val="EYNormal"/>
        <w:numPr>
          <w:ilvl w:val="0"/>
          <w:numId w:val="26"/>
        </w:numPr>
      </w:pPr>
      <w:r w:rsidRPr="000B22DE">
        <w:t xml:space="preserve">Task 1 focuses on </w:t>
      </w:r>
      <w:r w:rsidRPr="007C2EF5">
        <w:rPr>
          <w:b/>
          <w:bCs/>
        </w:rPr>
        <w:t>developing comprehensive guidelines for urban infrastructure</w:t>
      </w:r>
      <w:r w:rsidRPr="000B22DE">
        <w:t xml:space="preserve">, including designing intersections at near 90-degree angles, creating continuous pedestrian pathways, and ensuring proper safety measures at crossings. </w:t>
      </w:r>
    </w:p>
    <w:p w14:paraId="6B4029F2" w14:textId="7AF0494F" w:rsidR="005C3599" w:rsidRPr="000B22DE" w:rsidRDefault="005C3599" w:rsidP="00167BC2">
      <w:pPr>
        <w:pStyle w:val="EYNormal"/>
        <w:numPr>
          <w:ilvl w:val="0"/>
          <w:numId w:val="26"/>
        </w:numPr>
      </w:pPr>
      <w:r w:rsidRPr="000B22DE">
        <w:t xml:space="preserve">Task 2 emphasizes </w:t>
      </w:r>
      <w:r w:rsidRPr="007C2EF5">
        <w:rPr>
          <w:b/>
          <w:bCs/>
        </w:rPr>
        <w:t>piloting new infrastructure solutions</w:t>
      </w:r>
      <w:r w:rsidRPr="000B22DE">
        <w:t>, such as shared spaces, to enhance urban environments and promote community cohesion.</w:t>
      </w:r>
    </w:p>
    <w:p w14:paraId="16751846" w14:textId="77777777" w:rsidR="00803015" w:rsidRPr="007C2EF5" w:rsidRDefault="005C3599" w:rsidP="00167BC2">
      <w:pPr>
        <w:pStyle w:val="EYNormal"/>
        <w:numPr>
          <w:ilvl w:val="0"/>
          <w:numId w:val="26"/>
        </w:numPr>
        <w:rPr>
          <w:b/>
          <w:bCs/>
        </w:rPr>
      </w:pPr>
      <w:r w:rsidRPr="000B22DE">
        <w:t xml:space="preserve">Task 3 addresses maintenance protocols to ensure </w:t>
      </w:r>
      <w:r w:rsidRPr="007C2EF5">
        <w:rPr>
          <w:b/>
          <w:bCs/>
        </w:rPr>
        <w:t>infrastructure sustainability</w:t>
      </w:r>
      <w:r w:rsidR="00803015" w:rsidRPr="007C2EF5">
        <w:rPr>
          <w:b/>
          <w:bCs/>
        </w:rPr>
        <w:t>.</w:t>
      </w:r>
    </w:p>
    <w:p w14:paraId="6340DCF9" w14:textId="77777777" w:rsidR="00803015" w:rsidRPr="007C2EF5" w:rsidRDefault="005C3599" w:rsidP="00167BC2">
      <w:pPr>
        <w:pStyle w:val="EYNormal"/>
        <w:numPr>
          <w:ilvl w:val="0"/>
          <w:numId w:val="26"/>
        </w:numPr>
        <w:rPr>
          <w:b/>
          <w:bCs/>
        </w:rPr>
      </w:pPr>
      <w:r w:rsidRPr="000B22DE">
        <w:t xml:space="preserve">Task 4 advocates for routine roadside inspections to </w:t>
      </w:r>
      <w:r w:rsidRPr="007C2EF5">
        <w:rPr>
          <w:b/>
          <w:bCs/>
        </w:rPr>
        <w:t>ensure</w:t>
      </w:r>
      <w:r w:rsidRPr="000B22DE">
        <w:t xml:space="preserve"> </w:t>
      </w:r>
      <w:r w:rsidRPr="007C2EF5">
        <w:rPr>
          <w:b/>
          <w:bCs/>
        </w:rPr>
        <w:t xml:space="preserve">vehicle roadworthiness. </w:t>
      </w:r>
    </w:p>
    <w:p w14:paraId="101B0FD6" w14:textId="77777777" w:rsidR="00474CC4" w:rsidRPr="000B22DE" w:rsidRDefault="005C3599" w:rsidP="00167BC2">
      <w:pPr>
        <w:pStyle w:val="EYNormal"/>
        <w:numPr>
          <w:ilvl w:val="0"/>
          <w:numId w:val="26"/>
        </w:numPr>
      </w:pPr>
      <w:r w:rsidRPr="000B22DE">
        <w:t xml:space="preserve">Task 5 involves implementing a </w:t>
      </w:r>
      <w:r w:rsidRPr="007C2EF5">
        <w:rPr>
          <w:b/>
          <w:bCs/>
        </w:rPr>
        <w:t>strict zero-tolerance policy for driving under the influence</w:t>
      </w:r>
      <w:r w:rsidRPr="000B22DE">
        <w:t xml:space="preserve"> of alcohol, with a phased approach to reducing the legal BAC limit. </w:t>
      </w:r>
    </w:p>
    <w:p w14:paraId="17962513" w14:textId="2549BDA5" w:rsidR="005C3599" w:rsidRDefault="005C3599" w:rsidP="00167BC2">
      <w:pPr>
        <w:pStyle w:val="EYNormal"/>
        <w:numPr>
          <w:ilvl w:val="0"/>
          <w:numId w:val="26"/>
        </w:numPr>
      </w:pPr>
      <w:r w:rsidRPr="000B22DE">
        <w:t xml:space="preserve">Task 6 proposes </w:t>
      </w:r>
      <w:r w:rsidRPr="007C2EF5">
        <w:rPr>
          <w:b/>
          <w:bCs/>
        </w:rPr>
        <w:t>removing the tolerance for speeding</w:t>
      </w:r>
      <w:r w:rsidRPr="000B22DE">
        <w:t>, enhancing compliance with speed limits, and improving overall road safety.</w:t>
      </w:r>
    </w:p>
    <w:p w14:paraId="737F56BD" w14:textId="77777777" w:rsidR="000B22DE" w:rsidRPr="000B22DE" w:rsidRDefault="000B22DE" w:rsidP="000B22DE">
      <w:pPr>
        <w:pStyle w:val="EYNormal"/>
        <w:ind w:left="720"/>
      </w:pPr>
    </w:p>
    <w:p w14:paraId="6F58D47B" w14:textId="04E48BD7" w:rsidR="00474CC4" w:rsidRPr="000B22DE" w:rsidRDefault="005C3599" w:rsidP="000B22DE">
      <w:pPr>
        <w:pStyle w:val="EYNormal"/>
      </w:pPr>
      <w:r w:rsidRPr="000B22DE">
        <w:t>In addition to these tasks, the roadmap includes measures to enhance vehicle monitoring, such as</w:t>
      </w:r>
      <w:r w:rsidR="00474CC4" w:rsidRPr="000B22DE">
        <w:t>:</w:t>
      </w:r>
    </w:p>
    <w:p w14:paraId="4011C4D0" w14:textId="77777777" w:rsidR="00474CC4" w:rsidRDefault="005C3599" w:rsidP="00167BC2">
      <w:pPr>
        <w:pStyle w:val="EYNormal"/>
        <w:numPr>
          <w:ilvl w:val="0"/>
          <w:numId w:val="26"/>
        </w:numPr>
      </w:pPr>
      <w:r w:rsidRPr="000B22DE">
        <w:t>Task 7</w:t>
      </w:r>
      <w:r w:rsidR="00474CC4" w:rsidRPr="000B22DE">
        <w:t xml:space="preserve"> is an</w:t>
      </w:r>
      <w:r w:rsidRPr="000B22DE">
        <w:t xml:space="preserve"> </w:t>
      </w:r>
      <w:r w:rsidRPr="007C2EF5">
        <w:rPr>
          <w:b/>
          <w:bCs/>
        </w:rPr>
        <w:t xml:space="preserve">introduction of alcohol interlocks </w:t>
      </w:r>
      <w:r w:rsidRPr="000B22DE">
        <w:t>and Task 8’s evaluation of systems for citizen-</w:t>
      </w:r>
      <w:r>
        <w:t xml:space="preserve">submitted traffic violation evidence. </w:t>
      </w:r>
    </w:p>
    <w:p w14:paraId="37A08534" w14:textId="3F627AE7" w:rsidR="005C3599" w:rsidRDefault="005C3599" w:rsidP="00167BC2">
      <w:pPr>
        <w:pStyle w:val="EYNormal"/>
        <w:numPr>
          <w:ilvl w:val="0"/>
          <w:numId w:val="26"/>
        </w:numPr>
      </w:pPr>
      <w:r>
        <w:t xml:space="preserve">Tasks 9 and 10 explore the </w:t>
      </w:r>
      <w:r w:rsidRPr="007F1975">
        <w:rPr>
          <w:b/>
          <w:bCs/>
        </w:rPr>
        <w:t>delegation of parking fine issuance to municipal departments</w:t>
      </w:r>
      <w:r>
        <w:t xml:space="preserve"> and the </w:t>
      </w:r>
      <w:r w:rsidRPr="007F1975">
        <w:rPr>
          <w:b/>
          <w:bCs/>
        </w:rPr>
        <w:t>implementation of computer vision technology</w:t>
      </w:r>
      <w:r>
        <w:t xml:space="preserve"> for automating parking enforcement.</w:t>
      </w:r>
    </w:p>
    <w:p w14:paraId="200899A3" w14:textId="77777777" w:rsidR="000B22DE" w:rsidRDefault="000B22DE" w:rsidP="000B22DE">
      <w:pPr>
        <w:pStyle w:val="EYNormal"/>
        <w:ind w:left="720"/>
      </w:pPr>
    </w:p>
    <w:p w14:paraId="0E28B193" w14:textId="77777777" w:rsidR="004E3DF7" w:rsidRDefault="005C3599" w:rsidP="000B22DE">
      <w:pPr>
        <w:pStyle w:val="EYNormal"/>
      </w:pPr>
      <w:r>
        <w:t>The roadmap also covers post-crash care and support</w:t>
      </w:r>
      <w:r w:rsidR="004E3DF7">
        <w:t>:</w:t>
      </w:r>
    </w:p>
    <w:p w14:paraId="62002E6C" w14:textId="77777777" w:rsidR="004E3DF7" w:rsidRDefault="005C3599" w:rsidP="00167BC2">
      <w:pPr>
        <w:pStyle w:val="EYNormal"/>
        <w:numPr>
          <w:ilvl w:val="0"/>
          <w:numId w:val="25"/>
        </w:numPr>
      </w:pPr>
      <w:r>
        <w:t xml:space="preserve">Tasks 18 and 19 focus on </w:t>
      </w:r>
      <w:r w:rsidRPr="007F1975">
        <w:rPr>
          <w:b/>
          <w:bCs/>
        </w:rPr>
        <w:t>establishing compensation standards for moral damages</w:t>
      </w:r>
      <w:r>
        <w:t xml:space="preserve"> and </w:t>
      </w:r>
      <w:r w:rsidRPr="007F1975">
        <w:rPr>
          <w:b/>
          <w:bCs/>
        </w:rPr>
        <w:t xml:space="preserve">creating comprehensive guides </w:t>
      </w:r>
      <w:r>
        <w:t xml:space="preserve">for accident victims and their families. </w:t>
      </w:r>
    </w:p>
    <w:p w14:paraId="6C95D477" w14:textId="035B5608" w:rsidR="005C3599" w:rsidRPr="007F1975" w:rsidRDefault="005C3599" w:rsidP="00167BC2">
      <w:pPr>
        <w:pStyle w:val="EYNormal"/>
        <w:numPr>
          <w:ilvl w:val="0"/>
          <w:numId w:val="25"/>
        </w:numPr>
        <w:rPr>
          <w:b/>
          <w:bCs/>
        </w:rPr>
      </w:pPr>
      <w:r>
        <w:t xml:space="preserve">Task 20 aims to </w:t>
      </w:r>
      <w:r w:rsidRPr="007F1975">
        <w:rPr>
          <w:b/>
          <w:bCs/>
        </w:rPr>
        <w:t>enhance data collection mechanisms</w:t>
      </w:r>
      <w:r>
        <w:t xml:space="preserve">, while Task 21 seeks </w:t>
      </w:r>
      <w:r w:rsidRPr="007F1975">
        <w:rPr>
          <w:b/>
          <w:bCs/>
        </w:rPr>
        <w:t>to develop a unified mechanism for stakeholder collaboration in road safety efforts.</w:t>
      </w:r>
    </w:p>
    <w:p w14:paraId="4B04C833" w14:textId="77777777" w:rsidR="005C3599" w:rsidRPr="007F1975" w:rsidRDefault="005C3599" w:rsidP="005C3599">
      <w:pPr>
        <w:pStyle w:val="EYBodytextwithparaspace"/>
        <w:rPr>
          <w:b/>
          <w:bCs/>
        </w:rPr>
      </w:pPr>
    </w:p>
    <w:p w14:paraId="629189C8" w14:textId="304CE825" w:rsidR="007B1583" w:rsidRPr="00D80BD5" w:rsidRDefault="007B1583" w:rsidP="007B1583">
      <w:pPr>
        <w:pStyle w:val="Style1"/>
      </w:pPr>
      <w:bookmarkStart w:id="29" w:name="_Toc181268210"/>
      <w:r w:rsidRPr="00D80BD5">
        <w:t>Deliverable 4</w:t>
      </w:r>
      <w:r w:rsidR="000433C8">
        <w:t xml:space="preserve"> </w:t>
      </w:r>
      <w:r w:rsidR="00091603">
        <w:t>–</w:t>
      </w:r>
      <w:r w:rsidR="000433C8">
        <w:t xml:space="preserve"> </w:t>
      </w:r>
      <w:r w:rsidR="00091603">
        <w:t>Report on public awareness</w:t>
      </w:r>
      <w:r w:rsidR="00CE3EED">
        <w:t xml:space="preserve"> campaign</w:t>
      </w:r>
      <w:bookmarkEnd w:id="29"/>
      <w:r w:rsidR="00CE3EED">
        <w:t xml:space="preserve"> </w:t>
      </w:r>
    </w:p>
    <w:p w14:paraId="523E820F" w14:textId="77777777" w:rsidR="008B7D6B" w:rsidRDefault="008B7D6B" w:rsidP="008B7D6B">
      <w:pPr>
        <w:pStyle w:val="EYHeading2"/>
      </w:pPr>
      <w:bookmarkStart w:id="30" w:name="_Toc181268211"/>
      <w:r>
        <w:t>Aim of the deliverable</w:t>
      </w:r>
      <w:bookmarkEnd w:id="30"/>
    </w:p>
    <w:p w14:paraId="73B680A3" w14:textId="77777777" w:rsidR="00AD7D56" w:rsidRPr="00AD7D56" w:rsidRDefault="00AD7D56" w:rsidP="00AD7D56">
      <w:pPr>
        <w:pStyle w:val="EYNormal"/>
        <w:rPr>
          <w:sz w:val="28"/>
        </w:rPr>
      </w:pPr>
      <w:r w:rsidRPr="00AD7D56">
        <w:t>The aim of Deliverable 4 is to present and detail the outcomes of an awareness-raising campaign conducted as part of the project. This campaign focuses on promoting the safe integration of micro-mobility options while emphasizing the road safety of the most vulnerable road users. It utilizes the data and recommendations from Deliverables 2 and 3. The primary goal is to encourage mutual respect among various road users and to enhance public awareness regarding the increased injury risks that VRUs face in accidents.</w:t>
      </w:r>
    </w:p>
    <w:p w14:paraId="431059F5" w14:textId="0C033FE2" w:rsidR="008B7D6B" w:rsidRDefault="008B7D6B" w:rsidP="008B7D6B">
      <w:pPr>
        <w:pStyle w:val="EYHeading2"/>
      </w:pPr>
      <w:bookmarkStart w:id="31" w:name="_Toc181268212"/>
      <w:r>
        <w:t>Methodology of deliverable</w:t>
      </w:r>
      <w:bookmarkEnd w:id="31"/>
      <w:r>
        <w:t xml:space="preserve"> </w:t>
      </w:r>
    </w:p>
    <w:p w14:paraId="3FC7B892" w14:textId="52EC547B" w:rsidR="00526C18" w:rsidRDefault="00526C18" w:rsidP="00526C18">
      <w:pPr>
        <w:pStyle w:val="EYNormal"/>
        <w:spacing w:beforeLines="60" w:before="144" w:after="120"/>
      </w:pPr>
      <w:r>
        <w:t xml:space="preserve">Initially, we organized a kick-off meeting led by our McCann experts, involving key stakeholders such as representatives from the </w:t>
      </w:r>
      <w:proofErr w:type="spellStart"/>
      <w:r>
        <w:t>MoT</w:t>
      </w:r>
      <w:proofErr w:type="spellEnd"/>
      <w:r>
        <w:t xml:space="preserve"> and the CSDD, as well as communication teams from both institutions. The structure of this meeting followed a workshop strategy designed to foster collaboration and consensus. The primary aim of the workshop was to acquaint all stakeholders with each other and to agree on a common campaign objective, target audience, and key messages.</w:t>
      </w:r>
    </w:p>
    <w:p w14:paraId="6C0091E7" w14:textId="77777777" w:rsidR="00526C18" w:rsidRDefault="00526C18" w:rsidP="00526C18">
      <w:pPr>
        <w:pStyle w:val="EYNormal"/>
        <w:spacing w:beforeLines="60" w:before="144" w:after="120"/>
      </w:pPr>
      <w:r>
        <w:t>During the workshop, we addressed several critical questions:</w:t>
      </w:r>
    </w:p>
    <w:p w14:paraId="6CEA3517" w14:textId="77777777" w:rsidR="00526C18" w:rsidRDefault="00526C18" w:rsidP="00167BC2">
      <w:pPr>
        <w:pStyle w:val="EYNormal"/>
        <w:numPr>
          <w:ilvl w:val="0"/>
          <w:numId w:val="30"/>
        </w:numPr>
        <w:spacing w:beforeLines="60" w:before="144" w:after="120"/>
      </w:pPr>
      <w:r>
        <w:t>What are we trying to solve?</w:t>
      </w:r>
    </w:p>
    <w:p w14:paraId="70039C07" w14:textId="77777777" w:rsidR="00526C18" w:rsidRDefault="00526C18" w:rsidP="00167BC2">
      <w:pPr>
        <w:pStyle w:val="EYNormal"/>
        <w:numPr>
          <w:ilvl w:val="0"/>
          <w:numId w:val="30"/>
        </w:numPr>
        <w:spacing w:beforeLines="60" w:before="144" w:after="120"/>
      </w:pPr>
      <w:r>
        <w:t>What are our goals (short-term &amp; long-term)?</w:t>
      </w:r>
    </w:p>
    <w:p w14:paraId="5585AF4E" w14:textId="77777777" w:rsidR="00526C18" w:rsidRDefault="00526C18" w:rsidP="00167BC2">
      <w:pPr>
        <w:pStyle w:val="EYNormal"/>
        <w:numPr>
          <w:ilvl w:val="0"/>
          <w:numId w:val="30"/>
        </w:numPr>
        <w:spacing w:beforeLines="60" w:before="144" w:after="120"/>
      </w:pPr>
      <w:r>
        <w:t>Who is our audience?</w:t>
      </w:r>
    </w:p>
    <w:p w14:paraId="04A3196F" w14:textId="77777777" w:rsidR="00526C18" w:rsidRDefault="00526C18" w:rsidP="00167BC2">
      <w:pPr>
        <w:pStyle w:val="EYNormal"/>
        <w:numPr>
          <w:ilvl w:val="0"/>
          <w:numId w:val="30"/>
        </w:numPr>
        <w:spacing w:beforeLines="60" w:before="144" w:after="120"/>
      </w:pPr>
      <w:r>
        <w:t>What are the obstacles?</w:t>
      </w:r>
    </w:p>
    <w:p w14:paraId="0C33F196" w14:textId="3A734206" w:rsidR="00526C18" w:rsidRPr="00526C18" w:rsidRDefault="00526C18" w:rsidP="00167BC2">
      <w:pPr>
        <w:pStyle w:val="EYNormal"/>
        <w:numPr>
          <w:ilvl w:val="0"/>
          <w:numId w:val="30"/>
        </w:numPr>
        <w:spacing w:beforeLines="60" w:before="144" w:after="120"/>
      </w:pPr>
      <w:r>
        <w:t>What do we want to say?</w:t>
      </w:r>
    </w:p>
    <w:p w14:paraId="6369F0AC" w14:textId="77777777" w:rsidR="006C68E7" w:rsidRPr="008E0AF4" w:rsidRDefault="006C68E7" w:rsidP="008E0AF4">
      <w:pPr>
        <w:pStyle w:val="EYNormal"/>
        <w:spacing w:beforeLines="60" w:before="144" w:after="120"/>
      </w:pPr>
      <w:r w:rsidRPr="008E0AF4">
        <w:t xml:space="preserve">During the kickoff meeting all involved stakeholders agreed that it is necessary to determine the most critical issues to address, ensuring that the campaign’s focus remains on impactful and achievable outcomes. Based on the discussion, it was decided to focus on a specific high-risk group (electric scooter riders) to maximize the campaign’s effectiveness. </w:t>
      </w:r>
    </w:p>
    <w:p w14:paraId="40DFE653" w14:textId="65C0ADEA" w:rsidR="00F20018" w:rsidRDefault="00694F5A" w:rsidP="000B22DE">
      <w:pPr>
        <w:pStyle w:val="EYNormal"/>
      </w:pPr>
      <w:r>
        <w:t xml:space="preserve">Further </w:t>
      </w:r>
      <w:r w:rsidR="00260FDA" w:rsidRPr="00260FDA">
        <w:t>strategic development was carried out</w:t>
      </w:r>
      <w:r w:rsidR="00260FDA">
        <w:t xml:space="preserve"> (</w:t>
      </w:r>
      <w:r w:rsidR="00260FDA">
        <w:fldChar w:fldCharType="begin"/>
      </w:r>
      <w:r w:rsidR="00260FDA">
        <w:instrText xml:space="preserve"> REF _Ref175919215 \h </w:instrText>
      </w:r>
      <w:r w:rsidR="00260FDA">
        <w:fldChar w:fldCharType="separate"/>
      </w:r>
      <w:r w:rsidR="00FA5F93">
        <w:t xml:space="preserve">Figure </w:t>
      </w:r>
      <w:r w:rsidR="00FA5F93">
        <w:rPr>
          <w:noProof/>
        </w:rPr>
        <w:t>4</w:t>
      </w:r>
      <w:r w:rsidR="00260FDA">
        <w:fldChar w:fldCharType="end"/>
      </w:r>
      <w:r w:rsidR="00260FDA">
        <w:t>)</w:t>
      </w:r>
      <w:r w:rsidR="00260FDA" w:rsidRPr="00260FDA">
        <w:t>.</w:t>
      </w:r>
    </w:p>
    <w:p w14:paraId="357C049C" w14:textId="3F39EDD0" w:rsidR="00694F5A" w:rsidRDefault="00B30790" w:rsidP="00694F5A">
      <w:pPr>
        <w:pStyle w:val="EYNormal"/>
        <w:keepNext/>
        <w:jc w:val="center"/>
      </w:pPr>
      <w:r>
        <w:rPr>
          <w:noProof/>
        </w:rPr>
        <w:drawing>
          <wp:inline distT="0" distB="0" distL="0" distR="0" wp14:anchorId="69ADD845" wp14:editId="6EBF022F">
            <wp:extent cx="4817660" cy="2679850"/>
            <wp:effectExtent l="0" t="0" r="2540" b="6350"/>
            <wp:docPr id="197820344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4846522" cy="2695905"/>
                    </a:xfrm>
                    <a:prstGeom prst="rect">
                      <a:avLst/>
                    </a:prstGeom>
                    <a:noFill/>
                  </pic:spPr>
                </pic:pic>
              </a:graphicData>
            </a:graphic>
          </wp:inline>
        </w:drawing>
      </w:r>
    </w:p>
    <w:p w14:paraId="0AD5E248" w14:textId="5EDCB94C" w:rsidR="00694F5A" w:rsidRDefault="00694F5A" w:rsidP="00694F5A">
      <w:pPr>
        <w:pStyle w:val="Caption"/>
      </w:pPr>
      <w:bookmarkStart w:id="32" w:name="_Ref175919215"/>
      <w:r>
        <w:t xml:space="preserve">Figure </w:t>
      </w:r>
      <w:r>
        <w:fldChar w:fldCharType="begin"/>
      </w:r>
      <w:r>
        <w:instrText xml:space="preserve"> SEQ Figure \* ARABIC </w:instrText>
      </w:r>
      <w:r>
        <w:fldChar w:fldCharType="separate"/>
      </w:r>
      <w:r w:rsidR="00FA5F93">
        <w:rPr>
          <w:noProof/>
        </w:rPr>
        <w:t>4</w:t>
      </w:r>
      <w:r>
        <w:fldChar w:fldCharType="end"/>
      </w:r>
      <w:bookmarkEnd w:id="32"/>
      <w:r>
        <w:t xml:space="preserve"> Strategic development of the campaign</w:t>
      </w:r>
    </w:p>
    <w:p w14:paraId="276475CB" w14:textId="77777777" w:rsidR="008F0DF2" w:rsidRDefault="008F0DF2" w:rsidP="008F0DF2">
      <w:pPr>
        <w:pStyle w:val="EYNormal"/>
      </w:pPr>
      <w:r>
        <w:t>Following the execution of creative development, various campaign aspects were defined:</w:t>
      </w:r>
    </w:p>
    <w:p w14:paraId="04E2D75A" w14:textId="6AF044A4" w:rsidR="008F0DF2" w:rsidRDefault="008F0DF2" w:rsidP="00FD2F29">
      <w:pPr>
        <w:pStyle w:val="EYBulletedList1"/>
        <w:ind w:left="289" w:hanging="289"/>
        <w:contextualSpacing w:val="0"/>
        <w:jc w:val="both"/>
      </w:pPr>
      <w:r>
        <w:t xml:space="preserve">The </w:t>
      </w:r>
      <w:r w:rsidRPr="008F0DF2">
        <w:rPr>
          <w:b/>
          <w:bCs/>
        </w:rPr>
        <w:t>campaign's tone</w:t>
      </w:r>
      <w:r>
        <w:t xml:space="preserve"> was established to reflect the harsh realities of road negligence, ensuring a serious and impactful message.</w:t>
      </w:r>
    </w:p>
    <w:p w14:paraId="0E7E494E" w14:textId="1DB96B21" w:rsidR="008F0DF2" w:rsidRDefault="008F0DF2" w:rsidP="00FD2F29">
      <w:pPr>
        <w:pStyle w:val="EYBulletedList1"/>
        <w:ind w:left="289" w:hanging="289"/>
        <w:contextualSpacing w:val="0"/>
        <w:jc w:val="both"/>
      </w:pPr>
      <w:r>
        <w:t xml:space="preserve">The </w:t>
      </w:r>
      <w:r w:rsidRPr="008F0DF2">
        <w:rPr>
          <w:b/>
          <w:bCs/>
        </w:rPr>
        <w:t>visual identity</w:t>
      </w:r>
      <w:r>
        <w:t xml:space="preserve"> drew inspiration from the recognizable style of the CSDD traffic rule tests. This design choice was made to capture attention effectively and convey key messages clearly while engaging the audience cognitively.</w:t>
      </w:r>
    </w:p>
    <w:p w14:paraId="28CB8273" w14:textId="3ECFFDF2" w:rsidR="008F0DF2" w:rsidRDefault="008F0DF2" w:rsidP="00FD2F29">
      <w:pPr>
        <w:pStyle w:val="EYBulletedList1"/>
        <w:ind w:left="289" w:hanging="289"/>
        <w:contextualSpacing w:val="0"/>
        <w:jc w:val="both"/>
      </w:pPr>
      <w:r>
        <w:t xml:space="preserve">The campaign employed two primary types of </w:t>
      </w:r>
      <w:r w:rsidRPr="008F0DF2">
        <w:rPr>
          <w:b/>
          <w:bCs/>
        </w:rPr>
        <w:t>creative content</w:t>
      </w:r>
      <w:r>
        <w:t>: static and interactive elements. This combination ensured that the materials were visually appealing and effective in delivering important messages, engaging users more deeply. In addition to static and dynamic social media posts, a variety of Public Relations activities were incorporated to enhance the campaign's reach and impact through traditional media and community engagement.</w:t>
      </w:r>
    </w:p>
    <w:p w14:paraId="31DA6DF0" w14:textId="5FABFF22" w:rsidR="004E0853" w:rsidRPr="005D09FD" w:rsidRDefault="008F0DF2" w:rsidP="00FD2F29">
      <w:pPr>
        <w:pStyle w:val="EYBulletedList1"/>
        <w:ind w:left="289" w:hanging="289"/>
        <w:contextualSpacing w:val="0"/>
        <w:jc w:val="both"/>
        <w:rPr>
          <w:b/>
          <w:bCs/>
        </w:rPr>
      </w:pPr>
      <w:r>
        <w:t xml:space="preserve">To maximize the campaign's reach and impact, visual materials were disseminated through </w:t>
      </w:r>
      <w:r w:rsidRPr="00E66A6F">
        <w:rPr>
          <w:b/>
          <w:bCs/>
        </w:rPr>
        <w:t>various channels</w:t>
      </w:r>
      <w:r>
        <w:t xml:space="preserve">, including the </w:t>
      </w:r>
      <w:proofErr w:type="spellStart"/>
      <w:r>
        <w:t>MoT</w:t>
      </w:r>
      <w:r w:rsidR="00E66A6F">
        <w:t>’s</w:t>
      </w:r>
      <w:proofErr w:type="spellEnd"/>
      <w:r w:rsidR="00E66A6F">
        <w:t xml:space="preserve"> </w:t>
      </w:r>
      <w:r>
        <w:t>social media platforms (Facebook, Twitter, Instagram, and the official website) and those of the CSDD, along with influencer accounts and local media sources.</w:t>
      </w:r>
    </w:p>
    <w:p w14:paraId="1D80E318" w14:textId="21B4126C" w:rsidR="005D09FD" w:rsidRDefault="005D09FD" w:rsidP="00FD2F29">
      <w:pPr>
        <w:pStyle w:val="EYNormal"/>
      </w:pPr>
      <w:r w:rsidRPr="00ED4979">
        <w:rPr>
          <w:szCs w:val="20"/>
        </w:rPr>
        <w:t xml:space="preserve">Three primary challenges needed to be addressed to achieve the campaign goals. Strategic solutions were developed for each issue, and when combined, these solutions formed a comprehensive and effective campaign. </w:t>
      </w:r>
      <w:r>
        <w:t>(</w:t>
      </w:r>
      <w:r w:rsidR="009433D5">
        <w:t>Figure 5</w:t>
      </w:r>
      <w:r>
        <w:t>).</w:t>
      </w:r>
    </w:p>
    <w:p w14:paraId="7494C6A3" w14:textId="77777777" w:rsidR="005D09FD" w:rsidRDefault="005D09FD" w:rsidP="005D09FD">
      <w:pPr>
        <w:pStyle w:val="EYNormal"/>
        <w:keepNext/>
        <w:jc w:val="center"/>
      </w:pPr>
      <w:r w:rsidRPr="0097336E">
        <w:rPr>
          <w:noProof/>
        </w:rPr>
        <w:drawing>
          <wp:inline distT="0" distB="0" distL="0" distR="0" wp14:anchorId="1FB2C01B" wp14:editId="278084E8">
            <wp:extent cx="5733415" cy="1594485"/>
            <wp:effectExtent l="0" t="0" r="635" b="5715"/>
            <wp:docPr id="1030056668" name="Picture 1"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0980937" name="Picture 1" descr="A screenshot of a computer&#10;&#10;Description automatically generated"/>
                    <pic:cNvPicPr/>
                  </pic:nvPicPr>
                  <pic:blipFill>
                    <a:blip r:embed="rId23"/>
                    <a:stretch>
                      <a:fillRect/>
                    </a:stretch>
                  </pic:blipFill>
                  <pic:spPr>
                    <a:xfrm>
                      <a:off x="0" y="0"/>
                      <a:ext cx="5733415" cy="1594485"/>
                    </a:xfrm>
                    <a:prstGeom prst="rect">
                      <a:avLst/>
                    </a:prstGeom>
                  </pic:spPr>
                </pic:pic>
              </a:graphicData>
            </a:graphic>
          </wp:inline>
        </w:drawing>
      </w:r>
    </w:p>
    <w:p w14:paraId="199D0A46" w14:textId="1CBA2A8C" w:rsidR="005D09FD" w:rsidRPr="005D09FD" w:rsidRDefault="005D09FD" w:rsidP="005D09FD">
      <w:pPr>
        <w:pStyle w:val="Caption"/>
      </w:pPr>
      <w:r>
        <w:t xml:space="preserve">Figure </w:t>
      </w:r>
      <w:r>
        <w:fldChar w:fldCharType="begin"/>
      </w:r>
      <w:r>
        <w:instrText xml:space="preserve"> SEQ Figure \* ARABIC </w:instrText>
      </w:r>
      <w:r>
        <w:fldChar w:fldCharType="separate"/>
      </w:r>
      <w:r w:rsidR="00FA5F93">
        <w:rPr>
          <w:noProof/>
        </w:rPr>
        <w:t>5</w:t>
      </w:r>
      <w:r>
        <w:fldChar w:fldCharType="end"/>
      </w:r>
      <w:r w:rsidRPr="0097336E">
        <w:t xml:space="preserve"> </w:t>
      </w:r>
      <w:r w:rsidRPr="00302FFF">
        <w:t xml:space="preserve">Problems </w:t>
      </w:r>
      <w:r>
        <w:t>and how campaign will address them</w:t>
      </w:r>
    </w:p>
    <w:p w14:paraId="5BC7F143" w14:textId="50DE3888" w:rsidR="008B7D6B" w:rsidRDefault="008B7D6B" w:rsidP="008B7D6B">
      <w:pPr>
        <w:pStyle w:val="EYHeading2"/>
      </w:pPr>
      <w:bookmarkStart w:id="33" w:name="_Toc181268213"/>
      <w:r>
        <w:t>Results of deliverable</w:t>
      </w:r>
      <w:bookmarkEnd w:id="33"/>
    </w:p>
    <w:p w14:paraId="1F956372" w14:textId="2B397FF0" w:rsidR="00E344B7" w:rsidRPr="00E344B7" w:rsidRDefault="00E344B7" w:rsidP="00247CCD">
      <w:pPr>
        <w:jc w:val="both"/>
        <w:rPr>
          <w:rFonts w:asciiTheme="minorHAnsi" w:hAnsiTheme="minorHAnsi"/>
          <w:kern w:val="12"/>
          <w:sz w:val="20"/>
          <w:szCs w:val="24"/>
        </w:rPr>
      </w:pPr>
      <w:r w:rsidRPr="00E344B7">
        <w:rPr>
          <w:rFonts w:asciiTheme="minorHAnsi" w:hAnsiTheme="minorHAnsi"/>
          <w:kern w:val="12"/>
          <w:sz w:val="20"/>
          <w:szCs w:val="24"/>
        </w:rPr>
        <w:t xml:space="preserve">It was crucial to emphasize that certain areas in the city required extra caution. These dangerous zones were specifically highlighted to enhance individual awareness and foster a collective responsibility towards creating safer streets for everyone. Three primary danger areas were identified: gateways, pedestrian crossings, and pavements around </w:t>
      </w:r>
      <w:r w:rsidR="00422A0F">
        <w:rPr>
          <w:rFonts w:asciiTheme="minorHAnsi" w:hAnsiTheme="minorHAnsi"/>
          <w:kern w:val="12"/>
          <w:sz w:val="20"/>
          <w:szCs w:val="24"/>
        </w:rPr>
        <w:t>intersections</w:t>
      </w:r>
      <w:r w:rsidRPr="00E344B7">
        <w:rPr>
          <w:rFonts w:asciiTheme="minorHAnsi" w:hAnsiTheme="minorHAnsi"/>
          <w:kern w:val="12"/>
          <w:sz w:val="20"/>
          <w:szCs w:val="24"/>
        </w:rPr>
        <w:t>. These areas were selected based on the following criteria:</w:t>
      </w:r>
    </w:p>
    <w:p w14:paraId="4114D41F" w14:textId="5A42FCA4" w:rsidR="00E344B7" w:rsidRPr="00E344B7" w:rsidRDefault="00E344B7" w:rsidP="00247CCD">
      <w:pPr>
        <w:pStyle w:val="EYBulletedList1"/>
        <w:jc w:val="both"/>
      </w:pPr>
      <w:r w:rsidRPr="00E344B7">
        <w:t>Infrastructure points where visibility was less than 5 meters in any direction.</w:t>
      </w:r>
    </w:p>
    <w:p w14:paraId="22850AB4" w14:textId="5D170913" w:rsidR="0032085F" w:rsidRDefault="00E344B7" w:rsidP="00247CCD">
      <w:pPr>
        <w:pStyle w:val="EYBulletedList1"/>
        <w:jc w:val="both"/>
      </w:pPr>
      <w:r w:rsidRPr="00E344B7">
        <w:t>Infrastructure points where multiple road users converged at one point.</w:t>
      </w:r>
    </w:p>
    <w:p w14:paraId="24CBA955" w14:textId="77777777" w:rsidR="00422A0F" w:rsidRDefault="00422A0F" w:rsidP="00422A0F">
      <w:pPr>
        <w:pStyle w:val="EYBulletedList1"/>
        <w:keepNext/>
        <w:numPr>
          <w:ilvl w:val="0"/>
          <w:numId w:val="0"/>
        </w:numPr>
        <w:ind w:left="288" w:hanging="288"/>
        <w:jc w:val="center"/>
      </w:pPr>
      <w:r w:rsidRPr="00422A0F">
        <w:rPr>
          <w:noProof/>
        </w:rPr>
        <w:drawing>
          <wp:inline distT="0" distB="0" distL="0" distR="0" wp14:anchorId="236B7D5D" wp14:editId="3D747DE5">
            <wp:extent cx="2725838" cy="2239782"/>
            <wp:effectExtent l="0" t="0" r="0" b="8255"/>
            <wp:docPr id="635047450" name="Picture 1" descr="A diagram of a car acciden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5047450" name="Picture 1" descr="A diagram of a car accident&#10;&#10;Description automatically generated"/>
                    <pic:cNvPicPr/>
                  </pic:nvPicPr>
                  <pic:blipFill>
                    <a:blip r:embed="rId24"/>
                    <a:stretch>
                      <a:fillRect/>
                    </a:stretch>
                  </pic:blipFill>
                  <pic:spPr>
                    <a:xfrm>
                      <a:off x="0" y="0"/>
                      <a:ext cx="2734874" cy="2247207"/>
                    </a:xfrm>
                    <a:prstGeom prst="rect">
                      <a:avLst/>
                    </a:prstGeom>
                  </pic:spPr>
                </pic:pic>
              </a:graphicData>
            </a:graphic>
          </wp:inline>
        </w:drawing>
      </w:r>
    </w:p>
    <w:p w14:paraId="5D0613BE" w14:textId="44D8987D" w:rsidR="00422A0F" w:rsidRPr="00E344B7" w:rsidRDefault="00422A0F" w:rsidP="00422A0F">
      <w:pPr>
        <w:pStyle w:val="Caption"/>
      </w:pPr>
      <w:r>
        <w:t xml:space="preserve">Figure </w:t>
      </w:r>
      <w:r>
        <w:fldChar w:fldCharType="begin"/>
      </w:r>
      <w:r>
        <w:instrText xml:space="preserve"> SEQ Figure \* ARABIC </w:instrText>
      </w:r>
      <w:r>
        <w:fldChar w:fldCharType="separate"/>
      </w:r>
      <w:r w:rsidR="00FA5F93">
        <w:rPr>
          <w:noProof/>
        </w:rPr>
        <w:t>6</w:t>
      </w:r>
      <w:r>
        <w:fldChar w:fldCharType="end"/>
      </w:r>
      <w:r>
        <w:t xml:space="preserve"> </w:t>
      </w:r>
      <w:r w:rsidRPr="00A82FF8">
        <w:t>Identified dangerous areas in the city</w:t>
      </w:r>
    </w:p>
    <w:p w14:paraId="1D76C62D" w14:textId="1D11D528" w:rsidR="00422A0F" w:rsidRDefault="00F30CA4" w:rsidP="00F30CA4">
      <w:pPr>
        <w:pStyle w:val="EYHeading3"/>
      </w:pPr>
      <w:r>
        <w:t>Overview of campaign period and developed creative elements</w:t>
      </w:r>
    </w:p>
    <w:p w14:paraId="7F29AA24" w14:textId="77777777" w:rsidR="00870FF1" w:rsidRDefault="005263CE" w:rsidP="00F30CA4">
      <w:pPr>
        <w:pStyle w:val="EYBodytextwithparaspace"/>
      </w:pPr>
      <w:r>
        <w:t xml:space="preserve">The public campaign preparation period was </w:t>
      </w:r>
      <w:r w:rsidR="00D51B6E">
        <w:t xml:space="preserve">carried out from May 2024 until July 2024. </w:t>
      </w:r>
      <w:r w:rsidR="00A776F1">
        <w:t>Campaign was launched on 22</w:t>
      </w:r>
      <w:r w:rsidR="00A776F1" w:rsidRPr="00A776F1">
        <w:rPr>
          <w:vertAlign w:val="superscript"/>
        </w:rPr>
        <w:t>nd</w:t>
      </w:r>
      <w:r w:rsidR="00A776F1">
        <w:t xml:space="preserve"> of July and finished on 31</w:t>
      </w:r>
      <w:r w:rsidR="00A776F1" w:rsidRPr="00A776F1">
        <w:rPr>
          <w:vertAlign w:val="superscript"/>
        </w:rPr>
        <w:t>st</w:t>
      </w:r>
      <w:r w:rsidR="00A776F1">
        <w:t xml:space="preserve"> of August.</w:t>
      </w:r>
    </w:p>
    <w:p w14:paraId="221D0787" w14:textId="32A24316" w:rsidR="00F30CA4" w:rsidRPr="00F30CA4" w:rsidRDefault="00870FF1" w:rsidP="00870FF1">
      <w:pPr>
        <w:pStyle w:val="EYBodytextwithparaspace"/>
        <w:jc w:val="center"/>
      </w:pPr>
      <w:r>
        <w:rPr>
          <w:noProof/>
        </w:rPr>
        <w:drawing>
          <wp:inline distT="0" distB="0" distL="0" distR="0" wp14:anchorId="1A1F9C60" wp14:editId="0F2B9193">
            <wp:extent cx="5018418" cy="1423283"/>
            <wp:effectExtent l="0" t="0" r="0" b="5715"/>
            <wp:docPr id="2028428427" name="Picture 8" descr="A screenshot of a pho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28428427" name="Picture 8" descr="A screenshot of a phone&#10;&#10;Description automatically generated"/>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060536" cy="1435228"/>
                    </a:xfrm>
                    <a:prstGeom prst="rect">
                      <a:avLst/>
                    </a:prstGeom>
                    <a:noFill/>
                  </pic:spPr>
                </pic:pic>
              </a:graphicData>
            </a:graphic>
          </wp:inline>
        </w:drawing>
      </w:r>
    </w:p>
    <w:bookmarkEnd w:id="9"/>
    <w:p w14:paraId="62A0FDC7" w14:textId="3326842D" w:rsidR="005524B1" w:rsidRPr="0042758B" w:rsidRDefault="00870FF1" w:rsidP="00870FF1">
      <w:pPr>
        <w:pStyle w:val="EYHeading3"/>
      </w:pPr>
      <w:r w:rsidRPr="0042758B">
        <w:t>Overview of campaign results</w:t>
      </w:r>
    </w:p>
    <w:p w14:paraId="1B46D0A3" w14:textId="77777777" w:rsidR="004B063D" w:rsidRPr="0042758B" w:rsidRDefault="004B063D" w:rsidP="0042758B">
      <w:pPr>
        <w:jc w:val="both"/>
        <w:rPr>
          <w:rFonts w:asciiTheme="minorHAnsi" w:hAnsiTheme="minorHAnsi"/>
          <w:kern w:val="12"/>
          <w:sz w:val="20"/>
          <w:szCs w:val="24"/>
        </w:rPr>
      </w:pPr>
      <w:r w:rsidRPr="0042758B">
        <w:rPr>
          <w:rFonts w:asciiTheme="minorHAnsi" w:hAnsiTheme="minorHAnsi"/>
          <w:kern w:val="12"/>
          <w:sz w:val="20"/>
          <w:szCs w:val="24"/>
        </w:rPr>
        <w:t xml:space="preserve">The total quantitative indicators of the social network posts and influencer videos were summarized, based on META Ads campaign statistics during the campaign period. However, it is to be noted that the campaign is finished on 31st of August, it is expected for results to increase. </w:t>
      </w:r>
    </w:p>
    <w:p w14:paraId="7A2700CE" w14:textId="4020BE48" w:rsidR="00870FF1" w:rsidRPr="0042758B" w:rsidRDefault="00E555FE" w:rsidP="0042758B">
      <w:pPr>
        <w:pStyle w:val="EYNormal"/>
        <w:jc w:val="center"/>
      </w:pPr>
      <w:r w:rsidRPr="0042758B">
        <w:rPr>
          <w:noProof/>
        </w:rPr>
        <w:drawing>
          <wp:inline distT="0" distB="0" distL="0" distR="0" wp14:anchorId="4330A7F9" wp14:editId="513F54F7">
            <wp:extent cx="4991100" cy="1840571"/>
            <wp:effectExtent l="0" t="0" r="0" b="7620"/>
            <wp:docPr id="1643652723" name="Picture 2" descr="A screenshot of a pho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43652723" name="Picture 2" descr="A screenshot of a phone&#10;&#10;Description automatically generated"/>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037460" cy="1857667"/>
                    </a:xfrm>
                    <a:prstGeom prst="rect">
                      <a:avLst/>
                    </a:prstGeom>
                    <a:noFill/>
                  </pic:spPr>
                </pic:pic>
              </a:graphicData>
            </a:graphic>
          </wp:inline>
        </w:drawing>
      </w:r>
    </w:p>
    <w:p w14:paraId="321EA424" w14:textId="77777777" w:rsidR="00870FF1" w:rsidRPr="0042758B" w:rsidRDefault="00870FF1" w:rsidP="00660F1A">
      <w:pPr>
        <w:pStyle w:val="EYBulletedList1"/>
        <w:numPr>
          <w:ilvl w:val="0"/>
          <w:numId w:val="0"/>
        </w:numPr>
        <w:jc w:val="both"/>
      </w:pPr>
    </w:p>
    <w:p w14:paraId="671CFA09" w14:textId="00D8D5A7" w:rsidR="002165D2" w:rsidRPr="0042758B" w:rsidRDefault="002165D2" w:rsidP="002165D2">
      <w:pPr>
        <w:pStyle w:val="EYNormal"/>
      </w:pPr>
      <w:r w:rsidRPr="0042758B">
        <w:t xml:space="preserve">A collaboration with an influencer was </w:t>
      </w:r>
      <w:r w:rsidR="0042758B" w:rsidRPr="0042758B">
        <w:t>organized</w:t>
      </w:r>
      <w:r w:rsidRPr="0042758B">
        <w:t>, and three Reels videos were published on the Ministry’s Facebook and Instagram accounts, along with the promotion of these videos on the influencer’s Instagram and TikTok accounts:</w:t>
      </w:r>
    </w:p>
    <w:p w14:paraId="78A09023" w14:textId="1EDFC155" w:rsidR="00870FF1" w:rsidRPr="0042758B" w:rsidRDefault="0042758B" w:rsidP="0042758B">
      <w:pPr>
        <w:pStyle w:val="EYBulletedList1"/>
        <w:numPr>
          <w:ilvl w:val="0"/>
          <w:numId w:val="0"/>
        </w:numPr>
        <w:jc w:val="center"/>
      </w:pPr>
      <w:r w:rsidRPr="0042758B">
        <w:rPr>
          <w:noProof/>
        </w:rPr>
        <w:drawing>
          <wp:inline distT="0" distB="0" distL="0" distR="0" wp14:anchorId="09089B25" wp14:editId="51BF940B">
            <wp:extent cx="5730183" cy="1987826"/>
            <wp:effectExtent l="0" t="0" r="4445" b="0"/>
            <wp:docPr id="1558313275" name="Picture 4" descr="A screenshot of a white and yellow tab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58313275" name="Picture 4" descr="A screenshot of a white and yellow table&#10;&#10;Description automatically generated"/>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838386" cy="2025362"/>
                    </a:xfrm>
                    <a:prstGeom prst="rect">
                      <a:avLst/>
                    </a:prstGeom>
                    <a:noFill/>
                  </pic:spPr>
                </pic:pic>
              </a:graphicData>
            </a:graphic>
          </wp:inline>
        </w:drawing>
      </w:r>
    </w:p>
    <w:p w14:paraId="285FD3C4" w14:textId="77777777" w:rsidR="00870FF1" w:rsidRPr="0042758B" w:rsidRDefault="00870FF1" w:rsidP="00870FF1">
      <w:pPr>
        <w:pStyle w:val="EYNormal"/>
      </w:pPr>
    </w:p>
    <w:p w14:paraId="1C467E86" w14:textId="77777777" w:rsidR="00870FF1" w:rsidRPr="0042758B" w:rsidRDefault="00870FF1" w:rsidP="00870FF1">
      <w:pPr>
        <w:pStyle w:val="EYNormal"/>
      </w:pPr>
    </w:p>
    <w:p w14:paraId="17F878F1" w14:textId="77777777" w:rsidR="00870FF1" w:rsidRPr="0042758B" w:rsidRDefault="00870FF1" w:rsidP="00870FF1">
      <w:pPr>
        <w:pStyle w:val="EYNormal"/>
      </w:pPr>
    </w:p>
    <w:p w14:paraId="07BCE95A" w14:textId="77777777" w:rsidR="00870FF1" w:rsidRDefault="00870FF1" w:rsidP="00870FF1">
      <w:pPr>
        <w:pStyle w:val="EYNormal"/>
        <w:rPr>
          <w:lang w:val="lv-LV"/>
        </w:rPr>
      </w:pPr>
    </w:p>
    <w:p w14:paraId="68C7FE03" w14:textId="5BA48737" w:rsidR="00870FF1" w:rsidRPr="00870FF1" w:rsidRDefault="00870FF1" w:rsidP="00870FF1">
      <w:pPr>
        <w:pStyle w:val="EYBodytextwithparaspace"/>
        <w:numPr>
          <w:ilvl w:val="1"/>
          <w:numId w:val="3"/>
        </w:numPr>
        <w:rPr>
          <w:lang w:val="lv-LV"/>
        </w:rPr>
        <w:sectPr w:rsidR="00870FF1" w:rsidRPr="00870FF1" w:rsidSect="00FD2F29">
          <w:pgSz w:w="11909" w:h="16834" w:code="9"/>
          <w:pgMar w:top="1440" w:right="1440" w:bottom="1440" w:left="1440" w:header="624" w:footer="624" w:gutter="0"/>
          <w:cols w:space="720"/>
          <w:docGrid w:linePitch="360"/>
        </w:sectPr>
      </w:pPr>
    </w:p>
    <w:p w14:paraId="7DB2C58C" w14:textId="77777777" w:rsidR="00E732BF" w:rsidRPr="00303711" w:rsidRDefault="00E732BF" w:rsidP="00E219FD">
      <w:pPr>
        <w:pStyle w:val="EYBodytextwithparaspace"/>
        <w:numPr>
          <w:ilvl w:val="0"/>
          <w:numId w:val="0"/>
        </w:numPr>
        <w:spacing w:before="120" w:after="0"/>
      </w:pPr>
    </w:p>
    <w:p w14:paraId="148C496C" w14:textId="77777777" w:rsidR="00AB6BF0" w:rsidRPr="00303711" w:rsidRDefault="00AB6BF0" w:rsidP="00E219FD">
      <w:pPr>
        <w:spacing w:before="120" w:line="240" w:lineRule="auto"/>
      </w:pPr>
    </w:p>
    <w:p w14:paraId="6A141916" w14:textId="77777777" w:rsidR="00AB6BF0" w:rsidRPr="00303711" w:rsidRDefault="00AB6BF0" w:rsidP="00E219FD">
      <w:pPr>
        <w:spacing w:before="120" w:line="240" w:lineRule="auto"/>
      </w:pPr>
    </w:p>
    <w:p w14:paraId="221FF15D" w14:textId="77777777" w:rsidR="00AB6BF0" w:rsidRPr="00303711" w:rsidRDefault="00AB6BF0" w:rsidP="00E219FD">
      <w:pPr>
        <w:spacing w:before="120" w:line="240" w:lineRule="auto"/>
      </w:pPr>
    </w:p>
    <w:p w14:paraId="1B443A7C" w14:textId="77777777" w:rsidR="00AB6BF0" w:rsidRPr="00303711" w:rsidRDefault="00AB6BF0" w:rsidP="00E219FD">
      <w:pPr>
        <w:spacing w:before="120" w:line="240" w:lineRule="auto"/>
      </w:pPr>
    </w:p>
    <w:p w14:paraId="26AE8292" w14:textId="77777777" w:rsidR="00AB6BF0" w:rsidRPr="00303711" w:rsidRDefault="00AB6BF0" w:rsidP="00E219FD">
      <w:pPr>
        <w:spacing w:before="120" w:line="240" w:lineRule="auto"/>
        <w:rPr>
          <w:rFonts w:asciiTheme="minorHAnsi" w:hAnsiTheme="minorHAnsi"/>
          <w:kern w:val="12"/>
          <w:sz w:val="20"/>
          <w:szCs w:val="24"/>
        </w:rPr>
      </w:pPr>
    </w:p>
    <w:p w14:paraId="4E60F033" w14:textId="77777777" w:rsidR="00C43E08" w:rsidRPr="00303711" w:rsidRDefault="00C43E08" w:rsidP="00E219FD">
      <w:pPr>
        <w:spacing w:before="120" w:line="240" w:lineRule="auto"/>
        <w:ind w:firstLine="1077"/>
      </w:pPr>
    </w:p>
    <w:sectPr w:rsidR="00C43E08" w:rsidRPr="00303711" w:rsidSect="00CC5EAC">
      <w:headerReference w:type="default" r:id="rId28"/>
      <w:footerReference w:type="default" r:id="rId29"/>
      <w:pgSz w:w="11909" w:h="16834" w:code="9"/>
      <w:pgMar w:top="1440" w:right="1440" w:bottom="1440" w:left="1440" w:header="720" w:footer="720" w:gutter="0"/>
      <w:pgNumType w:start="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65C2781" w14:textId="77777777" w:rsidR="002509E5" w:rsidRDefault="002509E5">
      <w:r>
        <w:separator/>
      </w:r>
    </w:p>
    <w:p w14:paraId="48647952" w14:textId="77777777" w:rsidR="002509E5" w:rsidRDefault="002509E5"/>
    <w:p w14:paraId="518F2990" w14:textId="77777777" w:rsidR="002509E5" w:rsidRDefault="002509E5"/>
    <w:p w14:paraId="7C3A4CEE" w14:textId="77777777" w:rsidR="002509E5" w:rsidRDefault="002509E5"/>
    <w:p w14:paraId="63A63B92" w14:textId="77777777" w:rsidR="002509E5" w:rsidRDefault="002509E5"/>
    <w:p w14:paraId="7B484CA4" w14:textId="77777777" w:rsidR="002509E5" w:rsidRDefault="002509E5"/>
    <w:p w14:paraId="1FB13268" w14:textId="77777777" w:rsidR="002509E5" w:rsidRDefault="002509E5"/>
  </w:endnote>
  <w:endnote w:type="continuationSeparator" w:id="0">
    <w:p w14:paraId="2A17F2D2" w14:textId="77777777" w:rsidR="002509E5" w:rsidRDefault="002509E5">
      <w:r>
        <w:continuationSeparator/>
      </w:r>
    </w:p>
    <w:p w14:paraId="73CB3588" w14:textId="77777777" w:rsidR="002509E5" w:rsidRDefault="002509E5"/>
    <w:p w14:paraId="55D19B0A" w14:textId="77777777" w:rsidR="002509E5" w:rsidRDefault="002509E5"/>
    <w:p w14:paraId="6535B98E" w14:textId="77777777" w:rsidR="002509E5" w:rsidRDefault="002509E5"/>
    <w:p w14:paraId="591C5E24" w14:textId="77777777" w:rsidR="002509E5" w:rsidRDefault="002509E5"/>
    <w:p w14:paraId="305477F3" w14:textId="77777777" w:rsidR="002509E5" w:rsidRDefault="002509E5"/>
    <w:p w14:paraId="338A7C32" w14:textId="77777777" w:rsidR="002509E5" w:rsidRDefault="002509E5"/>
  </w:endnote>
  <w:endnote w:type="continuationNotice" w:id="1">
    <w:p w14:paraId="2E135FB2" w14:textId="77777777" w:rsidR="002509E5" w:rsidRDefault="002509E5">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Arial">
    <w:panose1 w:val="020B0604020202020204"/>
    <w:charset w:val="BA"/>
    <w:family w:val="swiss"/>
    <w:pitch w:val="variable"/>
    <w:sig w:usb0="E0002EFF" w:usb1="C000785B" w:usb2="00000009" w:usb3="00000000" w:csb0="000001FF" w:csb1="00000000"/>
  </w:font>
  <w:font w:name="Times New Roman">
    <w:panose1 w:val="02020603050405020304"/>
    <w:charset w:val="BA"/>
    <w:family w:val="roman"/>
    <w:pitch w:val="variable"/>
    <w:sig w:usb0="E0002EFF" w:usb1="C000785B" w:usb2="00000009" w:usb3="00000000" w:csb0="000001FF" w:csb1="00000000"/>
  </w:font>
  <w:font w:name="Courier New">
    <w:panose1 w:val="02070309020205020404"/>
    <w:charset w:val="BA"/>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EYInterstate Light">
    <w:altName w:val="Calibri"/>
    <w:panose1 w:val="02000506000000020004"/>
    <w:charset w:val="BA"/>
    <w:family w:val="auto"/>
    <w:pitch w:val="variable"/>
    <w:sig w:usb0="A00002AF" w:usb1="5000206A" w:usb2="00000000" w:usb3="00000000" w:csb0="0000009F" w:csb1="00000000"/>
  </w:font>
  <w:font w:name="EYInterstate">
    <w:altName w:val="Calibri"/>
    <w:panose1 w:val="02000503020000020004"/>
    <w:charset w:val="BA"/>
    <w:family w:val="auto"/>
    <w:pitch w:val="variable"/>
    <w:sig w:usb0="800002AF" w:usb1="5000204A" w:usb2="00000000" w:usb3="00000000" w:csb0="0000009F" w:csb1="00000000"/>
  </w:font>
  <w:font w:name="Tahoma">
    <w:panose1 w:val="020B0604030504040204"/>
    <w:charset w:val="BA"/>
    <w:family w:val="swiss"/>
    <w:pitch w:val="variable"/>
    <w:sig w:usb0="E1002EFF" w:usb1="C000605B" w:usb2="00000029" w:usb3="00000000" w:csb0="000101FF" w:csb1="00000000"/>
  </w:font>
  <w:font w:name="EYInterstate-Regular">
    <w:altName w:val="Times New Roman"/>
    <w:panose1 w:val="00000000000000000000"/>
    <w:charset w:val="4D"/>
    <w:family w:val="auto"/>
    <w:notTrueType/>
    <w:pitch w:val="default"/>
    <w:sig w:usb0="00000003" w:usb1="00000000" w:usb2="000000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 w:name="EYInterstate-Light">
    <w:altName w:val="EYInterstate Light"/>
    <w:panose1 w:val="00000000000000000000"/>
    <w:charset w:val="00"/>
    <w:family w:val="swiss"/>
    <w:notTrueType/>
    <w:pitch w:val="default"/>
    <w:sig w:usb0="00000003" w:usb1="00000000" w:usb2="00000000" w:usb3="00000000" w:csb0="00000001" w:csb1="00000000"/>
  </w:font>
  <w:font w:name="EYInterstate Regular">
    <w:panose1 w:val="02000503020000020004"/>
    <w:charset w:val="00"/>
    <w:family w:val="roman"/>
    <w:notTrueType/>
    <w:pitch w:val="default"/>
  </w:font>
  <w:font w:name="EYInterstate-LightItalic">
    <w:altName w:val="Times New Roman"/>
    <w:panose1 w:val="00000000000000000000"/>
    <w:charset w:val="4D"/>
    <w:family w:val="auto"/>
    <w:notTrueType/>
    <w:pitch w:val="default"/>
    <w:sig w:usb0="00000003" w:usb1="00000000"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BA"/>
    <w:family w:val="swiss"/>
    <w:pitch w:val="variable"/>
    <w:sig w:usb0="E4002EFF" w:usb1="C000247B" w:usb2="00000009" w:usb3="00000000" w:csb0="000001FF" w:csb1="00000000"/>
  </w:font>
  <w:font w:name="Yu Gothic Medium">
    <w:panose1 w:val="020B0500000000000000"/>
    <w:charset w:val="80"/>
    <w:family w:val="swiss"/>
    <w:pitch w:val="variable"/>
    <w:sig w:usb0="E00002FF" w:usb1="2AC7FDFF" w:usb2="00000016" w:usb3="00000000" w:csb0="0002009F" w:csb1="00000000"/>
  </w:font>
  <w:font w:name="@Yu Mincho Light">
    <w:altName w:val="@Yu Mincho Light"/>
    <w:charset w:val="80"/>
    <w:family w:val="roman"/>
    <w:pitch w:val="variable"/>
    <w:sig w:usb0="800002E7" w:usb1="2AC7FCFF" w:usb2="00000012" w:usb3="00000000" w:csb0="0002009F" w:csb1="00000000"/>
  </w:font>
  <w:font w:name="Segoe UI">
    <w:panose1 w:val="020B0502040204020203"/>
    <w:charset w:val="BA"/>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76CFA36" w14:textId="77777777" w:rsidR="00D1774A" w:rsidRDefault="00D1774A" w:rsidP="000F0894">
    <w:pPr>
      <w:tabs>
        <w:tab w:val="right" w:pos="9360"/>
      </w:tabs>
      <w:jc w:val="right"/>
    </w:pPr>
    <w:r w:rsidRPr="000F0894">
      <w:t>Ernst &amp; Young</w:t>
    </w:r>
    <w:r>
      <w:t xml:space="preserve"> | </w:t>
    </w:r>
    <w:r>
      <w:fldChar w:fldCharType="begin"/>
    </w:r>
    <w:r>
      <w:instrText xml:space="preserve"> PAGE </w:instrText>
    </w:r>
    <w:r>
      <w:fldChar w:fldCharType="separate"/>
    </w:r>
    <w:r>
      <w:rPr>
        <w:noProof/>
      </w:rPr>
      <w:t>2</w:t>
    </w:r>
    <w:r>
      <w:rPr>
        <w:noProof/>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CBEFBCD" w14:textId="6325C424" w:rsidR="00D1774A" w:rsidRDefault="00D1774A">
    <w:pPr>
      <w:pStyle w:val="Footer"/>
    </w:pPr>
    <w:r w:rsidRPr="009E24E9">
      <w:rPr>
        <w:noProof/>
      </w:rPr>
      <w:drawing>
        <wp:anchor distT="0" distB="0" distL="114300" distR="114300" simplePos="0" relativeHeight="251658240" behindDoc="1" locked="0" layoutInCell="1" allowOverlap="1" wp14:anchorId="7855F6DB" wp14:editId="55BFDD97">
          <wp:simplePos x="0" y="0"/>
          <wp:positionH relativeFrom="page">
            <wp:posOffset>-8255</wp:posOffset>
          </wp:positionH>
          <wp:positionV relativeFrom="page">
            <wp:posOffset>6224905</wp:posOffset>
          </wp:positionV>
          <wp:extent cx="7562088" cy="4462272"/>
          <wp:effectExtent l="0" t="0" r="1270" b="0"/>
          <wp:wrapNone/>
          <wp:docPr id="1157816403" name="Picture 11578164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port panel_A4_portrait.wmf"/>
                  <pic:cNvPicPr/>
                </pic:nvPicPr>
                <pic:blipFill>
                  <a:blip r:embed="rId1">
                    <a:extLst>
                      <a:ext uri="{28A0092B-C50C-407E-A947-70E740481C1C}">
                        <a14:useLocalDpi xmlns:a14="http://schemas.microsoft.com/office/drawing/2010/main" val="0"/>
                      </a:ext>
                    </a:extLst>
                  </a:blip>
                  <a:stretch>
                    <a:fillRect/>
                  </a:stretch>
                </pic:blipFill>
                <pic:spPr>
                  <a:xfrm>
                    <a:off x="0" y="0"/>
                    <a:ext cx="7562088" cy="4462272"/>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36B55F0" w14:textId="68D117CB" w:rsidR="00D1774A" w:rsidRPr="009E24E9" w:rsidRDefault="00D1774A" w:rsidP="009E24E9">
    <w:pPr>
      <w:pStyle w:val="EYNormal"/>
      <w:tabs>
        <w:tab w:val="left" w:pos="227"/>
      </w:tabs>
      <w:rPr>
        <w:rFonts w:asciiTheme="majorHAnsi" w:hAnsiTheme="majorHAnsi"/>
        <w:lang w:val="lv-LV"/>
      </w:rPr>
    </w:pPr>
    <w:r w:rsidRPr="00854D93">
      <w:rPr>
        <w:rFonts w:asciiTheme="majorHAnsi" w:hAnsiTheme="majorHAnsi"/>
      </w:rPr>
      <w:fldChar w:fldCharType="begin"/>
    </w:r>
    <w:r w:rsidRPr="00854D93">
      <w:rPr>
        <w:rFonts w:asciiTheme="majorHAnsi" w:hAnsiTheme="majorHAnsi"/>
      </w:rPr>
      <w:instrText xml:space="preserve"> PAGE </w:instrText>
    </w:r>
    <w:r w:rsidRPr="00854D93">
      <w:rPr>
        <w:rFonts w:asciiTheme="majorHAnsi" w:hAnsiTheme="majorHAnsi"/>
      </w:rPr>
      <w:fldChar w:fldCharType="separate"/>
    </w:r>
    <w:r>
      <w:rPr>
        <w:rFonts w:asciiTheme="majorHAnsi" w:hAnsiTheme="majorHAnsi"/>
      </w:rPr>
      <w:t>1</w:t>
    </w:r>
    <w:r w:rsidRPr="00854D93">
      <w:rPr>
        <w:rFonts w:asciiTheme="majorHAnsi" w:hAnsiTheme="majorHAnsi"/>
        <w:noProof/>
      </w:rPr>
      <w:fldChar w:fldCharType="end"/>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002E4EE" w14:textId="77777777" w:rsidR="00D1774A" w:rsidRPr="00856E5F" w:rsidRDefault="00D1774A" w:rsidP="00856E5F">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3F33D12D" w14:textId="77777777" w:rsidR="002509E5" w:rsidRPr="009F10D4" w:rsidRDefault="002509E5" w:rsidP="009F10D4">
      <w:r>
        <w:separator/>
      </w:r>
    </w:p>
  </w:footnote>
  <w:footnote w:type="continuationSeparator" w:id="0">
    <w:p w14:paraId="27DE49B5" w14:textId="77777777" w:rsidR="002509E5" w:rsidRDefault="002509E5">
      <w:r>
        <w:continuationSeparator/>
      </w:r>
    </w:p>
    <w:p w14:paraId="15BE7BD3" w14:textId="77777777" w:rsidR="002509E5" w:rsidRDefault="002509E5"/>
    <w:p w14:paraId="47A103AD" w14:textId="77777777" w:rsidR="002509E5" w:rsidRDefault="002509E5"/>
    <w:p w14:paraId="0716DC44" w14:textId="77777777" w:rsidR="002509E5" w:rsidRDefault="002509E5"/>
    <w:p w14:paraId="130CDD12" w14:textId="77777777" w:rsidR="002509E5" w:rsidRDefault="002509E5"/>
    <w:p w14:paraId="6F89B023" w14:textId="77777777" w:rsidR="002509E5" w:rsidRDefault="002509E5"/>
    <w:p w14:paraId="10371C30" w14:textId="77777777" w:rsidR="002509E5" w:rsidRDefault="002509E5"/>
  </w:footnote>
  <w:footnote w:type="continuationNotice" w:id="1">
    <w:p w14:paraId="36605997" w14:textId="77777777" w:rsidR="002509E5" w:rsidRDefault="002509E5"/>
  </w:footnote>
  <w:footnote w:id="2">
    <w:p w14:paraId="5FE13CBA" w14:textId="77777777" w:rsidR="001974BF" w:rsidRPr="00736905" w:rsidRDefault="001974BF" w:rsidP="009012BB">
      <w:pPr>
        <w:pStyle w:val="FootnoteText"/>
        <w:spacing w:line="216" w:lineRule="auto"/>
        <w:rPr>
          <w:rFonts w:asciiTheme="minorHAnsi" w:hAnsiTheme="minorHAnsi"/>
          <w:sz w:val="16"/>
          <w:szCs w:val="16"/>
          <w:lang w:val="lv-LV"/>
        </w:rPr>
      </w:pPr>
      <w:r w:rsidRPr="00736905">
        <w:rPr>
          <w:rStyle w:val="FootnoteReference"/>
          <w:rFonts w:asciiTheme="minorHAnsi" w:hAnsiTheme="minorHAnsi"/>
          <w:sz w:val="16"/>
          <w:szCs w:val="16"/>
        </w:rPr>
        <w:footnoteRef/>
      </w:r>
      <w:r w:rsidRPr="00736905">
        <w:rPr>
          <w:rFonts w:asciiTheme="minorHAnsi" w:hAnsiTheme="minorHAnsi"/>
          <w:sz w:val="16"/>
          <w:szCs w:val="16"/>
        </w:rPr>
        <w:t xml:space="preserve"> European Commission. (2023). Road safety statistics 2022 in more detail. Retrieved from https://transport.ec.europa.eu/background/road-safety-statistics-2022-more-detail_en.</w:t>
      </w:r>
    </w:p>
  </w:footnote>
  <w:footnote w:id="3">
    <w:p w14:paraId="5EE39D76" w14:textId="77777777" w:rsidR="001974BF" w:rsidRPr="00736905" w:rsidRDefault="001974BF" w:rsidP="009012BB">
      <w:pPr>
        <w:pStyle w:val="FootnoteText"/>
        <w:spacing w:line="216" w:lineRule="auto"/>
        <w:rPr>
          <w:rFonts w:asciiTheme="minorHAnsi" w:hAnsiTheme="minorHAnsi"/>
          <w:sz w:val="16"/>
          <w:szCs w:val="16"/>
          <w:lang w:val="lv-LV"/>
        </w:rPr>
      </w:pPr>
      <w:r w:rsidRPr="00736905">
        <w:rPr>
          <w:rStyle w:val="FootnoteReference"/>
          <w:rFonts w:asciiTheme="minorHAnsi" w:hAnsiTheme="minorHAnsi"/>
          <w:sz w:val="16"/>
          <w:szCs w:val="16"/>
        </w:rPr>
        <w:footnoteRef/>
      </w:r>
      <w:r w:rsidRPr="00736905">
        <w:rPr>
          <w:rFonts w:asciiTheme="minorHAnsi" w:hAnsiTheme="minorHAnsi"/>
          <w:sz w:val="16"/>
          <w:szCs w:val="16"/>
          <w:lang w:val="lv-LV"/>
        </w:rPr>
        <w:t xml:space="preserve">CSDD. (2024) Ikmēneša un biežāk atjaunotie CSNg dati. </w:t>
      </w:r>
      <w:r w:rsidRPr="00736905">
        <w:rPr>
          <w:rFonts w:asciiTheme="minorHAnsi" w:hAnsiTheme="minorHAnsi"/>
          <w:sz w:val="16"/>
          <w:szCs w:val="16"/>
        </w:rPr>
        <w:t>Retrieved from https://www.csdd.lv/celu-satiksmes-negadijumi/ikmenesa-dati.</w:t>
      </w:r>
    </w:p>
  </w:footnote>
  <w:footnote w:id="4">
    <w:p w14:paraId="5D1C954D" w14:textId="77777777" w:rsidR="001974BF" w:rsidRPr="00736905" w:rsidRDefault="001974BF" w:rsidP="009012BB">
      <w:pPr>
        <w:pStyle w:val="FootnoteText"/>
        <w:spacing w:line="216" w:lineRule="auto"/>
        <w:rPr>
          <w:rFonts w:asciiTheme="minorHAnsi" w:hAnsiTheme="minorHAnsi"/>
          <w:sz w:val="16"/>
          <w:szCs w:val="16"/>
          <w:lang w:val="lv-LV"/>
        </w:rPr>
      </w:pPr>
      <w:r w:rsidRPr="00736905">
        <w:rPr>
          <w:rStyle w:val="FootnoteReference"/>
          <w:rFonts w:asciiTheme="minorHAnsi" w:hAnsiTheme="minorHAnsi"/>
          <w:sz w:val="16"/>
          <w:szCs w:val="16"/>
        </w:rPr>
        <w:footnoteRef/>
      </w:r>
      <w:r w:rsidRPr="00736905">
        <w:rPr>
          <w:rFonts w:asciiTheme="minorHAnsi" w:hAnsiTheme="minorHAnsi"/>
          <w:sz w:val="16"/>
          <w:szCs w:val="16"/>
        </w:rPr>
        <w:t xml:space="preserve"> Ministry of Transport of Latvia, 2022, Informative report ‘’On National Micro-Mobility Development’’.</w:t>
      </w:r>
      <w:r w:rsidRPr="00736905">
        <w:rPr>
          <w:rFonts w:asciiTheme="minorHAnsi" w:hAnsiTheme="minorHAnsi"/>
          <w:sz w:val="16"/>
          <w:szCs w:val="16"/>
          <w:lang w:val="lv-LV"/>
        </w:rPr>
        <w:t xml:space="preserve"> </w:t>
      </w:r>
    </w:p>
  </w:footnote>
  <w:footnote w:id="5">
    <w:p w14:paraId="2C989838" w14:textId="77777777" w:rsidR="001974BF" w:rsidRPr="00736905" w:rsidRDefault="001974BF" w:rsidP="009012BB">
      <w:pPr>
        <w:pStyle w:val="FootnoteText"/>
        <w:spacing w:line="216" w:lineRule="auto"/>
        <w:rPr>
          <w:rFonts w:asciiTheme="minorHAnsi" w:hAnsiTheme="minorHAnsi"/>
          <w:sz w:val="16"/>
          <w:szCs w:val="16"/>
          <w:lang w:val="lv-LV"/>
        </w:rPr>
      </w:pPr>
      <w:r w:rsidRPr="00736905">
        <w:rPr>
          <w:rStyle w:val="FootnoteReference"/>
          <w:rFonts w:asciiTheme="minorHAnsi" w:hAnsiTheme="minorHAnsi"/>
          <w:sz w:val="16"/>
          <w:szCs w:val="16"/>
        </w:rPr>
        <w:footnoteRef/>
      </w:r>
      <w:r w:rsidRPr="00736905">
        <w:rPr>
          <w:rFonts w:asciiTheme="minorHAnsi" w:hAnsiTheme="minorHAnsi"/>
          <w:sz w:val="16"/>
          <w:szCs w:val="16"/>
        </w:rPr>
        <w:t xml:space="preserve"> Ministry of Transport of Latvia, 2022, Informative report ‘’On National Micro-Mobility Development’’.</w:t>
      </w:r>
      <w:r w:rsidRPr="00736905">
        <w:rPr>
          <w:rFonts w:asciiTheme="minorHAnsi" w:hAnsiTheme="minorHAnsi"/>
          <w:sz w:val="16"/>
          <w:szCs w:val="16"/>
          <w:lang w:val="lv-LV"/>
        </w:rPr>
        <w:t xml:space="preserve"> </w:t>
      </w:r>
    </w:p>
  </w:footnote>
  <w:footnote w:id="6">
    <w:p w14:paraId="75146FBC" w14:textId="77777777" w:rsidR="001974BF" w:rsidRPr="00736905" w:rsidRDefault="001974BF" w:rsidP="009012BB">
      <w:pPr>
        <w:pStyle w:val="FootnoteText"/>
        <w:spacing w:line="216" w:lineRule="auto"/>
        <w:rPr>
          <w:rFonts w:asciiTheme="minorHAnsi" w:hAnsiTheme="minorHAnsi"/>
          <w:sz w:val="16"/>
          <w:szCs w:val="16"/>
        </w:rPr>
      </w:pPr>
      <w:r w:rsidRPr="00736905">
        <w:rPr>
          <w:rStyle w:val="FootnoteReference"/>
          <w:rFonts w:asciiTheme="minorHAnsi" w:hAnsiTheme="minorHAnsi"/>
          <w:sz w:val="16"/>
          <w:szCs w:val="16"/>
        </w:rPr>
        <w:footnoteRef/>
      </w:r>
      <w:r w:rsidRPr="00736905">
        <w:rPr>
          <w:rFonts w:asciiTheme="minorHAnsi" w:hAnsiTheme="minorHAnsi"/>
          <w:sz w:val="16"/>
          <w:szCs w:val="16"/>
        </w:rPr>
        <w:t xml:space="preserve"> European Commission. (2020). Next steps towards ‘Vision Zero’. EU road safety policy framework 2021-2030. Retrieved from https://op.europa.eu/en/publication-detail/-/publication/d7ee4b58-4bc5-11ea-8aa5-01aa75ed71a1.</w:t>
      </w:r>
    </w:p>
  </w:footnote>
  <w:footnote w:id="7">
    <w:p w14:paraId="2C0F85DF" w14:textId="77777777" w:rsidR="001974BF" w:rsidRPr="00736905" w:rsidRDefault="001974BF" w:rsidP="009012BB">
      <w:pPr>
        <w:pStyle w:val="FootnoteText"/>
        <w:spacing w:line="216" w:lineRule="auto"/>
        <w:rPr>
          <w:rFonts w:asciiTheme="minorHAnsi" w:hAnsiTheme="minorHAnsi"/>
          <w:sz w:val="14"/>
          <w:szCs w:val="14"/>
          <w:lang w:val="lv-LV"/>
        </w:rPr>
      </w:pPr>
      <w:r w:rsidRPr="00736905">
        <w:rPr>
          <w:rStyle w:val="FootnoteReference"/>
          <w:rFonts w:asciiTheme="minorHAnsi" w:hAnsiTheme="minorHAnsi"/>
          <w:sz w:val="16"/>
          <w:szCs w:val="16"/>
        </w:rPr>
        <w:footnoteRef/>
      </w:r>
      <w:r w:rsidRPr="00736905">
        <w:rPr>
          <w:rFonts w:asciiTheme="minorHAnsi" w:hAnsiTheme="minorHAnsi"/>
          <w:sz w:val="16"/>
          <w:szCs w:val="16"/>
        </w:rPr>
        <w:t xml:space="preserve"> Saeima of the Republic of Latvia. (n.d.). Sustainable development strategy of Latvia until 2030. Retrieved from https://www.mk.gov.lv/en/media/15132/download?attachment.</w:t>
      </w:r>
    </w:p>
  </w:footnote>
  <w:footnote w:id="8">
    <w:p w14:paraId="7D3EA45F" w14:textId="77777777" w:rsidR="007F2087" w:rsidRPr="00736905" w:rsidRDefault="007F2087" w:rsidP="009012BB">
      <w:pPr>
        <w:pStyle w:val="NormalWeb"/>
        <w:spacing w:before="0" w:beforeAutospacing="0" w:after="0" w:afterAutospacing="0" w:line="216" w:lineRule="auto"/>
        <w:rPr>
          <w:rFonts w:asciiTheme="minorHAnsi" w:hAnsiTheme="minorHAnsi"/>
          <w:sz w:val="16"/>
          <w:szCs w:val="16"/>
        </w:rPr>
      </w:pPr>
      <w:r w:rsidRPr="00736905">
        <w:rPr>
          <w:rStyle w:val="FootnoteReference"/>
          <w:rFonts w:asciiTheme="minorHAnsi" w:hAnsiTheme="minorHAnsi"/>
          <w:sz w:val="16"/>
          <w:szCs w:val="16"/>
        </w:rPr>
        <w:footnoteRef/>
      </w:r>
      <w:r w:rsidRPr="00736905">
        <w:rPr>
          <w:rFonts w:asciiTheme="minorHAnsi" w:hAnsiTheme="minorHAnsi"/>
          <w:sz w:val="16"/>
          <w:szCs w:val="16"/>
        </w:rPr>
        <w:t xml:space="preserve"> </w:t>
      </w:r>
      <w:r w:rsidRPr="00736905">
        <w:rPr>
          <w:rFonts w:asciiTheme="minorHAnsi" w:hAnsiTheme="minorHAnsi"/>
          <w:i/>
          <w:iCs/>
          <w:sz w:val="16"/>
          <w:szCs w:val="16"/>
        </w:rPr>
        <w:t>Ministry of Transport</w:t>
      </w:r>
      <w:r w:rsidRPr="00736905">
        <w:rPr>
          <w:rFonts w:asciiTheme="minorHAnsi" w:hAnsiTheme="minorHAnsi"/>
          <w:sz w:val="16"/>
          <w:szCs w:val="16"/>
        </w:rPr>
        <w:t xml:space="preserve">. (n.d.). Satiksmes Ministrija. </w:t>
      </w:r>
      <w:r w:rsidRPr="00736905">
        <w:rPr>
          <w:rStyle w:val="url"/>
          <w:rFonts w:asciiTheme="minorHAnsi" w:hAnsiTheme="minorHAnsi"/>
          <w:sz w:val="16"/>
          <w:szCs w:val="16"/>
        </w:rPr>
        <w:t>https://www.sam.gov.lv/en/ministry-transport-0</w:t>
      </w:r>
    </w:p>
  </w:footnote>
  <w:footnote w:id="9">
    <w:p w14:paraId="665B5D0E" w14:textId="77777777" w:rsidR="00ED588C" w:rsidRPr="00C42E8C" w:rsidRDefault="00ED588C" w:rsidP="009012BB">
      <w:pPr>
        <w:pStyle w:val="NormalWeb"/>
        <w:spacing w:before="0" w:beforeAutospacing="0" w:after="0" w:afterAutospacing="0" w:line="216" w:lineRule="auto"/>
        <w:rPr>
          <w:rFonts w:ascii="EYInterstate Light" w:hAnsi="EYInterstate Light"/>
          <w:sz w:val="16"/>
          <w:szCs w:val="16"/>
        </w:rPr>
      </w:pPr>
      <w:r w:rsidRPr="00736905">
        <w:rPr>
          <w:rStyle w:val="FootnoteReference"/>
          <w:rFonts w:asciiTheme="minorHAnsi" w:hAnsiTheme="minorHAnsi"/>
          <w:sz w:val="16"/>
          <w:szCs w:val="16"/>
        </w:rPr>
        <w:footnoteRef/>
      </w:r>
      <w:r w:rsidRPr="00736905">
        <w:rPr>
          <w:rFonts w:asciiTheme="minorHAnsi" w:hAnsiTheme="minorHAnsi"/>
          <w:sz w:val="16"/>
          <w:szCs w:val="16"/>
        </w:rPr>
        <w:t xml:space="preserve"> </w:t>
      </w:r>
      <w:r w:rsidRPr="00736905">
        <w:rPr>
          <w:rFonts w:asciiTheme="minorHAnsi" w:hAnsiTheme="minorHAnsi"/>
          <w:i/>
          <w:iCs/>
          <w:sz w:val="16"/>
          <w:szCs w:val="16"/>
        </w:rPr>
        <w:t>Ministry of Transport</w:t>
      </w:r>
      <w:r w:rsidRPr="00736905">
        <w:rPr>
          <w:rFonts w:asciiTheme="minorHAnsi" w:hAnsiTheme="minorHAnsi"/>
          <w:sz w:val="16"/>
          <w:szCs w:val="16"/>
        </w:rPr>
        <w:t xml:space="preserve">. (n.d.). Satiksmes Ministrija. </w:t>
      </w:r>
      <w:r w:rsidRPr="00736905">
        <w:rPr>
          <w:rStyle w:val="url"/>
          <w:rFonts w:asciiTheme="minorHAnsi" w:hAnsiTheme="minorHAnsi"/>
          <w:sz w:val="16"/>
          <w:szCs w:val="16"/>
        </w:rPr>
        <w:t>https://www.sam.gov.lv/en/ministry-transport-0</w:t>
      </w:r>
    </w:p>
  </w:footnote>
  <w:footnote w:id="10">
    <w:p w14:paraId="19A5FB8D" w14:textId="77777777" w:rsidR="00E24643" w:rsidRPr="00BA01ED" w:rsidRDefault="00E24643" w:rsidP="00E24643">
      <w:pPr>
        <w:pStyle w:val="NormalWeb"/>
        <w:spacing w:before="0" w:beforeAutospacing="0" w:after="0" w:afterAutospacing="0"/>
        <w:rPr>
          <w:rFonts w:asciiTheme="minorHAnsi" w:hAnsiTheme="minorHAnsi"/>
          <w:sz w:val="16"/>
          <w:szCs w:val="16"/>
        </w:rPr>
      </w:pPr>
      <w:r w:rsidRPr="00BA01ED">
        <w:rPr>
          <w:rStyle w:val="FootnoteReference"/>
          <w:rFonts w:asciiTheme="minorHAnsi" w:hAnsiTheme="minorHAnsi"/>
          <w:sz w:val="16"/>
          <w:szCs w:val="16"/>
        </w:rPr>
        <w:footnoteRef/>
      </w:r>
      <w:r w:rsidRPr="00BA01ED">
        <w:rPr>
          <w:rFonts w:asciiTheme="minorHAnsi" w:hAnsiTheme="minorHAnsi"/>
          <w:sz w:val="16"/>
          <w:szCs w:val="16"/>
        </w:rPr>
        <w:t xml:space="preserve"> </w:t>
      </w:r>
      <w:r w:rsidRPr="00BA01ED">
        <w:rPr>
          <w:rFonts w:asciiTheme="minorHAnsi" w:hAnsiTheme="minorHAnsi"/>
          <w:i/>
          <w:iCs/>
          <w:sz w:val="16"/>
          <w:szCs w:val="16"/>
        </w:rPr>
        <w:t>Ceļu satiksmes drošības plāns 2021.-2027.gadam</w:t>
      </w:r>
      <w:r w:rsidRPr="00BA01ED">
        <w:rPr>
          <w:rFonts w:asciiTheme="minorHAnsi" w:hAnsiTheme="minorHAnsi"/>
          <w:sz w:val="16"/>
          <w:szCs w:val="16"/>
        </w:rPr>
        <w:t xml:space="preserve">. (n.d.). Satiksmes Ministrija. </w:t>
      </w:r>
      <w:r w:rsidRPr="00BA01ED">
        <w:rPr>
          <w:rStyle w:val="url"/>
          <w:rFonts w:asciiTheme="minorHAnsi" w:hAnsiTheme="minorHAnsi"/>
          <w:sz w:val="16"/>
          <w:szCs w:val="16"/>
        </w:rPr>
        <w:t>https://www.sam.gov.lv/lv/celu-satiksmes-drosibas-plans-2021-2027gadam</w:t>
      </w:r>
    </w:p>
  </w:footnote>
  <w:footnote w:id="11">
    <w:p w14:paraId="0B279AD8" w14:textId="77777777" w:rsidR="00CF109C" w:rsidRPr="00C42E8C" w:rsidRDefault="00CF109C" w:rsidP="00CF109C">
      <w:pPr>
        <w:pStyle w:val="NormalWeb"/>
        <w:spacing w:before="0" w:beforeAutospacing="0" w:after="0" w:afterAutospacing="0"/>
        <w:rPr>
          <w:rFonts w:ascii="EYInterstate Light" w:hAnsi="EYInterstate Light"/>
          <w:sz w:val="16"/>
          <w:szCs w:val="16"/>
        </w:rPr>
      </w:pPr>
      <w:r w:rsidRPr="00C42E8C">
        <w:rPr>
          <w:rStyle w:val="FootnoteReference"/>
          <w:sz w:val="16"/>
          <w:szCs w:val="16"/>
        </w:rPr>
        <w:footnoteRef/>
      </w:r>
      <w:r w:rsidRPr="00C42E8C">
        <w:rPr>
          <w:rFonts w:ascii="EYInterstate Light" w:hAnsi="EYInterstate Light"/>
          <w:sz w:val="16"/>
          <w:szCs w:val="16"/>
        </w:rPr>
        <w:t xml:space="preserve"> </w:t>
      </w:r>
      <w:r w:rsidRPr="00C42E8C">
        <w:rPr>
          <w:rFonts w:ascii="EYInterstate Light" w:hAnsi="EYInterstate Light"/>
          <w:i/>
          <w:iCs/>
          <w:sz w:val="16"/>
          <w:szCs w:val="16"/>
        </w:rPr>
        <w:t>The state Police of Latvia</w:t>
      </w:r>
      <w:r w:rsidRPr="00C42E8C">
        <w:rPr>
          <w:rFonts w:ascii="EYInterstate Light" w:hAnsi="EYInterstate Light"/>
          <w:sz w:val="16"/>
          <w:szCs w:val="16"/>
        </w:rPr>
        <w:t xml:space="preserve">. (n.d.). Valsts Policija. </w:t>
      </w:r>
      <w:r w:rsidRPr="00C42E8C">
        <w:rPr>
          <w:rStyle w:val="url"/>
          <w:rFonts w:ascii="EYInterstate Light" w:hAnsi="EYInterstate Light"/>
          <w:sz w:val="16"/>
          <w:szCs w:val="16"/>
        </w:rPr>
        <w:t>https://www.vp.gov.lv/en/state-police-latvia?utm_source=https%3A%2F%2Fwww.google.lv%2F</w:t>
      </w:r>
    </w:p>
  </w:footnote>
  <w:footnote w:id="12">
    <w:p w14:paraId="7DD76FD1" w14:textId="77777777" w:rsidR="001B130A" w:rsidRPr="008D1FD7" w:rsidRDefault="001B130A" w:rsidP="001B130A">
      <w:pPr>
        <w:pStyle w:val="NormalWeb"/>
        <w:spacing w:before="0" w:beforeAutospacing="0" w:after="0" w:afterAutospacing="0"/>
        <w:rPr>
          <w:rFonts w:ascii="EYInterstate Light" w:hAnsi="EYInterstate Light"/>
          <w:sz w:val="16"/>
          <w:szCs w:val="16"/>
        </w:rPr>
      </w:pPr>
      <w:r w:rsidRPr="001312BA">
        <w:rPr>
          <w:rStyle w:val="FootnoteReference"/>
          <w:sz w:val="16"/>
          <w:szCs w:val="16"/>
        </w:rPr>
        <w:footnoteRef/>
      </w:r>
      <w:r w:rsidRPr="001312BA">
        <w:rPr>
          <w:rFonts w:ascii="EYInterstate Light" w:hAnsi="EYInterstate Light"/>
          <w:sz w:val="16"/>
          <w:szCs w:val="16"/>
        </w:rPr>
        <w:t xml:space="preserve"> CSDD. (n.d.). </w:t>
      </w:r>
      <w:r w:rsidRPr="001312BA">
        <w:rPr>
          <w:rFonts w:ascii="EYInterstate Light" w:hAnsi="EYInterstate Light"/>
          <w:i/>
          <w:iCs/>
          <w:sz w:val="16"/>
          <w:szCs w:val="16"/>
        </w:rPr>
        <w:t>About the company</w:t>
      </w:r>
      <w:r w:rsidRPr="001312BA">
        <w:rPr>
          <w:rFonts w:ascii="EYInterstate Light" w:hAnsi="EYInterstate Light"/>
          <w:sz w:val="16"/>
          <w:szCs w:val="16"/>
        </w:rPr>
        <w:t xml:space="preserve">. </w:t>
      </w:r>
      <w:r w:rsidRPr="001312BA">
        <w:rPr>
          <w:rStyle w:val="url"/>
          <w:rFonts w:ascii="EYInterstate Light" w:hAnsi="EYInterstate Light"/>
          <w:sz w:val="16"/>
          <w:szCs w:val="16"/>
        </w:rPr>
        <w:t>https://www.csdd.lv/en/about-the-company/general-information-and-</w:t>
      </w:r>
      <w:r w:rsidRPr="008D1FD7">
        <w:rPr>
          <w:rStyle w:val="url"/>
          <w:rFonts w:ascii="EYInterstate Light" w:hAnsi="EYInterstate Light"/>
          <w:sz w:val="16"/>
          <w:szCs w:val="16"/>
        </w:rPr>
        <w:t>history#:~:text=%22Road%20Traffic%20Safety%20Directorate%22%20(,Law%20and%20the%20CSDD%20Statutes.</w:t>
      </w:r>
    </w:p>
  </w:footnote>
  <w:footnote w:id="13">
    <w:p w14:paraId="580C400F" w14:textId="77777777" w:rsidR="00A432DA" w:rsidRPr="008D1FD7" w:rsidRDefault="00A432DA" w:rsidP="00A432DA">
      <w:pPr>
        <w:pStyle w:val="NormalWeb"/>
        <w:spacing w:before="0" w:beforeAutospacing="0" w:after="0" w:afterAutospacing="0"/>
      </w:pPr>
      <w:r w:rsidRPr="008D1FD7">
        <w:rPr>
          <w:rStyle w:val="FootnoteReference"/>
          <w:sz w:val="16"/>
          <w:szCs w:val="16"/>
        </w:rPr>
        <w:footnoteRef/>
      </w:r>
      <w:r w:rsidRPr="008D1FD7">
        <w:rPr>
          <w:rFonts w:ascii="EYInterstate Light" w:hAnsi="EYInterstate Light"/>
          <w:sz w:val="16"/>
          <w:szCs w:val="16"/>
        </w:rPr>
        <w:t xml:space="preserve"> Latvijas valts ceļi. (2020, November 26). </w:t>
      </w:r>
      <w:r w:rsidRPr="008D1FD7">
        <w:rPr>
          <w:rFonts w:ascii="EYInterstate Light" w:hAnsi="EYInterstate Light"/>
          <w:i/>
          <w:iCs/>
          <w:sz w:val="16"/>
          <w:szCs w:val="16"/>
        </w:rPr>
        <w:t>About LVC - Latvijas Valsts ceļi</w:t>
      </w:r>
      <w:r w:rsidRPr="008D1FD7">
        <w:rPr>
          <w:rFonts w:ascii="EYInterstate Light" w:hAnsi="EYInterstate Light"/>
          <w:sz w:val="16"/>
          <w:szCs w:val="16"/>
        </w:rPr>
        <w:t xml:space="preserve">. Latvijas Valsts Ceļi. </w:t>
      </w:r>
      <w:r w:rsidRPr="008D1FD7">
        <w:rPr>
          <w:rStyle w:val="url"/>
          <w:rFonts w:ascii="EYInterstate Light" w:hAnsi="EYInterstate Light"/>
          <w:sz w:val="16"/>
          <w:szCs w:val="16"/>
        </w:rPr>
        <w:t>https://lvceli.lv/en/about-lsr/page/</w:t>
      </w:r>
    </w:p>
  </w:footnote>
  <w:footnote w:id="14">
    <w:p w14:paraId="784F4D9A" w14:textId="77777777" w:rsidR="00542AA0" w:rsidRPr="00982283" w:rsidRDefault="00542AA0" w:rsidP="00542AA0">
      <w:pPr>
        <w:pStyle w:val="NormalWeb"/>
        <w:spacing w:before="0" w:beforeAutospacing="0" w:after="0" w:afterAutospacing="0"/>
        <w:ind w:left="720" w:hanging="720"/>
        <w:rPr>
          <w:rFonts w:ascii="EYInterstate Light" w:hAnsi="EYInterstate Light"/>
          <w:sz w:val="16"/>
          <w:szCs w:val="16"/>
        </w:rPr>
      </w:pPr>
      <w:r w:rsidRPr="00982283">
        <w:rPr>
          <w:rStyle w:val="FootnoteReference"/>
          <w:sz w:val="16"/>
          <w:szCs w:val="16"/>
        </w:rPr>
        <w:footnoteRef/>
      </w:r>
      <w:r w:rsidRPr="00982283">
        <w:rPr>
          <w:rFonts w:ascii="EYInterstate Light" w:hAnsi="EYInterstate Light"/>
          <w:sz w:val="16"/>
          <w:szCs w:val="16"/>
        </w:rPr>
        <w:t xml:space="preserve"> </w:t>
      </w:r>
      <w:r w:rsidRPr="00982283">
        <w:rPr>
          <w:rFonts w:ascii="EYInterstate Light" w:hAnsi="EYInterstate Light"/>
          <w:i/>
          <w:iCs/>
          <w:sz w:val="16"/>
          <w:szCs w:val="16"/>
        </w:rPr>
        <w:t>About us</w:t>
      </w:r>
      <w:r w:rsidRPr="00982283">
        <w:rPr>
          <w:rFonts w:ascii="EYInterstate Light" w:hAnsi="EYInterstate Light"/>
          <w:sz w:val="16"/>
          <w:szCs w:val="16"/>
        </w:rPr>
        <w:t xml:space="preserve">. (n.d.). Veselības Inspekcija. </w:t>
      </w:r>
      <w:r w:rsidRPr="00982283">
        <w:rPr>
          <w:rStyle w:val="url"/>
          <w:rFonts w:ascii="EYInterstate Light" w:hAnsi="EYInterstate Light"/>
          <w:sz w:val="16"/>
          <w:szCs w:val="16"/>
        </w:rPr>
        <w:t>https://www.vi.gov.lv/en/node/7</w:t>
      </w:r>
    </w:p>
  </w:footnote>
  <w:footnote w:id="15">
    <w:p w14:paraId="457DF09A" w14:textId="77777777" w:rsidR="009C0CFB" w:rsidRPr="00685C71" w:rsidRDefault="009C0CFB" w:rsidP="009C0CFB">
      <w:pPr>
        <w:pStyle w:val="NormalWeb"/>
        <w:spacing w:before="0" w:beforeAutospacing="0" w:after="0" w:afterAutospacing="0"/>
        <w:rPr>
          <w:rFonts w:ascii="EYInterstate Light" w:hAnsi="EYInterstate Light"/>
          <w:sz w:val="16"/>
          <w:szCs w:val="16"/>
        </w:rPr>
      </w:pPr>
      <w:r w:rsidRPr="00685C71">
        <w:rPr>
          <w:rStyle w:val="FootnoteReference"/>
          <w:sz w:val="16"/>
          <w:szCs w:val="16"/>
        </w:rPr>
        <w:footnoteRef/>
      </w:r>
      <w:r w:rsidRPr="00685C71">
        <w:rPr>
          <w:rFonts w:ascii="EYInterstate Light" w:hAnsi="EYInterstate Light"/>
          <w:sz w:val="16"/>
          <w:szCs w:val="16"/>
        </w:rPr>
        <w:t xml:space="preserve"> </w:t>
      </w:r>
      <w:r w:rsidRPr="00685C71">
        <w:rPr>
          <w:rFonts w:ascii="EYInterstate Light" w:hAnsi="EYInterstate Light"/>
          <w:i/>
          <w:iCs/>
          <w:sz w:val="16"/>
          <w:szCs w:val="16"/>
        </w:rPr>
        <w:t>Slimnīcas</w:t>
      </w:r>
      <w:r w:rsidRPr="00685C71">
        <w:rPr>
          <w:rFonts w:ascii="EYInterstate Light" w:hAnsi="EYInterstate Light"/>
          <w:sz w:val="16"/>
          <w:szCs w:val="16"/>
        </w:rPr>
        <w:t xml:space="preserve">. (n.d.). Nacionālais Veselības Dienests. </w:t>
      </w:r>
      <w:r w:rsidRPr="00685C71">
        <w:rPr>
          <w:rStyle w:val="url"/>
          <w:rFonts w:ascii="EYInterstate Light" w:hAnsi="EYInterstate Light"/>
          <w:sz w:val="16"/>
          <w:szCs w:val="16"/>
        </w:rPr>
        <w:t>https://www.vmnvd.gov.lv/lv/slimnicas-0</w:t>
      </w:r>
    </w:p>
  </w:footnote>
  <w:footnote w:id="16">
    <w:p w14:paraId="027E68C1" w14:textId="77777777" w:rsidR="00AD4061" w:rsidRPr="004B2E0B" w:rsidRDefault="00AD4061" w:rsidP="00F67F70">
      <w:pPr>
        <w:pStyle w:val="NormalWeb"/>
        <w:spacing w:before="0" w:beforeAutospacing="0" w:after="0" w:afterAutospacing="0" w:line="216" w:lineRule="auto"/>
        <w:rPr>
          <w:rFonts w:ascii="EYInterstate Light" w:hAnsi="EYInterstate Light"/>
          <w:sz w:val="16"/>
          <w:szCs w:val="16"/>
        </w:rPr>
      </w:pPr>
      <w:r w:rsidRPr="004B2E0B">
        <w:rPr>
          <w:rStyle w:val="FootnoteReference"/>
          <w:sz w:val="16"/>
          <w:szCs w:val="16"/>
        </w:rPr>
        <w:footnoteRef/>
      </w:r>
      <w:r w:rsidRPr="004B2E0B">
        <w:rPr>
          <w:rFonts w:ascii="EYInterstate Light" w:hAnsi="EYInterstate Light"/>
          <w:sz w:val="16"/>
          <w:szCs w:val="16"/>
        </w:rPr>
        <w:t xml:space="preserve"> Par mums. (n.d.). NMPD. </w:t>
      </w:r>
      <w:r w:rsidRPr="004B2E0B">
        <w:rPr>
          <w:rStyle w:val="url"/>
          <w:rFonts w:ascii="EYInterstate Light" w:hAnsi="EYInterstate Light"/>
          <w:sz w:val="16"/>
          <w:szCs w:val="16"/>
        </w:rPr>
        <w:t>https://www.nmpd.gov.lv/lv/par-mums</w:t>
      </w:r>
    </w:p>
  </w:footnote>
  <w:footnote w:id="17">
    <w:p w14:paraId="19704C1B" w14:textId="77777777" w:rsidR="002D0B1A" w:rsidRPr="004B2E0B" w:rsidRDefault="002D0B1A" w:rsidP="00F67F70">
      <w:pPr>
        <w:pStyle w:val="NormalWeb"/>
        <w:spacing w:before="0" w:beforeAutospacing="0" w:after="0" w:afterAutospacing="0" w:line="216" w:lineRule="auto"/>
        <w:rPr>
          <w:rFonts w:ascii="EYInterstate Light" w:hAnsi="EYInterstate Light"/>
          <w:sz w:val="16"/>
          <w:szCs w:val="16"/>
        </w:rPr>
      </w:pPr>
      <w:r w:rsidRPr="004B2E0B">
        <w:rPr>
          <w:rStyle w:val="FootnoteReference"/>
          <w:sz w:val="16"/>
          <w:szCs w:val="16"/>
        </w:rPr>
        <w:footnoteRef/>
      </w:r>
      <w:r w:rsidRPr="004B2E0B">
        <w:rPr>
          <w:rFonts w:ascii="EYInterstate Light" w:hAnsi="EYInterstate Light"/>
          <w:sz w:val="16"/>
          <w:szCs w:val="16"/>
        </w:rPr>
        <w:t xml:space="preserve"> Non-governmental organisations. (n.d.). Sabiedrības Integrācijas Fonds. </w:t>
      </w:r>
      <w:r w:rsidRPr="004B2E0B">
        <w:rPr>
          <w:rStyle w:val="url"/>
          <w:rFonts w:ascii="EYInterstate Light" w:hAnsi="EYInterstate Light"/>
          <w:sz w:val="16"/>
          <w:szCs w:val="16"/>
        </w:rPr>
        <w:t>https://www.sif.gov.lv/en/non-governmental-organisations?utm_source=https%3A%2F%2Fwww.google.lv%2F</w:t>
      </w:r>
    </w:p>
  </w:footnote>
  <w:footnote w:id="18">
    <w:p w14:paraId="30E22B0A" w14:textId="36A9B363" w:rsidR="00E71EE0" w:rsidRPr="009012BB" w:rsidRDefault="00E71EE0" w:rsidP="00F67F70">
      <w:pPr>
        <w:pStyle w:val="FootnoteText"/>
        <w:spacing w:line="216" w:lineRule="auto"/>
        <w:rPr>
          <w:sz w:val="16"/>
          <w:szCs w:val="16"/>
          <w:lang w:val="lv-LV"/>
        </w:rPr>
      </w:pPr>
      <w:r w:rsidRPr="009012BB">
        <w:rPr>
          <w:rStyle w:val="FootnoteReference"/>
          <w:sz w:val="16"/>
          <w:szCs w:val="16"/>
        </w:rPr>
        <w:footnoteRef/>
      </w:r>
      <w:r w:rsidRPr="009012BB">
        <w:rPr>
          <w:sz w:val="16"/>
          <w:szCs w:val="16"/>
        </w:rPr>
        <w:t xml:space="preserve"> </w:t>
      </w:r>
      <w:r w:rsidR="00B876CF" w:rsidRPr="009012BB">
        <w:rPr>
          <w:sz w:val="16"/>
          <w:szCs w:val="16"/>
        </w:rPr>
        <w:t>https://www.pilsetacilvekiem.lv/par-mums/</w:t>
      </w:r>
    </w:p>
  </w:footnote>
  <w:footnote w:id="19">
    <w:p w14:paraId="59EFCD26" w14:textId="34F451B1" w:rsidR="005C3065" w:rsidRPr="009012BB" w:rsidRDefault="005C3065" w:rsidP="00F67F70">
      <w:pPr>
        <w:pStyle w:val="FootnoteText"/>
        <w:spacing w:line="216" w:lineRule="auto"/>
        <w:rPr>
          <w:sz w:val="16"/>
          <w:szCs w:val="16"/>
          <w:lang w:val="lv-LV"/>
        </w:rPr>
      </w:pPr>
      <w:r w:rsidRPr="009012BB">
        <w:rPr>
          <w:rStyle w:val="FootnoteReference"/>
          <w:sz w:val="16"/>
          <w:szCs w:val="16"/>
        </w:rPr>
        <w:footnoteRef/>
      </w:r>
      <w:r w:rsidRPr="009012BB">
        <w:rPr>
          <w:sz w:val="16"/>
          <w:szCs w:val="16"/>
        </w:rPr>
        <w:t xml:space="preserve"> </w:t>
      </w:r>
      <w:r w:rsidR="00E71EE0" w:rsidRPr="009012BB">
        <w:rPr>
          <w:sz w:val="16"/>
          <w:szCs w:val="16"/>
        </w:rPr>
        <w:t>https://www.rigasapkaimjualianse.lv/ko-m%C4%92s-dar%C4%80m</w:t>
      </w:r>
    </w:p>
  </w:footnote>
  <w:footnote w:id="20">
    <w:p w14:paraId="2A7A8C00" w14:textId="5F678D6D" w:rsidR="004D3220" w:rsidRPr="009012BB" w:rsidRDefault="004D3220" w:rsidP="00F67F70">
      <w:pPr>
        <w:pStyle w:val="FootnoteText"/>
        <w:spacing w:line="216" w:lineRule="auto"/>
        <w:rPr>
          <w:sz w:val="16"/>
          <w:szCs w:val="16"/>
          <w:lang w:val="lv-LV"/>
        </w:rPr>
      </w:pPr>
      <w:r w:rsidRPr="009012BB">
        <w:rPr>
          <w:rStyle w:val="FootnoteReference"/>
          <w:sz w:val="16"/>
          <w:szCs w:val="16"/>
        </w:rPr>
        <w:footnoteRef/>
      </w:r>
      <w:r w:rsidRPr="009012BB">
        <w:rPr>
          <w:sz w:val="16"/>
          <w:szCs w:val="16"/>
        </w:rPr>
        <w:t xml:space="preserve"> </w:t>
      </w:r>
      <w:r w:rsidR="005C3065" w:rsidRPr="009012BB">
        <w:rPr>
          <w:sz w:val="16"/>
          <w:szCs w:val="16"/>
        </w:rPr>
        <w:t>http://www.divritenis.lv/</w:t>
      </w:r>
    </w:p>
  </w:footnote>
  <w:footnote w:id="21">
    <w:p w14:paraId="74BB2680" w14:textId="4426610C" w:rsidR="00C210CD" w:rsidRPr="009012BB" w:rsidRDefault="00C210CD" w:rsidP="00F67F70">
      <w:pPr>
        <w:pStyle w:val="FootnoteText"/>
        <w:spacing w:line="216" w:lineRule="auto"/>
        <w:rPr>
          <w:sz w:val="16"/>
          <w:szCs w:val="16"/>
          <w:lang w:val="lv-LV"/>
        </w:rPr>
      </w:pPr>
      <w:r w:rsidRPr="009012BB">
        <w:rPr>
          <w:rStyle w:val="FootnoteReference"/>
          <w:sz w:val="16"/>
          <w:szCs w:val="16"/>
        </w:rPr>
        <w:footnoteRef/>
      </w:r>
      <w:r w:rsidRPr="009012BB">
        <w:rPr>
          <w:sz w:val="16"/>
          <w:szCs w:val="16"/>
        </w:rPr>
        <w:t xml:space="preserve"> </w:t>
      </w:r>
      <w:r w:rsidR="00E702BD" w:rsidRPr="009012BB">
        <w:rPr>
          <w:sz w:val="16"/>
          <w:szCs w:val="16"/>
        </w:rPr>
        <w:t>https://mca.lv/</w:t>
      </w:r>
    </w:p>
  </w:footnote>
  <w:footnote w:id="22">
    <w:p w14:paraId="6C374F13" w14:textId="77777777" w:rsidR="00D76BC9" w:rsidRPr="009012BB" w:rsidRDefault="00D76BC9" w:rsidP="00F67F70">
      <w:pPr>
        <w:pStyle w:val="NormalWeb"/>
        <w:spacing w:before="0" w:beforeAutospacing="0" w:after="0" w:afterAutospacing="0" w:line="216" w:lineRule="auto"/>
        <w:rPr>
          <w:rFonts w:asciiTheme="minorHAnsi" w:hAnsiTheme="minorHAnsi"/>
          <w:sz w:val="16"/>
          <w:szCs w:val="16"/>
        </w:rPr>
      </w:pPr>
      <w:r w:rsidRPr="009012BB">
        <w:rPr>
          <w:rStyle w:val="FootnoteReference"/>
          <w:rFonts w:asciiTheme="minorHAnsi" w:hAnsiTheme="minorHAnsi"/>
          <w:sz w:val="16"/>
          <w:szCs w:val="16"/>
        </w:rPr>
        <w:footnoteRef/>
      </w:r>
      <w:r w:rsidRPr="009012BB">
        <w:rPr>
          <w:rFonts w:asciiTheme="minorHAnsi" w:hAnsiTheme="minorHAnsi"/>
          <w:sz w:val="16"/>
          <w:szCs w:val="16"/>
        </w:rPr>
        <w:t xml:space="preserve"> Elektrisko skrejriteņu noma. Bolt. (n.d.). Bolt. </w:t>
      </w:r>
      <w:r w:rsidRPr="009012BB">
        <w:rPr>
          <w:rStyle w:val="url"/>
          <w:rFonts w:asciiTheme="minorHAnsi" w:hAnsiTheme="minorHAnsi"/>
          <w:sz w:val="16"/>
          <w:szCs w:val="16"/>
        </w:rPr>
        <w:t>https://bolt.eu/lv-lv/scooters/</w:t>
      </w:r>
    </w:p>
  </w:footnote>
  <w:footnote w:id="23">
    <w:p w14:paraId="7DCBC469" w14:textId="77777777" w:rsidR="00D76BC9" w:rsidRPr="009012BB" w:rsidRDefault="00D76BC9" w:rsidP="00F67F70">
      <w:pPr>
        <w:pStyle w:val="NormalWeb"/>
        <w:spacing w:before="0" w:beforeAutospacing="0" w:after="0" w:afterAutospacing="0" w:line="216" w:lineRule="auto"/>
        <w:rPr>
          <w:rFonts w:asciiTheme="minorHAnsi" w:hAnsiTheme="minorHAnsi"/>
          <w:sz w:val="16"/>
          <w:szCs w:val="16"/>
        </w:rPr>
      </w:pPr>
      <w:r w:rsidRPr="009012BB">
        <w:rPr>
          <w:rStyle w:val="FootnoteReference"/>
          <w:rFonts w:asciiTheme="minorHAnsi" w:hAnsiTheme="minorHAnsi"/>
          <w:sz w:val="16"/>
          <w:szCs w:val="16"/>
        </w:rPr>
        <w:footnoteRef/>
      </w:r>
      <w:r w:rsidRPr="009012BB">
        <w:rPr>
          <w:rFonts w:asciiTheme="minorHAnsi" w:hAnsiTheme="minorHAnsi"/>
          <w:sz w:val="16"/>
          <w:szCs w:val="16"/>
        </w:rPr>
        <w:t xml:space="preserve"> Tuul e-scooter. (2023). Sākumlapa - tuul. Tuul -. </w:t>
      </w:r>
      <w:r w:rsidRPr="009012BB">
        <w:rPr>
          <w:rStyle w:val="url"/>
          <w:rFonts w:asciiTheme="minorHAnsi" w:hAnsiTheme="minorHAnsi"/>
          <w:sz w:val="16"/>
          <w:szCs w:val="16"/>
        </w:rPr>
        <w:t>https://tuul.xyz/lv/</w:t>
      </w:r>
    </w:p>
  </w:footnote>
  <w:footnote w:id="24">
    <w:p w14:paraId="78EB65EB" w14:textId="77777777" w:rsidR="00D76BC9" w:rsidRPr="004B2E0B" w:rsidRDefault="00D76BC9" w:rsidP="00F67F70">
      <w:pPr>
        <w:pStyle w:val="NormalWeb"/>
        <w:spacing w:before="0" w:beforeAutospacing="0" w:after="0" w:afterAutospacing="0" w:line="216" w:lineRule="auto"/>
        <w:rPr>
          <w:rFonts w:asciiTheme="minorHAnsi" w:hAnsiTheme="minorHAnsi"/>
        </w:rPr>
      </w:pPr>
      <w:r w:rsidRPr="009012BB">
        <w:rPr>
          <w:rStyle w:val="FootnoteReference"/>
          <w:rFonts w:asciiTheme="minorHAnsi" w:hAnsiTheme="minorHAnsi"/>
          <w:sz w:val="16"/>
          <w:szCs w:val="16"/>
        </w:rPr>
        <w:footnoteRef/>
      </w:r>
      <w:r w:rsidRPr="009012BB">
        <w:rPr>
          <w:rFonts w:asciiTheme="minorHAnsi" w:hAnsiTheme="minorHAnsi"/>
          <w:sz w:val="16"/>
          <w:szCs w:val="16"/>
        </w:rPr>
        <w:t xml:space="preserve"> Charge – Elekto Skūteru noma. (n.d.). </w:t>
      </w:r>
      <w:r w:rsidRPr="009012BB">
        <w:rPr>
          <w:rStyle w:val="url"/>
          <w:rFonts w:asciiTheme="minorHAnsi" w:hAnsiTheme="minorHAnsi"/>
          <w:sz w:val="16"/>
          <w:szCs w:val="16"/>
        </w:rPr>
        <w:t>https://www.chargemobility.lv/</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736D43A" w14:textId="77777777" w:rsidR="00D1774A" w:rsidRPr="00EB369F" w:rsidRDefault="00D1774A" w:rsidP="00001F56">
    <w:pPr>
      <w:rPr>
        <w:color w:val="333333"/>
      </w:rPr>
    </w:pPr>
    <w:r>
      <w:rPr>
        <w:color w:val="333333"/>
      </w:rPr>
      <w:t>Header text</w:t>
    </w:r>
    <w:r w:rsidRPr="00EB369F">
      <w:rPr>
        <w:color w:val="333333"/>
      </w:rPr>
      <w:tab/>
    </w:r>
    <w:r w:rsidRPr="00EB369F">
      <w:rPr>
        <w:color w:val="333333"/>
      </w:rPr>
      <w:tab/>
    </w:r>
  </w:p>
  <w:p w14:paraId="7D7881B8" w14:textId="77777777" w:rsidR="00D1774A" w:rsidRPr="00645D25" w:rsidRDefault="00D1774A" w:rsidP="00645D25">
    <w:pPr>
      <w:tabs>
        <w:tab w:val="right" w:pos="9360"/>
      </w:tabs>
    </w:pPr>
    <w:r w:rsidRPr="00EB369F">
      <w:rPr>
        <w:b/>
        <w:color w:val="333333"/>
      </w:rPr>
      <w:t>XX Month Year</w:t>
    </w:r>
    <w:r>
      <w:tab/>
    </w:r>
    <w: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6DC88CB" w14:textId="22C986C7" w:rsidR="00802322" w:rsidRDefault="0063441A">
    <w:pPr>
      <w:pStyle w:val="Header"/>
    </w:pPr>
    <w:r w:rsidRPr="00ED0358">
      <w:rPr>
        <w:noProof/>
      </w:rPr>
      <w:drawing>
        <wp:anchor distT="0" distB="0" distL="114300" distR="114300" simplePos="0" relativeHeight="251660292" behindDoc="0" locked="0" layoutInCell="1" allowOverlap="1" wp14:anchorId="28444DB2" wp14:editId="653FAD4F">
          <wp:simplePos x="0" y="0"/>
          <wp:positionH relativeFrom="column">
            <wp:posOffset>736600</wp:posOffset>
          </wp:positionH>
          <wp:positionV relativeFrom="paragraph">
            <wp:posOffset>3543300</wp:posOffset>
          </wp:positionV>
          <wp:extent cx="1137285" cy="1152525"/>
          <wp:effectExtent l="0" t="0" r="5715" b="9525"/>
          <wp:wrapSquare wrapText="bothSides"/>
          <wp:docPr id="1465952725" name="Picture 2" descr="A blue flag with yellow star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65952725" name="Picture 2" descr="A blue flag with yellow stars&#10;&#10;Description automatically generated"/>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137285" cy="115252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58244" behindDoc="0" locked="0" layoutInCell="1" allowOverlap="1" wp14:anchorId="4E44A236" wp14:editId="43760C7A">
          <wp:simplePos x="0" y="0"/>
          <wp:positionH relativeFrom="leftMargin">
            <wp:posOffset>1895475</wp:posOffset>
          </wp:positionH>
          <wp:positionV relativeFrom="paragraph">
            <wp:posOffset>3656965</wp:posOffset>
          </wp:positionV>
          <wp:extent cx="1038225" cy="954349"/>
          <wp:effectExtent l="0" t="0" r="0" b="0"/>
          <wp:wrapNone/>
          <wp:docPr id="155298791" name="Picture 155298791" descr="Sākumlapa en | Satiksmes ministrij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5298791" name="Picture 155298791" descr="Sākumlapa en | Satiksmes ministrija"/>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38225" cy="954349"/>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02718D" w:rsidRPr="009E24E9">
      <w:rPr>
        <w:noProof/>
      </w:rPr>
      <w:drawing>
        <wp:anchor distT="0" distB="0" distL="114300" distR="114300" simplePos="0" relativeHeight="251658243" behindDoc="1" locked="0" layoutInCell="1" allowOverlap="1" wp14:anchorId="7FB565F0" wp14:editId="5A05C52D">
          <wp:simplePos x="0" y="0"/>
          <wp:positionH relativeFrom="margin">
            <wp:posOffset>2871470</wp:posOffset>
          </wp:positionH>
          <wp:positionV relativeFrom="paragraph">
            <wp:posOffset>3651250</wp:posOffset>
          </wp:positionV>
          <wp:extent cx="761365" cy="892810"/>
          <wp:effectExtent l="0" t="0" r="635" b="2540"/>
          <wp:wrapNone/>
          <wp:docPr id="148638724" name="Picture 148638724" descr="C:\Users\sanuja.sajan\AppData\Local\Microsoft\Windows\INetCache\Content.Word\EY_Logo_Beam_Tag_Stacked_RGB_EN. 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8638724" name="Picture 148638724" descr="C:\Users\sanuja.sajan\AppData\Local\Microsoft\Windows\INetCache\Content.Word\EY_Logo_Beam_Tag_Stacked_RGB_EN. WMF"/>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761365" cy="89281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8D97CC3" w14:textId="77777777" w:rsidR="00D1774A" w:rsidRDefault="00D1774A"/>
  <w:p w14:paraId="1A93FFA9" w14:textId="77777777" w:rsidR="00D1774A" w:rsidRDefault="00D1774A"/>
  <w:p w14:paraId="3AC3C06D" w14:textId="77777777" w:rsidR="00D1774A" w:rsidRDefault="00D1774A">
    <w:r w:rsidRPr="00151E1C">
      <w:rPr>
        <w:i/>
        <w:color w:val="333333"/>
      </w:rPr>
      <w:t>Tax Advisor/Client Communication</w:t>
    </w:r>
    <w:r w:rsidRPr="00151E1C">
      <w:rPr>
        <w:i/>
        <w:color w:val="333333"/>
      </w:rPr>
      <w:tab/>
    </w:r>
    <w:r w:rsidRPr="00151E1C">
      <w:rPr>
        <w:color w:val="333333"/>
      </w:rPr>
      <w:fldChar w:fldCharType="begin"/>
    </w:r>
    <w:r w:rsidRPr="00151E1C">
      <w:rPr>
        <w:color w:val="333333"/>
      </w:rPr>
      <w:instrText xml:space="preserve"> PAGE </w:instrText>
    </w:r>
    <w:r w:rsidRPr="00151E1C">
      <w:rPr>
        <w:color w:val="333333"/>
      </w:rPr>
      <w:fldChar w:fldCharType="separate"/>
    </w:r>
    <w:r>
      <w:rPr>
        <w:noProof/>
        <w:color w:val="333333"/>
      </w:rPr>
      <w:t>34</w:t>
    </w:r>
    <w:r w:rsidRPr="00151E1C">
      <w:rPr>
        <w:color w:val="333333"/>
      </w:rPr>
      <w:fldChar w:fldCharType="end"/>
    </w:r>
    <w:r w:rsidRPr="00151E1C">
      <w:rPr>
        <w:i/>
        <w:color w:val="333333"/>
      </w:rPr>
      <w:br/>
      <w:t xml:space="preserve">Privileged </w:t>
    </w:r>
    <w:proofErr w:type="gramStart"/>
    <w:r w:rsidRPr="00151E1C">
      <w:rPr>
        <w:i/>
        <w:color w:val="333333"/>
      </w:rPr>
      <w:t>And</w:t>
    </w:r>
    <w:proofErr w:type="gramEnd"/>
    <w:r w:rsidRPr="00151E1C">
      <w:rPr>
        <w:i/>
        <w:color w:val="333333"/>
      </w:rPr>
      <w:t xml:space="preserve"> Confidential</w:t>
    </w:r>
  </w:p>
  <w:p w14:paraId="02B9DAC3" w14:textId="77777777" w:rsidR="00D1774A" w:rsidRDefault="00D1774A">
    <w:r w:rsidRPr="00151E1C">
      <w:rPr>
        <w:i/>
        <w:color w:val="333333"/>
      </w:rPr>
      <w:t>Tax Advisor/Client Communication</w:t>
    </w:r>
    <w:r w:rsidRPr="00151E1C">
      <w:rPr>
        <w:i/>
        <w:color w:val="333333"/>
      </w:rPr>
      <w:tab/>
    </w:r>
    <w:r w:rsidRPr="00151E1C">
      <w:rPr>
        <w:color w:val="333333"/>
      </w:rPr>
      <w:fldChar w:fldCharType="begin"/>
    </w:r>
    <w:r w:rsidRPr="00151E1C">
      <w:rPr>
        <w:color w:val="333333"/>
      </w:rPr>
      <w:instrText xml:space="preserve"> PAGE </w:instrText>
    </w:r>
    <w:r w:rsidRPr="00151E1C">
      <w:rPr>
        <w:color w:val="333333"/>
      </w:rPr>
      <w:fldChar w:fldCharType="separate"/>
    </w:r>
    <w:r>
      <w:rPr>
        <w:noProof/>
        <w:color w:val="333333"/>
      </w:rPr>
      <w:t>54</w:t>
    </w:r>
    <w:r w:rsidRPr="00151E1C">
      <w:rPr>
        <w:color w:val="333333"/>
      </w:rPr>
      <w:fldChar w:fldCharType="end"/>
    </w:r>
    <w:r w:rsidRPr="00151E1C">
      <w:rPr>
        <w:i/>
        <w:color w:val="333333"/>
      </w:rPr>
      <w:br/>
      <w:t xml:space="preserve">Privileged </w:t>
    </w:r>
    <w:proofErr w:type="gramStart"/>
    <w:r w:rsidRPr="00151E1C">
      <w:rPr>
        <w:i/>
        <w:color w:val="333333"/>
      </w:rPr>
      <w:t>And</w:t>
    </w:r>
    <w:proofErr w:type="gramEnd"/>
    <w:r w:rsidRPr="00151E1C">
      <w:rPr>
        <w:i/>
        <w:color w:val="333333"/>
      </w:rPr>
      <w:t xml:space="preserve"> Confidential</w:t>
    </w:r>
  </w:p>
  <w:p w14:paraId="2F0A110E" w14:textId="77777777" w:rsidR="00D1774A" w:rsidRDefault="00D1774A">
    <w:r w:rsidRPr="00151E1C">
      <w:rPr>
        <w:i/>
        <w:color w:val="333333"/>
      </w:rPr>
      <w:t>Tax Advisor/Client Communication</w:t>
    </w:r>
    <w:r w:rsidRPr="00151E1C">
      <w:rPr>
        <w:i/>
        <w:color w:val="333333"/>
      </w:rPr>
      <w:tab/>
    </w:r>
    <w:r w:rsidRPr="00151E1C">
      <w:rPr>
        <w:color w:val="333333"/>
      </w:rPr>
      <w:fldChar w:fldCharType="begin"/>
    </w:r>
    <w:r w:rsidRPr="00151E1C">
      <w:rPr>
        <w:color w:val="333333"/>
      </w:rPr>
      <w:instrText xml:space="preserve"> PAGE </w:instrText>
    </w:r>
    <w:r w:rsidRPr="00151E1C">
      <w:rPr>
        <w:color w:val="333333"/>
      </w:rPr>
      <w:fldChar w:fldCharType="separate"/>
    </w:r>
    <w:r>
      <w:rPr>
        <w:noProof/>
        <w:color w:val="333333"/>
      </w:rPr>
      <w:t>59</w:t>
    </w:r>
    <w:r w:rsidRPr="00151E1C">
      <w:rPr>
        <w:color w:val="333333"/>
      </w:rPr>
      <w:fldChar w:fldCharType="end"/>
    </w:r>
    <w:r w:rsidRPr="00151E1C">
      <w:rPr>
        <w:i/>
        <w:color w:val="333333"/>
      </w:rPr>
      <w:br/>
      <w:t xml:space="preserve">Privileged </w:t>
    </w:r>
    <w:proofErr w:type="gramStart"/>
    <w:r w:rsidRPr="00151E1C">
      <w:rPr>
        <w:i/>
        <w:color w:val="333333"/>
      </w:rPr>
      <w:t>And</w:t>
    </w:r>
    <w:proofErr w:type="gramEnd"/>
    <w:r w:rsidRPr="00151E1C">
      <w:rPr>
        <w:i/>
        <w:color w:val="333333"/>
      </w:rPr>
      <w:t xml:space="preserve"> Confidential</w:t>
    </w:r>
  </w:p>
  <w:p w14:paraId="303D11FE" w14:textId="77777777" w:rsidR="00D1774A" w:rsidRDefault="00D1774A">
    <w:r w:rsidRPr="00151E1C">
      <w:rPr>
        <w:i/>
        <w:color w:val="333333"/>
      </w:rPr>
      <w:t>Tax Advisor/Client Communication</w:t>
    </w:r>
    <w:r w:rsidRPr="00151E1C">
      <w:rPr>
        <w:i/>
        <w:color w:val="333333"/>
      </w:rPr>
      <w:tab/>
    </w:r>
    <w:r w:rsidRPr="00151E1C">
      <w:rPr>
        <w:color w:val="333333"/>
      </w:rPr>
      <w:fldChar w:fldCharType="begin"/>
    </w:r>
    <w:r w:rsidRPr="00151E1C">
      <w:rPr>
        <w:color w:val="333333"/>
      </w:rPr>
      <w:instrText xml:space="preserve"> PAGE </w:instrText>
    </w:r>
    <w:r w:rsidRPr="00151E1C">
      <w:rPr>
        <w:color w:val="333333"/>
      </w:rPr>
      <w:fldChar w:fldCharType="separate"/>
    </w:r>
    <w:r>
      <w:rPr>
        <w:noProof/>
        <w:color w:val="333333"/>
      </w:rPr>
      <w:t>60</w:t>
    </w:r>
    <w:r w:rsidRPr="00151E1C">
      <w:rPr>
        <w:color w:val="333333"/>
      </w:rPr>
      <w:fldChar w:fldCharType="end"/>
    </w:r>
    <w:r w:rsidRPr="00151E1C">
      <w:rPr>
        <w:i/>
        <w:color w:val="333333"/>
      </w:rPr>
      <w:br/>
      <w:t xml:space="preserve">Privileged </w:t>
    </w:r>
    <w:proofErr w:type="gramStart"/>
    <w:r w:rsidRPr="00151E1C">
      <w:rPr>
        <w:i/>
        <w:color w:val="333333"/>
      </w:rPr>
      <w:t>And</w:t>
    </w:r>
    <w:proofErr w:type="gramEnd"/>
    <w:r w:rsidRPr="00151E1C">
      <w:rPr>
        <w:i/>
        <w:color w:val="333333"/>
      </w:rPr>
      <w:t xml:space="preserve"> Confidential</w:t>
    </w:r>
  </w:p>
  <w:p w14:paraId="31E807D4" w14:textId="77777777" w:rsidR="00D1774A" w:rsidRDefault="00D1774A">
    <w:r w:rsidRPr="00151E1C">
      <w:rPr>
        <w:i/>
        <w:color w:val="333333"/>
      </w:rPr>
      <w:t>Tax Advisor/Client Communication</w:t>
    </w:r>
    <w:r w:rsidRPr="00151E1C">
      <w:rPr>
        <w:i/>
        <w:color w:val="333333"/>
      </w:rPr>
      <w:tab/>
    </w:r>
    <w:r w:rsidRPr="00151E1C">
      <w:rPr>
        <w:color w:val="333333"/>
      </w:rPr>
      <w:fldChar w:fldCharType="begin"/>
    </w:r>
    <w:r w:rsidRPr="00151E1C">
      <w:rPr>
        <w:color w:val="333333"/>
      </w:rPr>
      <w:instrText xml:space="preserve"> PAGE </w:instrText>
    </w:r>
    <w:r w:rsidRPr="00151E1C">
      <w:rPr>
        <w:color w:val="333333"/>
      </w:rPr>
      <w:fldChar w:fldCharType="separate"/>
    </w:r>
    <w:r>
      <w:rPr>
        <w:noProof/>
        <w:color w:val="333333"/>
      </w:rPr>
      <w:t>2</w:t>
    </w:r>
    <w:r w:rsidRPr="00151E1C">
      <w:rPr>
        <w:color w:val="333333"/>
      </w:rPr>
      <w:fldChar w:fldCharType="end"/>
    </w:r>
    <w:r w:rsidRPr="00151E1C">
      <w:rPr>
        <w:i/>
        <w:color w:val="333333"/>
      </w:rPr>
      <w:br/>
      <w:t xml:space="preserve">Privileged </w:t>
    </w:r>
    <w:proofErr w:type="gramStart"/>
    <w:r w:rsidRPr="00151E1C">
      <w:rPr>
        <w:i/>
        <w:color w:val="333333"/>
      </w:rPr>
      <w:t>And</w:t>
    </w:r>
    <w:proofErr w:type="gramEnd"/>
    <w:r w:rsidRPr="00151E1C">
      <w:rPr>
        <w:i/>
        <w:color w:val="333333"/>
      </w:rPr>
      <w:t xml:space="preserve"> Confidential</w: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000C4D3" w14:textId="48E88174" w:rsidR="00D1774A" w:rsidRPr="00EB369F" w:rsidRDefault="0003780C" w:rsidP="009E24E9">
    <w:pPr>
      <w:pStyle w:val="EYNormal"/>
    </w:pPr>
    <w:r w:rsidRPr="0003780C">
      <w:t>Final Project Report</w:t>
    </w:r>
    <w:r w:rsidR="00D1774A" w:rsidRPr="00EB369F">
      <w:tab/>
    </w:r>
  </w:p>
  <w:p w14:paraId="69DB6DCD" w14:textId="462FD557" w:rsidR="00D1774A" w:rsidRPr="00645D25" w:rsidRDefault="008F2016" w:rsidP="00911300">
    <w:pPr>
      <w:pStyle w:val="EYNormal"/>
    </w:pPr>
    <w:r>
      <w:rPr>
        <w:b/>
      </w:rPr>
      <w:t>August</w:t>
    </w:r>
    <w:r w:rsidR="00E537E1">
      <w:rPr>
        <w:b/>
      </w:rPr>
      <w:t xml:space="preserve"> 30</w:t>
    </w:r>
    <w:r w:rsidR="00E537E1" w:rsidRPr="00E537E1">
      <w:rPr>
        <w:b/>
        <w:vertAlign w:val="superscript"/>
      </w:rPr>
      <w:t>th</w:t>
    </w:r>
    <w:r w:rsidR="00E537E1">
      <w:rPr>
        <w:b/>
      </w:rPr>
      <w:t>, 2024</w:t>
    </w:r>
    <w:r w:rsidR="00D1774A">
      <w:tab/>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41E3978" w14:textId="5E328565" w:rsidR="00D1774A" w:rsidRPr="00856E5F" w:rsidRDefault="00FF4054" w:rsidP="00856E5F">
    <w:pPr>
      <w:pStyle w:val="Header"/>
    </w:pPr>
    <w:r w:rsidRPr="00FF4054">
      <w:rPr>
        <w:noProof/>
      </w:rPr>
      <mc:AlternateContent>
        <mc:Choice Requires="wps">
          <w:drawing>
            <wp:anchor distT="0" distB="0" distL="114300" distR="114300" simplePos="0" relativeHeight="251658241" behindDoc="0" locked="0" layoutInCell="1" allowOverlap="1" wp14:anchorId="5C4BC6CA" wp14:editId="3D843994">
              <wp:simplePos x="0" y="0"/>
              <wp:positionH relativeFrom="margin">
                <wp:posOffset>0</wp:posOffset>
              </wp:positionH>
              <wp:positionV relativeFrom="margin">
                <wp:posOffset>7620</wp:posOffset>
              </wp:positionV>
              <wp:extent cx="3200400" cy="2743200"/>
              <wp:effectExtent l="0" t="0" r="0" b="0"/>
              <wp:wrapNone/>
              <wp:docPr id="3" name="Text Box 3"/>
              <wp:cNvGraphicFramePr/>
              <a:graphic xmlns:a="http://schemas.openxmlformats.org/drawingml/2006/main">
                <a:graphicData uri="http://schemas.microsoft.com/office/word/2010/wordprocessingShape">
                  <wps:wsp>
                    <wps:cNvSpPr txBox="1"/>
                    <wps:spPr>
                      <a:xfrm>
                        <a:off x="0" y="0"/>
                        <a:ext cx="3200400" cy="2743200"/>
                      </a:xfrm>
                      <a:prstGeom prst="rect">
                        <a:avLst/>
                      </a:prstGeom>
                      <a:noFill/>
                    </wps:spPr>
                    <wps:txbx>
                      <w:txbxContent>
                        <w:p w14:paraId="6FD08AE7" w14:textId="3BCA5667" w:rsidR="00FF4054" w:rsidRDefault="00FF4054" w:rsidP="00FF4054">
                          <w:pPr>
                            <w:rPr>
                              <w:rFonts w:ascii="EYInterstate" w:hAnsi="EYInterstate" w:cs="Arial"/>
                              <w:color w:val="000000" w:themeColor="background2"/>
                            </w:rPr>
                          </w:pPr>
                          <w:r w:rsidRPr="00AF6591">
                            <w:rPr>
                              <w:rFonts w:ascii="EYInterstate" w:hAnsi="EYInterstate" w:cstheme="minorBidi"/>
                              <w:b/>
                              <w:bCs/>
                              <w:color w:val="000000" w:themeColor="background2"/>
                            </w:rPr>
                            <w:t>EY</w:t>
                          </w:r>
                          <w:r w:rsidR="00F22D0E">
                            <w:rPr>
                              <w:rFonts w:ascii="EYInterstate" w:hAnsi="EYInterstate" w:cstheme="minorBidi"/>
                              <w:b/>
                              <w:bCs/>
                              <w:color w:val="000000" w:themeColor="background2"/>
                            </w:rPr>
                            <w:t xml:space="preserve"> </w:t>
                          </w:r>
                          <w:r w:rsidRPr="00AF6591">
                            <w:rPr>
                              <w:rFonts w:ascii="EYInterstate" w:hAnsi="EYInterstate" w:cs="Arial"/>
                              <w:color w:val="000000" w:themeColor="background2"/>
                            </w:rPr>
                            <w:t>|</w:t>
                          </w:r>
                          <w:r w:rsidR="00F22D0E">
                            <w:rPr>
                              <w:rFonts w:ascii="EYInterstate" w:hAnsi="EYInterstate" w:cs="Arial"/>
                              <w:color w:val="000000" w:themeColor="background2"/>
                            </w:rPr>
                            <w:t xml:space="preserve"> </w:t>
                          </w:r>
                          <w:r w:rsidRPr="00AF6591">
                            <w:rPr>
                              <w:rFonts w:ascii="EYInterstate" w:hAnsi="EYInterstate" w:cs="Arial"/>
                              <w:color w:val="000000" w:themeColor="background2"/>
                            </w:rPr>
                            <w:t>Building a better working world</w:t>
                          </w:r>
                        </w:p>
                        <w:p w14:paraId="2E6DBCFA" w14:textId="77777777" w:rsidR="00FF4054" w:rsidRPr="00AF6591" w:rsidRDefault="00FF4054" w:rsidP="00FF4054">
                          <w:pPr>
                            <w:rPr>
                              <w:color w:val="000000" w:themeColor="background2"/>
                              <w:szCs w:val="24"/>
                            </w:rPr>
                          </w:pPr>
                        </w:p>
                        <w:p w14:paraId="42F77C71" w14:textId="77777777" w:rsidR="00FF4054" w:rsidRPr="00EC65C4" w:rsidRDefault="00FF4054" w:rsidP="00FF4054">
                          <w:pPr>
                            <w:rPr>
                              <w:rFonts w:ascii="EYInterstate" w:hAnsi="EYInterstate" w:cstheme="minorBidi"/>
                              <w:color w:val="000000" w:themeColor="background2"/>
                              <w:sz w:val="22"/>
                              <w:szCs w:val="22"/>
                            </w:rPr>
                          </w:pPr>
                          <w:r w:rsidRPr="00EC65C4">
                            <w:rPr>
                              <w:rFonts w:ascii="EYInterstate" w:hAnsi="EYInterstate" w:cstheme="minorBidi"/>
                              <w:color w:val="000000" w:themeColor="background2"/>
                              <w:sz w:val="22"/>
                              <w:szCs w:val="22"/>
                            </w:rPr>
                            <w:t xml:space="preserve">EY exists to build a better working world, helping to create long-term value for clients, people and society and build trust in the capital markets. </w:t>
                          </w:r>
                        </w:p>
                        <w:p w14:paraId="2B6DC8AE" w14:textId="77777777" w:rsidR="00FF4054" w:rsidRPr="00EC65C4" w:rsidRDefault="00FF4054" w:rsidP="00FF4054">
                          <w:pPr>
                            <w:rPr>
                              <w:rFonts w:ascii="EYInterstate" w:hAnsi="EYInterstate" w:cstheme="minorBidi"/>
                              <w:color w:val="000000" w:themeColor="background2"/>
                              <w:sz w:val="22"/>
                              <w:szCs w:val="22"/>
                            </w:rPr>
                          </w:pPr>
                        </w:p>
                        <w:p w14:paraId="2DB87595" w14:textId="77777777" w:rsidR="00FF4054" w:rsidRPr="00EC65C4" w:rsidRDefault="00FF4054" w:rsidP="00FF4054">
                          <w:pPr>
                            <w:rPr>
                              <w:rFonts w:ascii="EYInterstate" w:hAnsi="EYInterstate" w:cstheme="minorBidi"/>
                              <w:color w:val="000000" w:themeColor="background2"/>
                              <w:sz w:val="22"/>
                              <w:szCs w:val="22"/>
                            </w:rPr>
                          </w:pPr>
                          <w:r w:rsidRPr="00EC65C4">
                            <w:rPr>
                              <w:rFonts w:ascii="EYInterstate" w:hAnsi="EYInterstate" w:cstheme="minorBidi"/>
                              <w:color w:val="000000" w:themeColor="background2"/>
                              <w:sz w:val="22"/>
                              <w:szCs w:val="22"/>
                            </w:rPr>
                            <w:t xml:space="preserve">Enabled by data and technology, diverse EY teams in over 150 countries provide trust through assurance and help clients grow, transform and operate. </w:t>
                          </w:r>
                        </w:p>
                        <w:p w14:paraId="18839BB7" w14:textId="77777777" w:rsidR="00FF4054" w:rsidRPr="00EC65C4" w:rsidRDefault="00FF4054" w:rsidP="00FF4054">
                          <w:pPr>
                            <w:rPr>
                              <w:rFonts w:ascii="EYInterstate" w:hAnsi="EYInterstate" w:cstheme="minorBidi"/>
                              <w:color w:val="000000" w:themeColor="background2"/>
                              <w:sz w:val="22"/>
                              <w:szCs w:val="22"/>
                            </w:rPr>
                          </w:pPr>
                        </w:p>
                        <w:p w14:paraId="0BF97301" w14:textId="77777777" w:rsidR="00FF4054" w:rsidRPr="00AF6591" w:rsidRDefault="00FF4054" w:rsidP="00FF4054">
                          <w:pPr>
                            <w:rPr>
                              <w:color w:val="000000" w:themeColor="background2"/>
                            </w:rPr>
                          </w:pPr>
                          <w:r w:rsidRPr="00EC65C4">
                            <w:rPr>
                              <w:rFonts w:ascii="EYInterstate" w:hAnsi="EYInterstate" w:cstheme="minorBidi"/>
                              <w:color w:val="000000" w:themeColor="background2"/>
                              <w:sz w:val="22"/>
                              <w:szCs w:val="22"/>
                            </w:rPr>
                            <w:t>Working across assurance, consulting, law, strategy, tax and transactions, EY teams ask better questions to find new answers for the complex issues facing our world today.</w:t>
                          </w:r>
                        </w:p>
                      </w:txbxContent>
                    </wps:txbx>
                    <wps:bodyPr wrap="square" lIns="0" tIns="36576" rIns="0" bIns="0" rtlCol="0" anchor="t">
                      <a:noAutofit/>
                    </wps:bodyPr>
                  </wps:wsp>
                </a:graphicData>
              </a:graphic>
              <wp14:sizeRelH relativeFrom="margin">
                <wp14:pctWidth>0</wp14:pctWidth>
              </wp14:sizeRelH>
              <wp14:sizeRelV relativeFrom="margin">
                <wp14:pctHeight>0</wp14:pctHeight>
              </wp14:sizeRelV>
            </wp:anchor>
          </w:drawing>
        </mc:Choice>
        <mc:Fallback>
          <w:pict>
            <v:shapetype w14:anchorId="5C4BC6CA" id="_x0000_t202" coordsize="21600,21600" o:spt="202" path="m,l,21600r21600,l21600,xe">
              <v:stroke joinstyle="miter"/>
              <v:path gradientshapeok="t" o:connecttype="rect"/>
            </v:shapetype>
            <v:shape id="Text Box 3" o:spid="_x0000_s1027" type="#_x0000_t202" style="position:absolute;left:0;text-align:left;margin-left:0;margin-top:.6pt;width:252pt;height:3in;z-index:251658241;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" filled="f" stroked="f">
              <v:textbox inset="0,2.88pt,0,0">
                <w:txbxContent>
                  <w:p w14:paraId="6FD08AE7" w14:textId="3BCA5667" w:rsidR="00FF4054" w:rsidRDefault="00FF4054" w:rsidP="00FF4054">
                    <w:pPr>
                      <w:rPr>
                        <w:rFonts w:ascii="EYInterstate" w:hAnsi="EYInterstate" w:cs="Arial"/>
                        <w:color w:val="000000" w:themeColor="background2"/>
                      </w:rPr>
                    </w:pPr>
                    <w:r w:rsidRPr="00AF6591">
                      <w:rPr>
                        <w:rFonts w:ascii="EYInterstate" w:hAnsi="EYInterstate" w:cstheme="minorBidi"/>
                        <w:b/>
                        <w:bCs/>
                        <w:color w:val="000000" w:themeColor="background2"/>
                      </w:rPr>
                      <w:t>EY</w:t>
                    </w:r>
                    <w:r w:rsidR="00F22D0E">
                      <w:rPr>
                        <w:rFonts w:ascii="EYInterstate" w:hAnsi="EYInterstate" w:cstheme="minorBidi"/>
                        <w:b/>
                        <w:bCs/>
                        <w:color w:val="000000" w:themeColor="background2"/>
                      </w:rPr>
                      <w:t xml:space="preserve"> </w:t>
                    </w:r>
                    <w:r w:rsidRPr="00AF6591">
                      <w:rPr>
                        <w:rFonts w:ascii="EYInterstate" w:hAnsi="EYInterstate" w:cs="Arial"/>
                        <w:color w:val="000000" w:themeColor="background2"/>
                      </w:rPr>
                      <w:t>|</w:t>
                    </w:r>
                    <w:r w:rsidR="00F22D0E">
                      <w:rPr>
                        <w:rFonts w:ascii="EYInterstate" w:hAnsi="EYInterstate" w:cs="Arial"/>
                        <w:color w:val="000000" w:themeColor="background2"/>
                      </w:rPr>
                      <w:t xml:space="preserve"> </w:t>
                    </w:r>
                    <w:r w:rsidRPr="00AF6591">
                      <w:rPr>
                        <w:rFonts w:ascii="EYInterstate" w:hAnsi="EYInterstate" w:cs="Arial"/>
                        <w:color w:val="000000" w:themeColor="background2"/>
                      </w:rPr>
                      <w:t>Building a better working world</w:t>
                    </w:r>
                  </w:p>
                  <w:p w14:paraId="2E6DBCFA" w14:textId="77777777" w:rsidR="00FF4054" w:rsidRPr="00AF6591" w:rsidRDefault="00FF4054" w:rsidP="00FF4054">
                    <w:pPr>
                      <w:rPr>
                        <w:color w:val="000000" w:themeColor="background2"/>
                        <w:szCs w:val="24"/>
                      </w:rPr>
                    </w:pPr>
                  </w:p>
                  <w:p w14:paraId="42F77C71" w14:textId="77777777" w:rsidR="00FF4054" w:rsidRPr="00EC65C4" w:rsidRDefault="00FF4054" w:rsidP="00FF4054">
                    <w:pPr>
                      <w:rPr>
                        <w:rFonts w:ascii="EYInterstate" w:hAnsi="EYInterstate" w:cstheme="minorBidi"/>
                        <w:color w:val="000000" w:themeColor="background2"/>
                        <w:sz w:val="22"/>
                        <w:szCs w:val="22"/>
                      </w:rPr>
                    </w:pPr>
                    <w:r w:rsidRPr="00EC65C4">
                      <w:rPr>
                        <w:rFonts w:ascii="EYInterstate" w:hAnsi="EYInterstate" w:cstheme="minorBidi"/>
                        <w:color w:val="000000" w:themeColor="background2"/>
                        <w:sz w:val="22"/>
                        <w:szCs w:val="22"/>
                      </w:rPr>
                      <w:t xml:space="preserve">EY exists to build a better working world, helping to create long-term value for clients, people and society and build trust in the capital markets. </w:t>
                    </w:r>
                  </w:p>
                  <w:p w14:paraId="2B6DC8AE" w14:textId="77777777" w:rsidR="00FF4054" w:rsidRPr="00EC65C4" w:rsidRDefault="00FF4054" w:rsidP="00FF4054">
                    <w:pPr>
                      <w:rPr>
                        <w:rFonts w:ascii="EYInterstate" w:hAnsi="EYInterstate" w:cstheme="minorBidi"/>
                        <w:color w:val="000000" w:themeColor="background2"/>
                        <w:sz w:val="22"/>
                        <w:szCs w:val="22"/>
                      </w:rPr>
                    </w:pPr>
                  </w:p>
                  <w:p w14:paraId="2DB87595" w14:textId="77777777" w:rsidR="00FF4054" w:rsidRPr="00EC65C4" w:rsidRDefault="00FF4054" w:rsidP="00FF4054">
                    <w:pPr>
                      <w:rPr>
                        <w:rFonts w:ascii="EYInterstate" w:hAnsi="EYInterstate" w:cstheme="minorBidi"/>
                        <w:color w:val="000000" w:themeColor="background2"/>
                        <w:sz w:val="22"/>
                        <w:szCs w:val="22"/>
                      </w:rPr>
                    </w:pPr>
                    <w:r w:rsidRPr="00EC65C4">
                      <w:rPr>
                        <w:rFonts w:ascii="EYInterstate" w:hAnsi="EYInterstate" w:cstheme="minorBidi"/>
                        <w:color w:val="000000" w:themeColor="background2"/>
                        <w:sz w:val="22"/>
                        <w:szCs w:val="22"/>
                      </w:rPr>
                      <w:t xml:space="preserve">Enabled by data and technology, diverse EY teams in over 150 countries provide trust through assurance and help clients grow, transform and operate. </w:t>
                    </w:r>
                  </w:p>
                  <w:p w14:paraId="18839BB7" w14:textId="77777777" w:rsidR="00FF4054" w:rsidRPr="00EC65C4" w:rsidRDefault="00FF4054" w:rsidP="00FF4054">
                    <w:pPr>
                      <w:rPr>
                        <w:rFonts w:ascii="EYInterstate" w:hAnsi="EYInterstate" w:cstheme="minorBidi"/>
                        <w:color w:val="000000" w:themeColor="background2"/>
                        <w:sz w:val="22"/>
                        <w:szCs w:val="22"/>
                      </w:rPr>
                    </w:pPr>
                  </w:p>
                  <w:p w14:paraId="0BF97301" w14:textId="77777777" w:rsidR="00FF4054" w:rsidRPr="00AF6591" w:rsidRDefault="00FF4054" w:rsidP="00FF4054">
                    <w:pPr>
                      <w:rPr>
                        <w:color w:val="000000" w:themeColor="background2"/>
                      </w:rPr>
                    </w:pPr>
                    <w:r w:rsidRPr="00EC65C4">
                      <w:rPr>
                        <w:rFonts w:ascii="EYInterstate" w:hAnsi="EYInterstate" w:cstheme="minorBidi"/>
                        <w:color w:val="000000" w:themeColor="background2"/>
                        <w:sz w:val="22"/>
                        <w:szCs w:val="22"/>
                      </w:rPr>
                      <w:t>Working across assurance, consulting, law, strategy, tax and transactions, EY teams ask better questions to find new answers for the complex issues facing our world today.</w:t>
                    </w:r>
                  </w:p>
                </w:txbxContent>
              </v:textbox>
              <w10:wrap anchorx="margin" anchory="margin"/>
            </v:shape>
          </w:pict>
        </mc:Fallback>
      </mc:AlternateContent>
    </w:r>
    <w:r w:rsidRPr="00FF4054">
      <w:rPr>
        <w:noProof/>
      </w:rPr>
      <mc:AlternateContent>
        <mc:Choice Requires="wps">
          <w:drawing>
            <wp:anchor distT="0" distB="0" distL="114300" distR="114300" simplePos="0" relativeHeight="251658242" behindDoc="0" locked="0" layoutInCell="1" allowOverlap="1" wp14:anchorId="03FD4A43" wp14:editId="37E73FB8">
              <wp:simplePos x="0" y="0"/>
              <wp:positionH relativeFrom="margin">
                <wp:posOffset>0</wp:posOffset>
              </wp:positionH>
              <wp:positionV relativeFrom="margin">
                <wp:posOffset>2911148</wp:posOffset>
              </wp:positionV>
              <wp:extent cx="3228975" cy="3162300"/>
              <wp:effectExtent l="0" t="0" r="0" b="0"/>
              <wp:wrapNone/>
              <wp:docPr id="5" name="Text Box 5"/>
              <wp:cNvGraphicFramePr/>
              <a:graphic xmlns:a="http://schemas.openxmlformats.org/drawingml/2006/main">
                <a:graphicData uri="http://schemas.microsoft.com/office/word/2010/wordprocessingShape">
                  <wps:wsp>
                    <wps:cNvSpPr txBox="1"/>
                    <wps:spPr>
                      <a:xfrm>
                        <a:off x="0" y="0"/>
                        <a:ext cx="3228975" cy="3162300"/>
                      </a:xfrm>
                      <a:prstGeom prst="rect">
                        <a:avLst/>
                      </a:prstGeom>
                      <a:noFill/>
                    </wps:spPr>
                    <wps:txbx>
                      <w:txbxContent>
                        <w:p w14:paraId="7BBDB7B0" w14:textId="77777777" w:rsidR="00FF4054" w:rsidRPr="006E5F8D" w:rsidRDefault="00FF4054" w:rsidP="00FF4054">
                          <w:pPr>
                            <w:spacing w:after="160" w:line="240" w:lineRule="auto"/>
                            <w:rPr>
                              <w:rFonts w:asciiTheme="minorHAnsi" w:hAnsiTheme="minorHAnsi" w:cstheme="minorBidi"/>
                              <w:color w:val="000000" w:themeColor="background2"/>
                              <w:sz w:val="16"/>
                              <w:szCs w:val="16"/>
                              <w:lang w:val="en-IN"/>
                            </w:rPr>
                          </w:pPr>
                          <w:r w:rsidRPr="001337C5">
                            <w:rPr>
                              <w:rFonts w:asciiTheme="minorHAnsi" w:hAnsiTheme="minorHAnsi" w:cstheme="minorBidi"/>
                              <w:color w:val="000000" w:themeColor="background2"/>
                              <w:sz w:val="16"/>
                              <w:szCs w:val="16"/>
                              <w:lang w:val="en-IN"/>
                            </w:rPr>
                            <w:t>EY refers to the global organization, and may refer to one or more, of the member firms of Ernst &amp; Young Global Limited, each of which is a separate legal entity. Ernst &amp; Young Global Limited, a UK company limited by guarantee, does not provide services to clients. Information about how EY collects and uses personal data and a description of the rights individuals have under data protection legislation are available via ey.com/privacy. For more information about our organization, please visit ey.com.</w:t>
                          </w:r>
                        </w:p>
                        <w:p w14:paraId="383CE255" w14:textId="36C3E274" w:rsidR="00FF4054" w:rsidRPr="00D429B0" w:rsidRDefault="00FF4054" w:rsidP="00FF4054">
                          <w:pPr>
                            <w:spacing w:after="160" w:line="240" w:lineRule="auto"/>
                            <w:rPr>
                              <w:rFonts w:asciiTheme="minorHAnsi" w:hAnsiTheme="minorHAnsi" w:cstheme="minorBidi"/>
                              <w:color w:val="000000" w:themeColor="background2"/>
                              <w:sz w:val="16"/>
                              <w:szCs w:val="16"/>
                              <w:lang w:val="en-IN"/>
                            </w:rPr>
                          </w:pPr>
                          <w:r w:rsidRPr="00D429B0">
                            <w:rPr>
                              <w:rFonts w:asciiTheme="minorHAnsi" w:hAnsiTheme="minorHAnsi" w:cstheme="minorBidi"/>
                              <w:color w:val="000000" w:themeColor="background2"/>
                              <w:sz w:val="16"/>
                              <w:szCs w:val="16"/>
                              <w:lang w:val="en-IN"/>
                            </w:rPr>
                            <w:t xml:space="preserve">© </w:t>
                          </w:r>
                          <w:bookmarkStart w:id="34" w:name="_Hlk56692016"/>
                          <w:r w:rsidRPr="00D429B0">
                            <w:rPr>
                              <w:rFonts w:asciiTheme="minorHAnsi" w:hAnsiTheme="minorHAnsi" w:cstheme="minorBidi"/>
                              <w:color w:val="000000" w:themeColor="background2"/>
                              <w:sz w:val="16"/>
                              <w:szCs w:val="16"/>
                              <w:lang w:val="en-IN"/>
                            </w:rPr>
                            <w:t>20</w:t>
                          </w:r>
                          <w:r>
                            <w:rPr>
                              <w:rFonts w:asciiTheme="minorHAnsi" w:hAnsiTheme="minorHAnsi" w:cstheme="minorBidi"/>
                              <w:color w:val="000000" w:themeColor="background2"/>
                              <w:sz w:val="16"/>
                              <w:szCs w:val="16"/>
                              <w:lang w:val="en-IN"/>
                            </w:rPr>
                            <w:t>2</w:t>
                          </w:r>
                          <w:r w:rsidR="00286C03">
                            <w:rPr>
                              <w:rFonts w:asciiTheme="minorHAnsi" w:hAnsiTheme="minorHAnsi" w:cstheme="minorBidi"/>
                              <w:color w:val="000000" w:themeColor="background2"/>
                              <w:sz w:val="16"/>
                              <w:szCs w:val="16"/>
                              <w:lang w:val="en-IN"/>
                            </w:rPr>
                            <w:t>4</w:t>
                          </w:r>
                          <w:r w:rsidRPr="00D429B0">
                            <w:rPr>
                              <w:rFonts w:asciiTheme="minorHAnsi" w:hAnsiTheme="minorHAnsi" w:cstheme="minorBidi"/>
                              <w:color w:val="000000" w:themeColor="background2"/>
                              <w:sz w:val="16"/>
                              <w:szCs w:val="16"/>
                              <w:lang w:val="en-IN"/>
                            </w:rPr>
                            <w:t xml:space="preserve"> E</w:t>
                          </w:r>
                          <w:r>
                            <w:rPr>
                              <w:rFonts w:asciiTheme="minorHAnsi" w:hAnsiTheme="minorHAnsi" w:cstheme="minorBidi"/>
                              <w:color w:val="000000" w:themeColor="background2"/>
                              <w:sz w:val="16"/>
                              <w:szCs w:val="16"/>
                              <w:lang w:val="en-IN"/>
                            </w:rPr>
                            <w:t>rnst &amp; Young Baltic SIA.</w:t>
                          </w:r>
                          <w:r w:rsidRPr="00D429B0">
                            <w:rPr>
                              <w:rFonts w:asciiTheme="minorHAnsi" w:hAnsiTheme="minorHAnsi" w:cstheme="minorBidi"/>
                              <w:color w:val="000000" w:themeColor="background2"/>
                              <w:sz w:val="16"/>
                              <w:szCs w:val="16"/>
                              <w:lang w:val="en-IN"/>
                            </w:rPr>
                            <w:t xml:space="preserve"> </w:t>
                          </w:r>
                          <w:r>
                            <w:rPr>
                              <w:rFonts w:asciiTheme="minorHAnsi" w:hAnsiTheme="minorHAnsi" w:cstheme="minorBidi"/>
                              <w:color w:val="000000" w:themeColor="background2"/>
                              <w:sz w:val="16"/>
                              <w:szCs w:val="16"/>
                              <w:lang w:val="en-IN"/>
                            </w:rPr>
                            <w:br/>
                          </w:r>
                          <w:r w:rsidRPr="00D429B0">
                            <w:rPr>
                              <w:rFonts w:asciiTheme="minorHAnsi" w:hAnsiTheme="minorHAnsi" w:cstheme="minorBidi"/>
                              <w:color w:val="000000" w:themeColor="background2"/>
                              <w:sz w:val="16"/>
                              <w:szCs w:val="16"/>
                              <w:lang w:val="en-IN"/>
                            </w:rPr>
                            <w:t>All Rights Reserved.</w:t>
                          </w:r>
                        </w:p>
                        <w:p w14:paraId="12C3B96A" w14:textId="77777777" w:rsidR="00FF4054" w:rsidRPr="00D429B0" w:rsidRDefault="00FF4054" w:rsidP="00FF4054">
                          <w:pPr>
                            <w:spacing w:after="160" w:line="240" w:lineRule="auto"/>
                            <w:rPr>
                              <w:rFonts w:asciiTheme="minorHAnsi" w:hAnsiTheme="minorHAnsi" w:cstheme="minorBidi"/>
                              <w:color w:val="000000" w:themeColor="background2"/>
                              <w:sz w:val="14"/>
                              <w:szCs w:val="14"/>
                              <w:lang w:val="en-IN"/>
                            </w:rPr>
                          </w:pPr>
                          <w:r w:rsidRPr="000A550E">
                            <w:rPr>
                              <w:rFonts w:asciiTheme="minorHAnsi" w:hAnsiTheme="minorHAnsi" w:cstheme="minorBidi"/>
                              <w:color w:val="000000" w:themeColor="background2"/>
                              <w:sz w:val="14"/>
                              <w:szCs w:val="14"/>
                            </w:rPr>
                            <w:t>EY – a member of Ernst &amp; Young Global – is a market leading provider of the professional services in the Baltic States. More than 700 EY professionals in the Baltic States offer assurance, consulting, legal, outsourcing, strategy, tax and transactions services</w:t>
                          </w:r>
                          <w:bookmarkEnd w:id="34"/>
                          <w:r>
                            <w:rPr>
                              <w:rFonts w:asciiTheme="minorHAnsi" w:hAnsiTheme="minorHAnsi" w:cstheme="minorBidi"/>
                              <w:color w:val="000000" w:themeColor="background2"/>
                              <w:sz w:val="14"/>
                              <w:szCs w:val="14"/>
                            </w:rPr>
                            <w:t>.</w:t>
                          </w:r>
                        </w:p>
                        <w:p w14:paraId="79ACC583" w14:textId="77777777" w:rsidR="00FF4054" w:rsidRPr="000561DE" w:rsidRDefault="00FF4054" w:rsidP="00FF4054">
                          <w:pPr>
                            <w:spacing w:after="160" w:line="240" w:lineRule="auto"/>
                            <w:rPr>
                              <w:rFonts w:asciiTheme="majorHAnsi" w:hAnsiTheme="majorHAnsi" w:cstheme="minorBidi"/>
                              <w:color w:val="000000" w:themeColor="background2"/>
                              <w:sz w:val="22"/>
                              <w:szCs w:val="22"/>
                              <w:lang w:val="en-IN"/>
                            </w:rPr>
                          </w:pPr>
                          <w:r w:rsidRPr="000561DE">
                            <w:rPr>
                              <w:rFonts w:asciiTheme="majorHAnsi" w:hAnsiTheme="majorHAnsi" w:cstheme="minorBidi"/>
                              <w:color w:val="000000" w:themeColor="background2"/>
                              <w:sz w:val="22"/>
                              <w:szCs w:val="22"/>
                              <w:lang w:val="en-IN"/>
                            </w:rPr>
                            <w:t>ey.com</w:t>
                          </w:r>
                        </w:p>
                      </w:txbxContent>
                    </wps:txbx>
                    <wps:bodyPr wrap="square" lIns="0" tIns="36576" rIns="0" bIns="0" rtlCol="0" anchor="t">
                      <a:noAutofit/>
                    </wps:bodyPr>
                  </wps:wsp>
                </a:graphicData>
              </a:graphic>
              <wp14:sizeRelH relativeFrom="margin">
                <wp14:pctWidth>0</wp14:pctWidth>
              </wp14:sizeRelH>
              <wp14:sizeRelV relativeFrom="margin">
                <wp14:pctHeight>0</wp14:pctHeight>
              </wp14:sizeRelV>
            </wp:anchor>
          </w:drawing>
        </mc:Choice>
        <mc:Fallback>
          <w:pict>
            <v:shape w14:anchorId="03FD4A43" id="Text Box 5" o:spid="_x0000_s1028" type="#_x0000_t202" style="position:absolute;left:0;text-align:left;margin-left:0;margin-top:229.2pt;width:254.25pt;height:249pt;z-index:251658242;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" filled="f" stroked="f">
              <v:textbox inset="0,2.88pt,0,0">
                <w:txbxContent>
                  <w:p w14:paraId="7BBDB7B0" w14:textId="77777777" w:rsidR="00FF4054" w:rsidRPr="006E5F8D" w:rsidRDefault="00FF4054" w:rsidP="00FF4054">
                    <w:pPr>
                      <w:spacing w:after="160" w:line="240" w:lineRule="auto"/>
                      <w:rPr>
                        <w:rFonts w:asciiTheme="minorHAnsi" w:hAnsiTheme="minorHAnsi" w:cstheme="minorBidi"/>
                        <w:color w:val="000000" w:themeColor="background2"/>
                        <w:sz w:val="16"/>
                        <w:szCs w:val="16"/>
                        <w:lang w:val="en-IN"/>
                      </w:rPr>
                    </w:pPr>
                    <w:r w:rsidRPr="001337C5">
                      <w:rPr>
                        <w:rFonts w:asciiTheme="minorHAnsi" w:hAnsiTheme="minorHAnsi" w:cstheme="minorBidi"/>
                        <w:color w:val="000000" w:themeColor="background2"/>
                        <w:sz w:val="16"/>
                        <w:szCs w:val="16"/>
                        <w:lang w:val="en-IN"/>
                      </w:rPr>
                      <w:t>EY refers to the global organization, and may refer to one or more, of the member firms of Ernst &amp; Young Global Limited, each of which is a separate legal entity. Ernst &amp; Young Global Limited, a UK company limited by guarantee, does not provide services to clients. Information about how EY collects and uses personal data and a description of the rights individuals have under data protection legislation are available via ey.com/privacy. For more information about our organization, please visit ey.com.</w:t>
                    </w:r>
                  </w:p>
                  <w:p w14:paraId="383CE255" w14:textId="36C3E274" w:rsidR="00FF4054" w:rsidRPr="00D429B0" w:rsidRDefault="00FF4054" w:rsidP="00FF4054">
                    <w:pPr>
                      <w:spacing w:after="160" w:line="240" w:lineRule="auto"/>
                      <w:rPr>
                        <w:rFonts w:asciiTheme="minorHAnsi" w:hAnsiTheme="minorHAnsi" w:cstheme="minorBidi"/>
                        <w:color w:val="000000" w:themeColor="background2"/>
                        <w:sz w:val="16"/>
                        <w:szCs w:val="16"/>
                        <w:lang w:val="en-IN"/>
                      </w:rPr>
                    </w:pPr>
                    <w:r w:rsidRPr="00D429B0">
                      <w:rPr>
                        <w:rFonts w:asciiTheme="minorHAnsi" w:hAnsiTheme="minorHAnsi" w:cstheme="minorBidi"/>
                        <w:color w:val="000000" w:themeColor="background2"/>
                        <w:sz w:val="16"/>
                        <w:szCs w:val="16"/>
                        <w:lang w:val="en-IN"/>
                      </w:rPr>
                      <w:t xml:space="preserve">© </w:t>
                    </w:r>
                    <w:bookmarkStart w:id="35" w:name="_Hlk56692016"/>
                    <w:r w:rsidRPr="00D429B0">
                      <w:rPr>
                        <w:rFonts w:asciiTheme="minorHAnsi" w:hAnsiTheme="minorHAnsi" w:cstheme="minorBidi"/>
                        <w:color w:val="000000" w:themeColor="background2"/>
                        <w:sz w:val="16"/>
                        <w:szCs w:val="16"/>
                        <w:lang w:val="en-IN"/>
                      </w:rPr>
                      <w:t>20</w:t>
                    </w:r>
                    <w:r>
                      <w:rPr>
                        <w:rFonts w:asciiTheme="minorHAnsi" w:hAnsiTheme="minorHAnsi" w:cstheme="minorBidi"/>
                        <w:color w:val="000000" w:themeColor="background2"/>
                        <w:sz w:val="16"/>
                        <w:szCs w:val="16"/>
                        <w:lang w:val="en-IN"/>
                      </w:rPr>
                      <w:t>2</w:t>
                    </w:r>
                    <w:r w:rsidR="00286C03">
                      <w:rPr>
                        <w:rFonts w:asciiTheme="minorHAnsi" w:hAnsiTheme="minorHAnsi" w:cstheme="minorBidi"/>
                        <w:color w:val="000000" w:themeColor="background2"/>
                        <w:sz w:val="16"/>
                        <w:szCs w:val="16"/>
                        <w:lang w:val="en-IN"/>
                      </w:rPr>
                      <w:t>4</w:t>
                    </w:r>
                    <w:r w:rsidRPr="00D429B0">
                      <w:rPr>
                        <w:rFonts w:asciiTheme="minorHAnsi" w:hAnsiTheme="minorHAnsi" w:cstheme="minorBidi"/>
                        <w:color w:val="000000" w:themeColor="background2"/>
                        <w:sz w:val="16"/>
                        <w:szCs w:val="16"/>
                        <w:lang w:val="en-IN"/>
                      </w:rPr>
                      <w:t xml:space="preserve"> E</w:t>
                    </w:r>
                    <w:r>
                      <w:rPr>
                        <w:rFonts w:asciiTheme="minorHAnsi" w:hAnsiTheme="minorHAnsi" w:cstheme="minorBidi"/>
                        <w:color w:val="000000" w:themeColor="background2"/>
                        <w:sz w:val="16"/>
                        <w:szCs w:val="16"/>
                        <w:lang w:val="en-IN"/>
                      </w:rPr>
                      <w:t>rnst &amp; Young Baltic SIA.</w:t>
                    </w:r>
                    <w:r w:rsidRPr="00D429B0">
                      <w:rPr>
                        <w:rFonts w:asciiTheme="minorHAnsi" w:hAnsiTheme="minorHAnsi" w:cstheme="minorBidi"/>
                        <w:color w:val="000000" w:themeColor="background2"/>
                        <w:sz w:val="16"/>
                        <w:szCs w:val="16"/>
                        <w:lang w:val="en-IN"/>
                      </w:rPr>
                      <w:t xml:space="preserve"> </w:t>
                    </w:r>
                    <w:r>
                      <w:rPr>
                        <w:rFonts w:asciiTheme="minorHAnsi" w:hAnsiTheme="minorHAnsi" w:cstheme="minorBidi"/>
                        <w:color w:val="000000" w:themeColor="background2"/>
                        <w:sz w:val="16"/>
                        <w:szCs w:val="16"/>
                        <w:lang w:val="en-IN"/>
                      </w:rPr>
                      <w:br/>
                    </w:r>
                    <w:r w:rsidRPr="00D429B0">
                      <w:rPr>
                        <w:rFonts w:asciiTheme="minorHAnsi" w:hAnsiTheme="minorHAnsi" w:cstheme="minorBidi"/>
                        <w:color w:val="000000" w:themeColor="background2"/>
                        <w:sz w:val="16"/>
                        <w:szCs w:val="16"/>
                        <w:lang w:val="en-IN"/>
                      </w:rPr>
                      <w:t>All Rights Reserved.</w:t>
                    </w:r>
                  </w:p>
                  <w:p w14:paraId="12C3B96A" w14:textId="77777777" w:rsidR="00FF4054" w:rsidRPr="00D429B0" w:rsidRDefault="00FF4054" w:rsidP="00FF4054">
                    <w:pPr>
                      <w:spacing w:after="160" w:line="240" w:lineRule="auto"/>
                      <w:rPr>
                        <w:rFonts w:asciiTheme="minorHAnsi" w:hAnsiTheme="minorHAnsi" w:cstheme="minorBidi"/>
                        <w:color w:val="000000" w:themeColor="background2"/>
                        <w:sz w:val="14"/>
                        <w:szCs w:val="14"/>
                        <w:lang w:val="en-IN"/>
                      </w:rPr>
                    </w:pPr>
                    <w:r w:rsidRPr="000A550E">
                      <w:rPr>
                        <w:rFonts w:asciiTheme="minorHAnsi" w:hAnsiTheme="minorHAnsi" w:cstheme="minorBidi"/>
                        <w:color w:val="000000" w:themeColor="background2"/>
                        <w:sz w:val="14"/>
                        <w:szCs w:val="14"/>
                      </w:rPr>
                      <w:t>EY – a member of Ernst &amp; Young Global – is a market leading provider of the professional services in the Baltic States. More than 700 EY professionals in the Baltic States offer assurance, consulting, legal, outsourcing, strategy, tax and transactions services</w:t>
                    </w:r>
                    <w:bookmarkEnd w:id="35"/>
                    <w:r>
                      <w:rPr>
                        <w:rFonts w:asciiTheme="minorHAnsi" w:hAnsiTheme="minorHAnsi" w:cstheme="minorBidi"/>
                        <w:color w:val="000000" w:themeColor="background2"/>
                        <w:sz w:val="14"/>
                        <w:szCs w:val="14"/>
                      </w:rPr>
                      <w:t>.</w:t>
                    </w:r>
                  </w:p>
                  <w:p w14:paraId="79ACC583" w14:textId="77777777" w:rsidR="00FF4054" w:rsidRPr="000561DE" w:rsidRDefault="00FF4054" w:rsidP="00FF4054">
                    <w:pPr>
                      <w:spacing w:after="160" w:line="240" w:lineRule="auto"/>
                      <w:rPr>
                        <w:rFonts w:asciiTheme="majorHAnsi" w:hAnsiTheme="majorHAnsi" w:cstheme="minorBidi"/>
                        <w:color w:val="000000" w:themeColor="background2"/>
                        <w:sz w:val="22"/>
                        <w:szCs w:val="22"/>
                        <w:lang w:val="en-IN"/>
                      </w:rPr>
                    </w:pPr>
                    <w:r w:rsidRPr="000561DE">
                      <w:rPr>
                        <w:rFonts w:asciiTheme="majorHAnsi" w:hAnsiTheme="majorHAnsi" w:cstheme="minorBidi"/>
                        <w:color w:val="000000" w:themeColor="background2"/>
                        <w:sz w:val="22"/>
                        <w:szCs w:val="22"/>
                        <w:lang w:val="en-IN"/>
                      </w:rPr>
                      <w:t>ey.com</w:t>
                    </w:r>
                  </w:p>
                </w:txbxContent>
              </v:textbox>
              <w10:wrap anchorx="margin" anchory="margin"/>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F158F9"/>
    <w:multiLevelType w:val="hybridMultilevel"/>
    <w:tmpl w:val="246C89A0"/>
    <w:lvl w:ilvl="0" w:tplc="6846E664">
      <w:start w:val="1"/>
      <w:numFmt w:val="bullet"/>
      <w:lvlText w:val="►"/>
      <w:lvlJc w:val="left"/>
      <w:pPr>
        <w:ind w:left="720" w:hanging="360"/>
      </w:pPr>
      <w:rPr>
        <w:rFonts w:ascii="Arial" w:hAnsi="Arial" w:hint="default"/>
        <w:b w:val="0"/>
        <w:i w:val="0"/>
        <w:color w:val="auto"/>
        <w:sz w:val="16"/>
        <w:szCs w:val="24"/>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 w15:restartNumberingAfterBreak="0">
    <w:nsid w:val="05C514A8"/>
    <w:multiLevelType w:val="multilevel"/>
    <w:tmpl w:val="8A96281E"/>
    <w:lvl w:ilvl="0">
      <w:start w:val="1"/>
      <w:numFmt w:val="decimal"/>
      <w:lvlRestart w:val="0"/>
      <w:pStyle w:val="EYHeading1"/>
      <w:lvlText w:val="%1."/>
      <w:lvlJc w:val="left"/>
      <w:pPr>
        <w:tabs>
          <w:tab w:val="num" w:pos="0"/>
        </w:tabs>
        <w:ind w:left="0" w:hanging="850"/>
      </w:pPr>
      <w:rPr>
        <w:rFonts w:ascii="EYInterstate Light" w:hAnsi="EYInterstate Light" w:hint="default"/>
        <w:b/>
        <w:i w:val="0"/>
        <w:color w:val="7F7E82"/>
        <w:sz w:val="32"/>
      </w:rPr>
    </w:lvl>
    <w:lvl w:ilvl="1">
      <w:start w:val="1"/>
      <w:numFmt w:val="decimal"/>
      <w:pStyle w:val="EYHeading2"/>
      <w:lvlText w:val="%1.%2"/>
      <w:lvlJc w:val="left"/>
      <w:pPr>
        <w:tabs>
          <w:tab w:val="num" w:pos="0"/>
        </w:tabs>
        <w:ind w:left="0" w:hanging="850"/>
      </w:pPr>
      <w:rPr>
        <w:b/>
        <w:i w:val="0"/>
        <w:color w:val="000000"/>
        <w:sz w:val="28"/>
      </w:rPr>
    </w:lvl>
    <w:lvl w:ilvl="2">
      <w:start w:val="1"/>
      <w:numFmt w:val="decimal"/>
      <w:pStyle w:val="EYHeading3"/>
      <w:lvlText w:val="%1.%2.%3"/>
      <w:lvlJc w:val="left"/>
      <w:pPr>
        <w:tabs>
          <w:tab w:val="num" w:pos="0"/>
        </w:tabs>
        <w:ind w:left="0" w:hanging="850"/>
      </w:pPr>
      <w:rPr>
        <w:rFonts w:ascii="EYInterstate Light" w:hAnsi="EYInterstate Light" w:hint="default"/>
        <w:b/>
        <w:i w:val="0"/>
        <w:color w:val="000000"/>
        <w:sz w:val="26"/>
      </w:rPr>
    </w:lvl>
    <w:lvl w:ilvl="3">
      <w:start w:val="1"/>
      <w:numFmt w:val="decimal"/>
      <w:pStyle w:val="EYHeading4"/>
      <w:lvlText w:val="%1.%2.%3.%4"/>
      <w:lvlJc w:val="left"/>
      <w:pPr>
        <w:tabs>
          <w:tab w:val="num" w:pos="0"/>
        </w:tabs>
        <w:ind w:left="0" w:hanging="850"/>
      </w:pPr>
      <w:rPr>
        <w:rFonts w:ascii="EYInterstate Light" w:hAnsi="EYInterstate Light" w:hint="default"/>
        <w:b/>
        <w:i w:val="0"/>
        <w:color w:val="000000"/>
        <w:sz w:val="22"/>
      </w:rPr>
    </w:lvl>
    <w:lvl w:ilvl="4">
      <w:start w:val="1"/>
      <w:numFmt w:val="decimal"/>
      <w:lvlText w:val=""/>
      <w:lvlJc w:val="left"/>
      <w:pPr>
        <w:tabs>
          <w:tab w:val="num" w:pos="0"/>
        </w:tabs>
        <w:ind w:left="0" w:firstLine="0"/>
      </w:pPr>
    </w:lvl>
    <w:lvl w:ilvl="5">
      <w:start w:val="1"/>
      <w:numFmt w:val="decimal"/>
      <w:lvlText w:val=""/>
      <w:lvlJc w:val="left"/>
      <w:pPr>
        <w:tabs>
          <w:tab w:val="num" w:pos="0"/>
        </w:tabs>
        <w:ind w:left="0" w:firstLine="0"/>
      </w:pPr>
    </w:lvl>
    <w:lvl w:ilvl="6">
      <w:start w:val="1"/>
      <w:numFmt w:val="decimal"/>
      <w:lvlText w:val=""/>
      <w:lvlJc w:val="left"/>
      <w:pPr>
        <w:tabs>
          <w:tab w:val="num" w:pos="0"/>
        </w:tabs>
        <w:ind w:left="0" w:firstLine="0"/>
      </w:pPr>
    </w:lvl>
    <w:lvl w:ilvl="7">
      <w:start w:val="1"/>
      <w:numFmt w:val="decimal"/>
      <w:lvlText w:val=""/>
      <w:lvlJc w:val="left"/>
      <w:pPr>
        <w:tabs>
          <w:tab w:val="num" w:pos="0"/>
        </w:tabs>
        <w:ind w:left="0" w:firstLine="0"/>
      </w:pPr>
    </w:lvl>
    <w:lvl w:ilvl="8">
      <w:start w:val="1"/>
      <w:numFmt w:val="decimal"/>
      <w:lvlText w:val=""/>
      <w:lvlJc w:val="left"/>
      <w:pPr>
        <w:tabs>
          <w:tab w:val="num" w:pos="0"/>
        </w:tabs>
        <w:ind w:left="0" w:firstLine="0"/>
      </w:pPr>
    </w:lvl>
  </w:abstractNum>
  <w:abstractNum w:abstractNumId="2" w15:restartNumberingAfterBreak="0">
    <w:nsid w:val="074E7121"/>
    <w:multiLevelType w:val="hybridMultilevel"/>
    <w:tmpl w:val="81CAC5F2"/>
    <w:lvl w:ilvl="0" w:tplc="9056D810">
      <w:start w:val="1"/>
      <w:numFmt w:val="bullet"/>
      <w:pStyle w:val="EYTableNormal"/>
      <w:lvlText w:val="►"/>
      <w:lvlJc w:val="left"/>
      <w:pPr>
        <w:ind w:left="360" w:hanging="360"/>
      </w:pPr>
      <w:rPr>
        <w:rFonts w:ascii="Arial" w:hAnsi="Arial" w:hint="default"/>
        <w:b w:val="0"/>
        <w:i w:val="0"/>
        <w:color w:val="FFE600"/>
        <w:sz w:val="18"/>
        <w:szCs w:val="22"/>
      </w:rPr>
    </w:lvl>
    <w:lvl w:ilvl="1" w:tplc="04260003" w:tentative="1">
      <w:start w:val="1"/>
      <w:numFmt w:val="bullet"/>
      <w:lvlText w:val="o"/>
      <w:lvlJc w:val="left"/>
      <w:pPr>
        <w:ind w:left="1080" w:hanging="360"/>
      </w:pPr>
      <w:rPr>
        <w:rFonts w:ascii="Courier New" w:hAnsi="Courier New" w:cs="Courier New" w:hint="default"/>
      </w:rPr>
    </w:lvl>
    <w:lvl w:ilvl="2" w:tplc="04260005" w:tentative="1">
      <w:start w:val="1"/>
      <w:numFmt w:val="bullet"/>
      <w:lvlText w:val=""/>
      <w:lvlJc w:val="left"/>
      <w:pPr>
        <w:ind w:left="1800" w:hanging="360"/>
      </w:pPr>
      <w:rPr>
        <w:rFonts w:ascii="Wingdings" w:hAnsi="Wingdings" w:hint="default"/>
      </w:rPr>
    </w:lvl>
    <w:lvl w:ilvl="3" w:tplc="04260001" w:tentative="1">
      <w:start w:val="1"/>
      <w:numFmt w:val="bullet"/>
      <w:lvlText w:val=""/>
      <w:lvlJc w:val="left"/>
      <w:pPr>
        <w:ind w:left="2520" w:hanging="360"/>
      </w:pPr>
      <w:rPr>
        <w:rFonts w:ascii="Symbol" w:hAnsi="Symbol" w:hint="default"/>
      </w:rPr>
    </w:lvl>
    <w:lvl w:ilvl="4" w:tplc="04260003" w:tentative="1">
      <w:start w:val="1"/>
      <w:numFmt w:val="bullet"/>
      <w:lvlText w:val="o"/>
      <w:lvlJc w:val="left"/>
      <w:pPr>
        <w:ind w:left="3240" w:hanging="360"/>
      </w:pPr>
      <w:rPr>
        <w:rFonts w:ascii="Courier New" w:hAnsi="Courier New" w:cs="Courier New" w:hint="default"/>
      </w:rPr>
    </w:lvl>
    <w:lvl w:ilvl="5" w:tplc="04260005" w:tentative="1">
      <w:start w:val="1"/>
      <w:numFmt w:val="bullet"/>
      <w:lvlText w:val=""/>
      <w:lvlJc w:val="left"/>
      <w:pPr>
        <w:ind w:left="3960" w:hanging="360"/>
      </w:pPr>
      <w:rPr>
        <w:rFonts w:ascii="Wingdings" w:hAnsi="Wingdings" w:hint="default"/>
      </w:rPr>
    </w:lvl>
    <w:lvl w:ilvl="6" w:tplc="04260001" w:tentative="1">
      <w:start w:val="1"/>
      <w:numFmt w:val="bullet"/>
      <w:lvlText w:val=""/>
      <w:lvlJc w:val="left"/>
      <w:pPr>
        <w:ind w:left="4680" w:hanging="360"/>
      </w:pPr>
      <w:rPr>
        <w:rFonts w:ascii="Symbol" w:hAnsi="Symbol" w:hint="default"/>
      </w:rPr>
    </w:lvl>
    <w:lvl w:ilvl="7" w:tplc="04260003" w:tentative="1">
      <w:start w:val="1"/>
      <w:numFmt w:val="bullet"/>
      <w:lvlText w:val="o"/>
      <w:lvlJc w:val="left"/>
      <w:pPr>
        <w:ind w:left="5400" w:hanging="360"/>
      </w:pPr>
      <w:rPr>
        <w:rFonts w:ascii="Courier New" w:hAnsi="Courier New" w:cs="Courier New" w:hint="default"/>
      </w:rPr>
    </w:lvl>
    <w:lvl w:ilvl="8" w:tplc="04260005" w:tentative="1">
      <w:start w:val="1"/>
      <w:numFmt w:val="bullet"/>
      <w:lvlText w:val=""/>
      <w:lvlJc w:val="left"/>
      <w:pPr>
        <w:ind w:left="6120" w:hanging="360"/>
      </w:pPr>
      <w:rPr>
        <w:rFonts w:ascii="Wingdings" w:hAnsi="Wingdings" w:hint="default"/>
      </w:rPr>
    </w:lvl>
  </w:abstractNum>
  <w:abstractNum w:abstractNumId="3" w15:restartNumberingAfterBreak="0">
    <w:nsid w:val="0D25771B"/>
    <w:multiLevelType w:val="hybridMultilevel"/>
    <w:tmpl w:val="4678E51A"/>
    <w:lvl w:ilvl="0" w:tplc="43941336">
      <w:start w:val="1"/>
      <w:numFmt w:val="bullet"/>
      <w:lvlText w:val="►"/>
      <w:lvlJc w:val="left"/>
      <w:pPr>
        <w:ind w:left="720" w:hanging="360"/>
      </w:pPr>
      <w:rPr>
        <w:rFonts w:ascii="Arial" w:hAnsi="Arial" w:hint="default"/>
        <w:b w:val="0"/>
        <w:i w:val="0"/>
        <w:color w:val="FFE600"/>
        <w:sz w:val="16"/>
        <w:szCs w:val="16"/>
        <w:u w:color="FFC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0D971611"/>
    <w:multiLevelType w:val="hybridMultilevel"/>
    <w:tmpl w:val="34F4C5EE"/>
    <w:lvl w:ilvl="0" w:tplc="43941336">
      <w:start w:val="1"/>
      <w:numFmt w:val="bullet"/>
      <w:lvlText w:val="►"/>
      <w:lvlJc w:val="left"/>
      <w:pPr>
        <w:tabs>
          <w:tab w:val="num" w:pos="864"/>
        </w:tabs>
        <w:ind w:left="864" w:hanging="288"/>
      </w:pPr>
      <w:rPr>
        <w:rFonts w:ascii="Arial" w:hAnsi="Arial" w:cs="Times New Roman" w:hint="default"/>
        <w:b w:val="0"/>
        <w:i w:val="0"/>
        <w:color w:val="FFE600"/>
        <w:sz w:val="16"/>
        <w:szCs w:val="16"/>
        <w:u w:color="FFC000"/>
      </w:rPr>
    </w:lvl>
    <w:lvl w:ilvl="1" w:tplc="FFFFFFFF">
      <w:start w:val="1"/>
      <w:numFmt w:val="decimal"/>
      <w:lvlText w:val="%2."/>
      <w:lvlJc w:val="left"/>
      <w:pPr>
        <w:tabs>
          <w:tab w:val="num" w:pos="1152"/>
        </w:tabs>
        <w:ind w:left="1152" w:hanging="288"/>
      </w:pPr>
      <w:rPr>
        <w:rFonts w:hint="default"/>
        <w:b w:val="0"/>
        <w:i w:val="0"/>
        <w:color w:val="FFD200"/>
        <w:sz w:val="20"/>
        <w:szCs w:val="24"/>
      </w:rPr>
    </w:lvl>
    <w:lvl w:ilvl="2" w:tplc="FFFFFFFF">
      <w:start w:val="1"/>
      <w:numFmt w:val="bullet"/>
      <w:lvlText w:val="•"/>
      <w:lvlJc w:val="left"/>
      <w:pPr>
        <w:tabs>
          <w:tab w:val="num" w:pos="1440"/>
        </w:tabs>
        <w:ind w:left="1440" w:hanging="288"/>
      </w:pPr>
      <w:rPr>
        <w:rFonts w:ascii="EYInterstate Light" w:hAnsi="EYInterstate Light" w:hint="default"/>
        <w:b w:val="0"/>
        <w:i w:val="0"/>
        <w:color w:val="FFD200"/>
        <w:sz w:val="20"/>
        <w:szCs w:val="24"/>
      </w:rPr>
    </w:lvl>
    <w:lvl w:ilvl="3" w:tplc="FFFFFFFF">
      <w:start w:val="1"/>
      <w:numFmt w:val="bullet"/>
      <w:lvlText w:val="►"/>
      <w:lvlJc w:val="left"/>
      <w:pPr>
        <w:tabs>
          <w:tab w:val="num" w:pos="1865"/>
        </w:tabs>
        <w:ind w:left="1728" w:hanging="288"/>
      </w:pPr>
      <w:rPr>
        <w:rFonts w:ascii="Arial" w:hAnsi="Arial" w:hint="default"/>
        <w:color w:val="auto"/>
        <w:sz w:val="16"/>
        <w:szCs w:val="24"/>
      </w:rPr>
    </w:lvl>
    <w:lvl w:ilvl="4" w:tplc="FFFFFFFF">
      <w:start w:val="1"/>
      <w:numFmt w:val="bullet"/>
      <w:lvlText w:val="►"/>
      <w:lvlJc w:val="left"/>
      <w:pPr>
        <w:tabs>
          <w:tab w:val="num" w:pos="2153"/>
        </w:tabs>
        <w:ind w:left="2016" w:hanging="288"/>
      </w:pPr>
      <w:rPr>
        <w:rFonts w:ascii="Arial" w:hAnsi="Arial" w:hint="default"/>
        <w:color w:val="auto"/>
        <w:sz w:val="16"/>
        <w:szCs w:val="24"/>
      </w:rPr>
    </w:lvl>
    <w:lvl w:ilvl="5" w:tplc="FFFFFFFF">
      <w:start w:val="1"/>
      <w:numFmt w:val="bullet"/>
      <w:lvlText w:val="►"/>
      <w:lvlJc w:val="left"/>
      <w:pPr>
        <w:tabs>
          <w:tab w:val="num" w:pos="2441"/>
        </w:tabs>
        <w:ind w:left="2304" w:hanging="288"/>
      </w:pPr>
      <w:rPr>
        <w:rFonts w:ascii="Arial" w:hAnsi="Arial" w:hint="default"/>
        <w:color w:val="auto"/>
        <w:sz w:val="16"/>
        <w:szCs w:val="24"/>
      </w:rPr>
    </w:lvl>
    <w:lvl w:ilvl="6" w:tplc="FFFFFFFF">
      <w:start w:val="1"/>
      <w:numFmt w:val="decimal"/>
      <w:suff w:val="nothing"/>
      <w:lvlText w:val=""/>
      <w:lvlJc w:val="left"/>
      <w:pPr>
        <w:ind w:left="2592" w:hanging="288"/>
      </w:pPr>
    </w:lvl>
    <w:lvl w:ilvl="7" w:tplc="FFFFFFFF">
      <w:start w:val="1"/>
      <w:numFmt w:val="decimal"/>
      <w:suff w:val="nothing"/>
      <w:lvlText w:val=""/>
      <w:lvlJc w:val="left"/>
      <w:pPr>
        <w:ind w:left="2880" w:hanging="288"/>
      </w:pPr>
    </w:lvl>
    <w:lvl w:ilvl="8" w:tplc="FFFFFFFF">
      <w:start w:val="1"/>
      <w:numFmt w:val="decimal"/>
      <w:suff w:val="nothing"/>
      <w:lvlText w:val=""/>
      <w:lvlJc w:val="left"/>
      <w:pPr>
        <w:ind w:left="3168" w:hanging="288"/>
      </w:pPr>
    </w:lvl>
  </w:abstractNum>
  <w:abstractNum w:abstractNumId="5" w15:restartNumberingAfterBreak="0">
    <w:nsid w:val="0DD37B8F"/>
    <w:multiLevelType w:val="hybridMultilevel"/>
    <w:tmpl w:val="CD9A4D32"/>
    <w:lvl w:ilvl="0" w:tplc="DBB68192">
      <w:start w:val="1"/>
      <w:numFmt w:val="decimal"/>
      <w:lvlText w:val="%1."/>
      <w:lvlJc w:val="left"/>
      <w:pPr>
        <w:ind w:left="1020" w:hanging="360"/>
      </w:pPr>
    </w:lvl>
    <w:lvl w:ilvl="1" w:tplc="56962B9E">
      <w:start w:val="1"/>
      <w:numFmt w:val="decimal"/>
      <w:lvlText w:val="%2."/>
      <w:lvlJc w:val="left"/>
      <w:pPr>
        <w:ind w:left="1020" w:hanging="360"/>
      </w:pPr>
    </w:lvl>
    <w:lvl w:ilvl="2" w:tplc="CD269EFA">
      <w:start w:val="1"/>
      <w:numFmt w:val="decimal"/>
      <w:lvlText w:val="%3."/>
      <w:lvlJc w:val="left"/>
      <w:pPr>
        <w:ind w:left="1020" w:hanging="360"/>
      </w:pPr>
    </w:lvl>
    <w:lvl w:ilvl="3" w:tplc="65DE7F4C">
      <w:start w:val="1"/>
      <w:numFmt w:val="decimal"/>
      <w:lvlText w:val="%4."/>
      <w:lvlJc w:val="left"/>
      <w:pPr>
        <w:ind w:left="1020" w:hanging="360"/>
      </w:pPr>
    </w:lvl>
    <w:lvl w:ilvl="4" w:tplc="2398E49C">
      <w:start w:val="1"/>
      <w:numFmt w:val="decimal"/>
      <w:lvlText w:val="%5."/>
      <w:lvlJc w:val="left"/>
      <w:pPr>
        <w:ind w:left="1020" w:hanging="360"/>
      </w:pPr>
    </w:lvl>
    <w:lvl w:ilvl="5" w:tplc="C28C0222">
      <w:start w:val="1"/>
      <w:numFmt w:val="decimal"/>
      <w:lvlText w:val="%6."/>
      <w:lvlJc w:val="left"/>
      <w:pPr>
        <w:ind w:left="1020" w:hanging="360"/>
      </w:pPr>
    </w:lvl>
    <w:lvl w:ilvl="6" w:tplc="0FBA9F2E">
      <w:start w:val="1"/>
      <w:numFmt w:val="decimal"/>
      <w:lvlText w:val="%7."/>
      <w:lvlJc w:val="left"/>
      <w:pPr>
        <w:ind w:left="1020" w:hanging="360"/>
      </w:pPr>
    </w:lvl>
    <w:lvl w:ilvl="7" w:tplc="43D4A064">
      <w:start w:val="1"/>
      <w:numFmt w:val="decimal"/>
      <w:lvlText w:val="%8."/>
      <w:lvlJc w:val="left"/>
      <w:pPr>
        <w:ind w:left="1020" w:hanging="360"/>
      </w:pPr>
    </w:lvl>
    <w:lvl w:ilvl="8" w:tplc="9E92B8D0">
      <w:start w:val="1"/>
      <w:numFmt w:val="decimal"/>
      <w:lvlText w:val="%9."/>
      <w:lvlJc w:val="left"/>
      <w:pPr>
        <w:ind w:left="1020" w:hanging="360"/>
      </w:pPr>
    </w:lvl>
  </w:abstractNum>
  <w:abstractNum w:abstractNumId="6" w15:restartNumberingAfterBreak="0">
    <w:nsid w:val="0E477ED7"/>
    <w:multiLevelType w:val="hybridMultilevel"/>
    <w:tmpl w:val="61C42698"/>
    <w:lvl w:ilvl="0" w:tplc="0426000F">
      <w:start w:val="1"/>
      <w:numFmt w:val="decimal"/>
      <w:lvlText w:val="%1."/>
      <w:lvlJc w:val="left"/>
      <w:pPr>
        <w:tabs>
          <w:tab w:val="num" w:pos="288"/>
        </w:tabs>
        <w:ind w:left="288" w:hanging="288"/>
      </w:pPr>
      <w:rPr>
        <w:rFonts w:hint="default"/>
        <w:b w:val="0"/>
        <w:i w:val="0"/>
        <w:color w:val="FFD200"/>
        <w:sz w:val="20"/>
        <w:szCs w:val="20"/>
      </w:rPr>
    </w:lvl>
    <w:lvl w:ilvl="1" w:tplc="519E7D94">
      <w:start w:val="1"/>
      <w:numFmt w:val="bullet"/>
      <w:pStyle w:val="EYBulletedList2"/>
      <w:lvlText w:val="•"/>
      <w:lvlJc w:val="left"/>
      <w:pPr>
        <w:tabs>
          <w:tab w:val="num" w:pos="576"/>
        </w:tabs>
        <w:ind w:left="576" w:hanging="288"/>
      </w:pPr>
      <w:rPr>
        <w:rFonts w:ascii="EYInterstate Light" w:hAnsi="EYInterstate Light" w:hint="default"/>
        <w:b w:val="0"/>
        <w:i w:val="0"/>
        <w:color w:val="FFD200"/>
        <w:sz w:val="20"/>
        <w:szCs w:val="24"/>
      </w:rPr>
    </w:lvl>
    <w:lvl w:ilvl="2" w:tplc="101E8D36">
      <w:start w:val="1"/>
      <w:numFmt w:val="bullet"/>
      <w:lvlText w:val="•"/>
      <w:lvlJc w:val="left"/>
      <w:pPr>
        <w:tabs>
          <w:tab w:val="num" w:pos="864"/>
        </w:tabs>
        <w:ind w:left="864" w:hanging="288"/>
      </w:pPr>
      <w:rPr>
        <w:rFonts w:ascii="EYInterstate Light" w:hAnsi="EYInterstate Light" w:hint="default"/>
        <w:b w:val="0"/>
        <w:i w:val="0"/>
        <w:color w:val="FFD200"/>
        <w:sz w:val="20"/>
        <w:szCs w:val="24"/>
      </w:rPr>
    </w:lvl>
    <w:lvl w:ilvl="3" w:tplc="BB4CE19E">
      <w:start w:val="1"/>
      <w:numFmt w:val="bullet"/>
      <w:lvlText w:val="►"/>
      <w:lvlJc w:val="left"/>
      <w:pPr>
        <w:tabs>
          <w:tab w:val="num" w:pos="1289"/>
        </w:tabs>
        <w:ind w:left="1152" w:hanging="288"/>
      </w:pPr>
      <w:rPr>
        <w:rFonts w:ascii="Arial" w:hAnsi="Arial" w:hint="default"/>
        <w:color w:val="auto"/>
        <w:sz w:val="16"/>
        <w:szCs w:val="24"/>
      </w:rPr>
    </w:lvl>
    <w:lvl w:ilvl="4" w:tplc="F03A89AC">
      <w:start w:val="1"/>
      <w:numFmt w:val="bullet"/>
      <w:lvlText w:val="►"/>
      <w:lvlJc w:val="left"/>
      <w:pPr>
        <w:tabs>
          <w:tab w:val="num" w:pos="1577"/>
        </w:tabs>
        <w:ind w:left="1440" w:hanging="288"/>
      </w:pPr>
      <w:rPr>
        <w:rFonts w:ascii="Arial" w:hAnsi="Arial" w:hint="default"/>
        <w:color w:val="auto"/>
        <w:sz w:val="16"/>
        <w:szCs w:val="24"/>
      </w:rPr>
    </w:lvl>
    <w:lvl w:ilvl="5" w:tplc="2B7CBA32">
      <w:start w:val="1"/>
      <w:numFmt w:val="bullet"/>
      <w:lvlText w:val="►"/>
      <w:lvlJc w:val="left"/>
      <w:pPr>
        <w:tabs>
          <w:tab w:val="num" w:pos="1865"/>
        </w:tabs>
        <w:ind w:left="1728" w:hanging="288"/>
      </w:pPr>
      <w:rPr>
        <w:rFonts w:ascii="Arial" w:hAnsi="Arial" w:hint="default"/>
        <w:color w:val="auto"/>
        <w:sz w:val="16"/>
        <w:szCs w:val="24"/>
      </w:rPr>
    </w:lvl>
    <w:lvl w:ilvl="6" w:tplc="B52877AE">
      <w:start w:val="1"/>
      <w:numFmt w:val="decimal"/>
      <w:suff w:val="nothing"/>
      <w:lvlText w:val=""/>
      <w:lvlJc w:val="left"/>
      <w:pPr>
        <w:ind w:left="2016" w:hanging="288"/>
      </w:pPr>
    </w:lvl>
    <w:lvl w:ilvl="7" w:tplc="DD48C192">
      <w:start w:val="1"/>
      <w:numFmt w:val="decimal"/>
      <w:suff w:val="nothing"/>
      <w:lvlText w:val=""/>
      <w:lvlJc w:val="left"/>
      <w:pPr>
        <w:ind w:left="2304" w:hanging="288"/>
      </w:pPr>
    </w:lvl>
    <w:lvl w:ilvl="8" w:tplc="95B23AB2">
      <w:start w:val="1"/>
      <w:numFmt w:val="decimal"/>
      <w:suff w:val="nothing"/>
      <w:lvlText w:val=""/>
      <w:lvlJc w:val="left"/>
      <w:pPr>
        <w:ind w:left="2592" w:hanging="288"/>
      </w:pPr>
    </w:lvl>
  </w:abstractNum>
  <w:abstractNum w:abstractNumId="7" w15:restartNumberingAfterBreak="0">
    <w:nsid w:val="16102B69"/>
    <w:multiLevelType w:val="hybridMultilevel"/>
    <w:tmpl w:val="165E60B8"/>
    <w:lvl w:ilvl="0" w:tplc="0F523D7C">
      <w:start w:val="1"/>
      <w:numFmt w:val="bullet"/>
      <w:lvlText w:val="•"/>
      <w:lvlJc w:val="left"/>
      <w:pPr>
        <w:tabs>
          <w:tab w:val="num" w:pos="720"/>
        </w:tabs>
        <w:ind w:left="720" w:hanging="360"/>
      </w:pPr>
      <w:rPr>
        <w:rFonts w:ascii="Arial" w:hAnsi="Arial" w:hint="default"/>
      </w:rPr>
    </w:lvl>
    <w:lvl w:ilvl="1" w:tplc="06BA7E7A" w:tentative="1">
      <w:start w:val="1"/>
      <w:numFmt w:val="bullet"/>
      <w:lvlText w:val="•"/>
      <w:lvlJc w:val="left"/>
      <w:pPr>
        <w:tabs>
          <w:tab w:val="num" w:pos="1440"/>
        </w:tabs>
        <w:ind w:left="1440" w:hanging="360"/>
      </w:pPr>
      <w:rPr>
        <w:rFonts w:ascii="Arial" w:hAnsi="Arial" w:hint="default"/>
      </w:rPr>
    </w:lvl>
    <w:lvl w:ilvl="2" w:tplc="ADC25F10" w:tentative="1">
      <w:start w:val="1"/>
      <w:numFmt w:val="bullet"/>
      <w:lvlText w:val="•"/>
      <w:lvlJc w:val="left"/>
      <w:pPr>
        <w:tabs>
          <w:tab w:val="num" w:pos="2160"/>
        </w:tabs>
        <w:ind w:left="2160" w:hanging="360"/>
      </w:pPr>
      <w:rPr>
        <w:rFonts w:ascii="Arial" w:hAnsi="Arial" w:hint="default"/>
      </w:rPr>
    </w:lvl>
    <w:lvl w:ilvl="3" w:tplc="62CA7F2E" w:tentative="1">
      <w:start w:val="1"/>
      <w:numFmt w:val="bullet"/>
      <w:lvlText w:val="•"/>
      <w:lvlJc w:val="left"/>
      <w:pPr>
        <w:tabs>
          <w:tab w:val="num" w:pos="2880"/>
        </w:tabs>
        <w:ind w:left="2880" w:hanging="360"/>
      </w:pPr>
      <w:rPr>
        <w:rFonts w:ascii="Arial" w:hAnsi="Arial" w:hint="default"/>
      </w:rPr>
    </w:lvl>
    <w:lvl w:ilvl="4" w:tplc="7A406372" w:tentative="1">
      <w:start w:val="1"/>
      <w:numFmt w:val="bullet"/>
      <w:lvlText w:val="•"/>
      <w:lvlJc w:val="left"/>
      <w:pPr>
        <w:tabs>
          <w:tab w:val="num" w:pos="3600"/>
        </w:tabs>
        <w:ind w:left="3600" w:hanging="360"/>
      </w:pPr>
      <w:rPr>
        <w:rFonts w:ascii="Arial" w:hAnsi="Arial" w:hint="default"/>
      </w:rPr>
    </w:lvl>
    <w:lvl w:ilvl="5" w:tplc="6B44A938" w:tentative="1">
      <w:start w:val="1"/>
      <w:numFmt w:val="bullet"/>
      <w:lvlText w:val="•"/>
      <w:lvlJc w:val="left"/>
      <w:pPr>
        <w:tabs>
          <w:tab w:val="num" w:pos="4320"/>
        </w:tabs>
        <w:ind w:left="4320" w:hanging="360"/>
      </w:pPr>
      <w:rPr>
        <w:rFonts w:ascii="Arial" w:hAnsi="Arial" w:hint="default"/>
      </w:rPr>
    </w:lvl>
    <w:lvl w:ilvl="6" w:tplc="52ACF2B4" w:tentative="1">
      <w:start w:val="1"/>
      <w:numFmt w:val="bullet"/>
      <w:lvlText w:val="•"/>
      <w:lvlJc w:val="left"/>
      <w:pPr>
        <w:tabs>
          <w:tab w:val="num" w:pos="5040"/>
        </w:tabs>
        <w:ind w:left="5040" w:hanging="360"/>
      </w:pPr>
      <w:rPr>
        <w:rFonts w:ascii="Arial" w:hAnsi="Arial" w:hint="default"/>
      </w:rPr>
    </w:lvl>
    <w:lvl w:ilvl="7" w:tplc="A6D02B6C" w:tentative="1">
      <w:start w:val="1"/>
      <w:numFmt w:val="bullet"/>
      <w:lvlText w:val="•"/>
      <w:lvlJc w:val="left"/>
      <w:pPr>
        <w:tabs>
          <w:tab w:val="num" w:pos="5760"/>
        </w:tabs>
        <w:ind w:left="5760" w:hanging="360"/>
      </w:pPr>
      <w:rPr>
        <w:rFonts w:ascii="Arial" w:hAnsi="Arial" w:hint="default"/>
      </w:rPr>
    </w:lvl>
    <w:lvl w:ilvl="8" w:tplc="1B563D02" w:tentative="1">
      <w:start w:val="1"/>
      <w:numFmt w:val="bullet"/>
      <w:lvlText w:val="•"/>
      <w:lvlJc w:val="left"/>
      <w:pPr>
        <w:tabs>
          <w:tab w:val="num" w:pos="6480"/>
        </w:tabs>
        <w:ind w:left="6480" w:hanging="360"/>
      </w:pPr>
      <w:rPr>
        <w:rFonts w:ascii="Arial" w:hAnsi="Arial" w:hint="default"/>
      </w:rPr>
    </w:lvl>
  </w:abstractNum>
  <w:abstractNum w:abstractNumId="8" w15:restartNumberingAfterBreak="0">
    <w:nsid w:val="16241E3B"/>
    <w:multiLevelType w:val="hybridMultilevel"/>
    <w:tmpl w:val="F58A68DC"/>
    <w:lvl w:ilvl="0" w:tplc="235CE858">
      <w:start w:val="1"/>
      <w:numFmt w:val="decimal"/>
      <w:lvlText w:val="%1."/>
      <w:lvlJc w:val="left"/>
      <w:pPr>
        <w:ind w:left="1020" w:hanging="360"/>
      </w:pPr>
    </w:lvl>
    <w:lvl w:ilvl="1" w:tplc="FDF2C45A">
      <w:start w:val="1"/>
      <w:numFmt w:val="decimal"/>
      <w:lvlText w:val="%2."/>
      <w:lvlJc w:val="left"/>
      <w:pPr>
        <w:ind w:left="1020" w:hanging="360"/>
      </w:pPr>
    </w:lvl>
    <w:lvl w:ilvl="2" w:tplc="3AFC222C">
      <w:start w:val="1"/>
      <w:numFmt w:val="decimal"/>
      <w:lvlText w:val="%3."/>
      <w:lvlJc w:val="left"/>
      <w:pPr>
        <w:ind w:left="1020" w:hanging="360"/>
      </w:pPr>
    </w:lvl>
    <w:lvl w:ilvl="3" w:tplc="772655E8">
      <w:start w:val="1"/>
      <w:numFmt w:val="decimal"/>
      <w:lvlText w:val="%4."/>
      <w:lvlJc w:val="left"/>
      <w:pPr>
        <w:ind w:left="1020" w:hanging="360"/>
      </w:pPr>
    </w:lvl>
    <w:lvl w:ilvl="4" w:tplc="F98620A0">
      <w:start w:val="1"/>
      <w:numFmt w:val="decimal"/>
      <w:lvlText w:val="%5."/>
      <w:lvlJc w:val="left"/>
      <w:pPr>
        <w:ind w:left="1020" w:hanging="360"/>
      </w:pPr>
    </w:lvl>
    <w:lvl w:ilvl="5" w:tplc="E6CEF2DE">
      <w:start w:val="1"/>
      <w:numFmt w:val="decimal"/>
      <w:lvlText w:val="%6."/>
      <w:lvlJc w:val="left"/>
      <w:pPr>
        <w:ind w:left="1020" w:hanging="360"/>
      </w:pPr>
    </w:lvl>
    <w:lvl w:ilvl="6" w:tplc="BFE8AC60">
      <w:start w:val="1"/>
      <w:numFmt w:val="decimal"/>
      <w:lvlText w:val="%7."/>
      <w:lvlJc w:val="left"/>
      <w:pPr>
        <w:ind w:left="1020" w:hanging="360"/>
      </w:pPr>
    </w:lvl>
    <w:lvl w:ilvl="7" w:tplc="5BC4EF9C">
      <w:start w:val="1"/>
      <w:numFmt w:val="decimal"/>
      <w:lvlText w:val="%8."/>
      <w:lvlJc w:val="left"/>
      <w:pPr>
        <w:ind w:left="1020" w:hanging="360"/>
      </w:pPr>
    </w:lvl>
    <w:lvl w:ilvl="8" w:tplc="F3DE528C">
      <w:start w:val="1"/>
      <w:numFmt w:val="decimal"/>
      <w:lvlText w:val="%9."/>
      <w:lvlJc w:val="left"/>
      <w:pPr>
        <w:ind w:left="1020" w:hanging="360"/>
      </w:pPr>
    </w:lvl>
  </w:abstractNum>
  <w:abstractNum w:abstractNumId="9" w15:restartNumberingAfterBreak="0">
    <w:nsid w:val="1CD71E0F"/>
    <w:multiLevelType w:val="hybridMultilevel"/>
    <w:tmpl w:val="E3FE4890"/>
    <w:lvl w:ilvl="0" w:tplc="8AFA148A">
      <w:start w:val="1"/>
      <w:numFmt w:val="bullet"/>
      <w:pStyle w:val="EYBulletedList1"/>
      <w:lvlText w:val="►"/>
      <w:lvlJc w:val="left"/>
      <w:pPr>
        <w:tabs>
          <w:tab w:val="num" w:pos="288"/>
        </w:tabs>
        <w:ind w:left="288" w:hanging="288"/>
      </w:pPr>
      <w:rPr>
        <w:rFonts w:ascii="Arial" w:hAnsi="Arial" w:hint="default"/>
        <w:b w:val="0"/>
        <w:i w:val="0"/>
        <w:color w:val="FFD200"/>
        <w:sz w:val="20"/>
        <w:szCs w:val="20"/>
      </w:rPr>
    </w:lvl>
    <w:lvl w:ilvl="1" w:tplc="0426000F">
      <w:start w:val="1"/>
      <w:numFmt w:val="decimal"/>
      <w:lvlText w:val="%2."/>
      <w:lvlJc w:val="left"/>
      <w:pPr>
        <w:tabs>
          <w:tab w:val="num" w:pos="576"/>
        </w:tabs>
        <w:ind w:left="576" w:hanging="288"/>
      </w:pPr>
      <w:rPr>
        <w:rFonts w:hint="default"/>
        <w:b w:val="0"/>
        <w:i w:val="0"/>
        <w:color w:val="FFD200"/>
        <w:sz w:val="20"/>
        <w:szCs w:val="24"/>
      </w:rPr>
    </w:lvl>
    <w:lvl w:ilvl="2" w:tplc="101E8D36">
      <w:start w:val="1"/>
      <w:numFmt w:val="bullet"/>
      <w:lvlText w:val="•"/>
      <w:lvlJc w:val="left"/>
      <w:pPr>
        <w:tabs>
          <w:tab w:val="num" w:pos="864"/>
        </w:tabs>
        <w:ind w:left="864" w:hanging="288"/>
      </w:pPr>
      <w:rPr>
        <w:rFonts w:ascii="EYInterstate Light" w:hAnsi="EYInterstate Light" w:hint="default"/>
        <w:b w:val="0"/>
        <w:i w:val="0"/>
        <w:color w:val="FFD200"/>
        <w:sz w:val="20"/>
        <w:szCs w:val="24"/>
      </w:rPr>
    </w:lvl>
    <w:lvl w:ilvl="3" w:tplc="BB4CE19E">
      <w:start w:val="1"/>
      <w:numFmt w:val="bullet"/>
      <w:lvlText w:val="►"/>
      <w:lvlJc w:val="left"/>
      <w:pPr>
        <w:tabs>
          <w:tab w:val="num" w:pos="1289"/>
        </w:tabs>
        <w:ind w:left="1152" w:hanging="288"/>
      </w:pPr>
      <w:rPr>
        <w:rFonts w:ascii="Arial" w:hAnsi="Arial" w:hint="default"/>
        <w:color w:val="auto"/>
        <w:sz w:val="16"/>
        <w:szCs w:val="24"/>
      </w:rPr>
    </w:lvl>
    <w:lvl w:ilvl="4" w:tplc="F03A89AC">
      <w:start w:val="1"/>
      <w:numFmt w:val="bullet"/>
      <w:lvlText w:val="►"/>
      <w:lvlJc w:val="left"/>
      <w:pPr>
        <w:tabs>
          <w:tab w:val="num" w:pos="1577"/>
        </w:tabs>
        <w:ind w:left="1440" w:hanging="288"/>
      </w:pPr>
      <w:rPr>
        <w:rFonts w:ascii="Arial" w:hAnsi="Arial" w:hint="default"/>
        <w:color w:val="auto"/>
        <w:sz w:val="16"/>
        <w:szCs w:val="24"/>
      </w:rPr>
    </w:lvl>
    <w:lvl w:ilvl="5" w:tplc="2B7CBA32">
      <w:start w:val="1"/>
      <w:numFmt w:val="bullet"/>
      <w:lvlText w:val="►"/>
      <w:lvlJc w:val="left"/>
      <w:pPr>
        <w:tabs>
          <w:tab w:val="num" w:pos="1865"/>
        </w:tabs>
        <w:ind w:left="1728" w:hanging="288"/>
      </w:pPr>
      <w:rPr>
        <w:rFonts w:ascii="Arial" w:hAnsi="Arial" w:hint="default"/>
        <w:color w:val="auto"/>
        <w:sz w:val="16"/>
        <w:szCs w:val="24"/>
      </w:rPr>
    </w:lvl>
    <w:lvl w:ilvl="6" w:tplc="B52877AE">
      <w:start w:val="1"/>
      <w:numFmt w:val="decimal"/>
      <w:suff w:val="nothing"/>
      <w:lvlText w:val=""/>
      <w:lvlJc w:val="left"/>
      <w:pPr>
        <w:ind w:left="2016" w:hanging="288"/>
      </w:pPr>
    </w:lvl>
    <w:lvl w:ilvl="7" w:tplc="DD48C192">
      <w:start w:val="1"/>
      <w:numFmt w:val="decimal"/>
      <w:suff w:val="nothing"/>
      <w:lvlText w:val=""/>
      <w:lvlJc w:val="left"/>
      <w:pPr>
        <w:ind w:left="2304" w:hanging="288"/>
      </w:pPr>
    </w:lvl>
    <w:lvl w:ilvl="8" w:tplc="95B23AB2">
      <w:start w:val="1"/>
      <w:numFmt w:val="decimal"/>
      <w:suff w:val="nothing"/>
      <w:lvlText w:val=""/>
      <w:lvlJc w:val="left"/>
      <w:pPr>
        <w:ind w:left="2592" w:hanging="288"/>
      </w:pPr>
    </w:lvl>
  </w:abstractNum>
  <w:abstractNum w:abstractNumId="10" w15:restartNumberingAfterBreak="0">
    <w:nsid w:val="1F744B54"/>
    <w:multiLevelType w:val="hybridMultilevel"/>
    <w:tmpl w:val="4446B99C"/>
    <w:lvl w:ilvl="0" w:tplc="43941336">
      <w:start w:val="1"/>
      <w:numFmt w:val="bullet"/>
      <w:lvlText w:val="►"/>
      <w:lvlJc w:val="left"/>
      <w:pPr>
        <w:ind w:left="720" w:hanging="360"/>
      </w:pPr>
      <w:rPr>
        <w:rFonts w:ascii="Arial" w:hAnsi="Arial" w:cs="Times New Roman" w:hint="default"/>
        <w:b w:val="0"/>
        <w:i w:val="0"/>
        <w:color w:val="FFE600"/>
        <w:sz w:val="16"/>
        <w:szCs w:val="16"/>
        <w:u w:color="FFC000"/>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1" w15:restartNumberingAfterBreak="0">
    <w:nsid w:val="219F13E5"/>
    <w:multiLevelType w:val="hybridMultilevel"/>
    <w:tmpl w:val="BD76DD36"/>
    <w:lvl w:ilvl="0" w:tplc="43941336">
      <w:start w:val="1"/>
      <w:numFmt w:val="bullet"/>
      <w:lvlText w:val="►"/>
      <w:lvlJc w:val="left"/>
      <w:pPr>
        <w:ind w:left="720" w:hanging="360"/>
      </w:pPr>
      <w:rPr>
        <w:rFonts w:ascii="Arial" w:hAnsi="Arial" w:hint="default"/>
        <w:b w:val="0"/>
        <w:i w:val="0"/>
        <w:color w:val="FFE600"/>
        <w:sz w:val="16"/>
        <w:szCs w:val="16"/>
        <w:u w:color="FFC000"/>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2" w15:restartNumberingAfterBreak="0">
    <w:nsid w:val="21AB4470"/>
    <w:multiLevelType w:val="multilevel"/>
    <w:tmpl w:val="B2C6DDCC"/>
    <w:lvl w:ilvl="0">
      <w:start w:val="1"/>
      <w:numFmt w:val="bullet"/>
      <w:lvlText w:val="►"/>
      <w:lvlJc w:val="left"/>
      <w:pPr>
        <w:tabs>
          <w:tab w:val="num" w:pos="720"/>
        </w:tabs>
        <w:ind w:left="720" w:hanging="360"/>
      </w:pPr>
      <w:rPr>
        <w:rFonts w:ascii="Arial" w:hAnsi="Arial" w:hint="default"/>
        <w:b w:val="0"/>
        <w:i w:val="0"/>
        <w:color w:val="FFE600"/>
        <w:sz w:val="16"/>
        <w:szCs w:val="16"/>
        <w:u w:color="FFC00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25F97D75"/>
    <w:multiLevelType w:val="hybridMultilevel"/>
    <w:tmpl w:val="0FB0104E"/>
    <w:lvl w:ilvl="0" w:tplc="7388CD34">
      <w:start w:val="1"/>
      <w:numFmt w:val="decimal"/>
      <w:pStyle w:val="NumberedList"/>
      <w:lvlText w:val="%1."/>
      <w:lvlJc w:val="left"/>
      <w:pPr>
        <w:tabs>
          <w:tab w:val="num" w:pos="360"/>
        </w:tabs>
        <w:ind w:left="360" w:hanging="360"/>
      </w:pPr>
      <w:rPr>
        <w:rFonts w:ascii="EYInterstate Light" w:hAnsi="EYInterstate Light" w:hint="default"/>
        <w:b w:val="0"/>
        <w:i w:val="0"/>
        <w:sz w:val="24"/>
        <w:szCs w:val="24"/>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4" w15:restartNumberingAfterBreak="0">
    <w:nsid w:val="264A0F1D"/>
    <w:multiLevelType w:val="multilevel"/>
    <w:tmpl w:val="C922D18A"/>
    <w:lvl w:ilvl="0">
      <w:start w:val="1"/>
      <w:numFmt w:val="upperRoman"/>
      <w:pStyle w:val="Heading1"/>
      <w:lvlText w:val="%1."/>
      <w:lvlJc w:val="left"/>
      <w:pPr>
        <w:tabs>
          <w:tab w:val="num" w:pos="360"/>
        </w:tabs>
        <w:ind w:left="0" w:firstLine="0"/>
      </w:pPr>
      <w:rPr>
        <w:rFonts w:hint="default"/>
      </w:rPr>
    </w:lvl>
    <w:lvl w:ilvl="1">
      <w:start w:val="1"/>
      <w:numFmt w:val="upperLetter"/>
      <w:pStyle w:val="Heading2"/>
      <w:lvlText w:val="%2."/>
      <w:lvlJc w:val="left"/>
      <w:pPr>
        <w:tabs>
          <w:tab w:val="num" w:pos="1080"/>
        </w:tabs>
        <w:ind w:left="720" w:firstLine="0"/>
      </w:pPr>
      <w:rPr>
        <w:rFonts w:hint="default"/>
      </w:rPr>
    </w:lvl>
    <w:lvl w:ilvl="2">
      <w:start w:val="1"/>
      <w:numFmt w:val="decimal"/>
      <w:pStyle w:val="Heading3"/>
      <w:lvlText w:val="%3."/>
      <w:lvlJc w:val="left"/>
      <w:pPr>
        <w:tabs>
          <w:tab w:val="num" w:pos="1800"/>
        </w:tabs>
        <w:ind w:left="1440" w:firstLine="0"/>
      </w:pPr>
      <w:rPr>
        <w:rFonts w:hint="default"/>
      </w:rPr>
    </w:lvl>
    <w:lvl w:ilvl="3">
      <w:start w:val="1"/>
      <w:numFmt w:val="lowerLetter"/>
      <w:lvlText w:val="%4)"/>
      <w:lvlJc w:val="left"/>
      <w:pPr>
        <w:tabs>
          <w:tab w:val="num" w:pos="2520"/>
        </w:tabs>
        <w:ind w:left="2160" w:firstLine="0"/>
      </w:pPr>
      <w:rPr>
        <w:rFonts w:hint="default"/>
      </w:rPr>
    </w:lvl>
    <w:lvl w:ilvl="4">
      <w:start w:val="1"/>
      <w:numFmt w:val="decimal"/>
      <w:lvlText w:val="(%5)"/>
      <w:lvlJc w:val="left"/>
      <w:pPr>
        <w:tabs>
          <w:tab w:val="num" w:pos="3240"/>
        </w:tabs>
        <w:ind w:left="2880" w:firstLine="0"/>
      </w:pPr>
      <w:rPr>
        <w:rFonts w:hint="default"/>
      </w:rPr>
    </w:lvl>
    <w:lvl w:ilvl="5">
      <w:start w:val="1"/>
      <w:numFmt w:val="lowerLetter"/>
      <w:lvlText w:val="(%6)"/>
      <w:lvlJc w:val="left"/>
      <w:pPr>
        <w:tabs>
          <w:tab w:val="num" w:pos="3960"/>
        </w:tabs>
        <w:ind w:left="3600" w:firstLine="0"/>
      </w:pPr>
      <w:rPr>
        <w:rFonts w:hint="default"/>
      </w:rPr>
    </w:lvl>
    <w:lvl w:ilvl="6">
      <w:start w:val="1"/>
      <w:numFmt w:val="lowerRoman"/>
      <w:lvlText w:val="(%7)"/>
      <w:lvlJc w:val="left"/>
      <w:pPr>
        <w:tabs>
          <w:tab w:val="num" w:pos="4680"/>
        </w:tabs>
        <w:ind w:left="4320" w:firstLine="0"/>
      </w:pPr>
      <w:rPr>
        <w:rFonts w:hint="default"/>
      </w:rPr>
    </w:lvl>
    <w:lvl w:ilvl="7">
      <w:start w:val="1"/>
      <w:numFmt w:val="lowerLetter"/>
      <w:lvlText w:val="(%8)"/>
      <w:lvlJc w:val="left"/>
      <w:pPr>
        <w:tabs>
          <w:tab w:val="num" w:pos="5400"/>
        </w:tabs>
        <w:ind w:left="5040" w:firstLine="0"/>
      </w:pPr>
      <w:rPr>
        <w:rFonts w:hint="default"/>
      </w:rPr>
    </w:lvl>
    <w:lvl w:ilvl="8">
      <w:start w:val="1"/>
      <w:numFmt w:val="lowerRoman"/>
      <w:lvlText w:val="(%9)"/>
      <w:lvlJc w:val="left"/>
      <w:pPr>
        <w:tabs>
          <w:tab w:val="num" w:pos="6120"/>
        </w:tabs>
        <w:ind w:left="5760" w:firstLine="0"/>
      </w:pPr>
      <w:rPr>
        <w:rFonts w:hint="default"/>
      </w:rPr>
    </w:lvl>
  </w:abstractNum>
  <w:abstractNum w:abstractNumId="15" w15:restartNumberingAfterBreak="0">
    <w:nsid w:val="2AF77548"/>
    <w:multiLevelType w:val="hybridMultilevel"/>
    <w:tmpl w:val="2EE203B0"/>
    <w:lvl w:ilvl="0" w:tplc="43941336">
      <w:start w:val="1"/>
      <w:numFmt w:val="bullet"/>
      <w:lvlText w:val="►"/>
      <w:lvlJc w:val="left"/>
      <w:pPr>
        <w:ind w:left="720" w:hanging="360"/>
      </w:pPr>
      <w:rPr>
        <w:rFonts w:ascii="Arial" w:hAnsi="Arial" w:hint="default"/>
        <w:b w:val="0"/>
        <w:i w:val="0"/>
        <w:color w:val="FFE600"/>
        <w:sz w:val="16"/>
        <w:szCs w:val="16"/>
        <w:u w:color="FFC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2BA20E82"/>
    <w:multiLevelType w:val="multilevel"/>
    <w:tmpl w:val="31DAF680"/>
    <w:lvl w:ilvl="0">
      <w:start w:val="1"/>
      <w:numFmt w:val="bullet"/>
      <w:lvlText w:val="►"/>
      <w:lvlJc w:val="left"/>
      <w:pPr>
        <w:tabs>
          <w:tab w:val="num" w:pos="720"/>
        </w:tabs>
        <w:ind w:left="720" w:hanging="360"/>
      </w:pPr>
      <w:rPr>
        <w:rFonts w:ascii="Arial" w:hAnsi="Arial" w:hint="default"/>
        <w:b w:val="0"/>
        <w:i w:val="0"/>
        <w:color w:val="FFD200"/>
        <w:sz w:val="20"/>
        <w:szCs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2FA32BBA"/>
    <w:multiLevelType w:val="hybridMultilevel"/>
    <w:tmpl w:val="A5B48F04"/>
    <w:lvl w:ilvl="0" w:tplc="0426000F">
      <w:start w:val="1"/>
      <w:numFmt w:val="decimal"/>
      <w:lvlText w:val="%1."/>
      <w:lvlJc w:val="left"/>
      <w:pPr>
        <w:ind w:left="720" w:hanging="360"/>
      </w:pPr>
      <w:rPr>
        <w:rFonts w:hint="default"/>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18" w15:restartNumberingAfterBreak="0">
    <w:nsid w:val="3B6D098D"/>
    <w:multiLevelType w:val="multilevel"/>
    <w:tmpl w:val="FFE000A6"/>
    <w:lvl w:ilvl="0">
      <w:start w:val="1"/>
      <w:numFmt w:val="decimal"/>
      <w:lvlRestart w:val="0"/>
      <w:lvlText w:val=""/>
      <w:lvlJc w:val="left"/>
      <w:pPr>
        <w:tabs>
          <w:tab w:val="num" w:pos="0"/>
        </w:tabs>
        <w:ind w:left="0" w:firstLine="0"/>
      </w:pPr>
      <w:rPr>
        <w:rFonts w:ascii="EYInterstate Light" w:hAnsi="EYInterstate Light"/>
        <w:b/>
        <w:color w:val="7F7E82"/>
        <w:sz w:val="32"/>
      </w:rPr>
    </w:lvl>
    <w:lvl w:ilvl="1">
      <w:start w:val="1"/>
      <w:numFmt w:val="decimal"/>
      <w:lvlText w:val=""/>
      <w:lvlJc w:val="left"/>
      <w:pPr>
        <w:tabs>
          <w:tab w:val="num" w:pos="0"/>
        </w:tabs>
        <w:ind w:left="0" w:firstLine="0"/>
      </w:pPr>
      <w:rPr>
        <w:rFonts w:hint="default"/>
        <w:b/>
        <w:color w:val="000000"/>
        <w:sz w:val="28"/>
      </w:rPr>
    </w:lvl>
    <w:lvl w:ilvl="2">
      <w:start w:val="1"/>
      <w:numFmt w:val="decimal"/>
      <w:lvlRestart w:val="1"/>
      <w:lvlText w:val=""/>
      <w:lvlJc w:val="left"/>
      <w:pPr>
        <w:tabs>
          <w:tab w:val="num" w:pos="0"/>
        </w:tabs>
        <w:ind w:left="0" w:firstLine="0"/>
      </w:pPr>
      <w:rPr>
        <w:rFonts w:hint="default"/>
        <w:b/>
        <w:color w:val="000000"/>
        <w:sz w:val="24"/>
      </w:rPr>
    </w:lvl>
    <w:lvl w:ilvl="3">
      <w:start w:val="1"/>
      <w:numFmt w:val="decimal"/>
      <w:lvlRestart w:val="1"/>
      <w:lvlText w:val=""/>
      <w:lvlJc w:val="left"/>
      <w:pPr>
        <w:tabs>
          <w:tab w:val="num" w:pos="0"/>
        </w:tabs>
        <w:ind w:left="0" w:firstLine="0"/>
      </w:pPr>
      <w:rPr>
        <w:rFonts w:hint="default"/>
        <w:b/>
        <w:color w:val="000000"/>
        <w:sz w:val="20"/>
      </w:rPr>
    </w:lvl>
    <w:lvl w:ilvl="4">
      <w:start w:val="1"/>
      <w:numFmt w:val="bullet"/>
      <w:lvlText w:val="►"/>
      <w:lvlJc w:val="left"/>
      <w:pPr>
        <w:ind w:left="360" w:hanging="360"/>
      </w:pPr>
      <w:rPr>
        <w:rFonts w:ascii="Arial" w:hAnsi="Arial" w:cs="Times New Roman" w:hint="default"/>
        <w:b w:val="0"/>
        <w:i w:val="0"/>
        <w:color w:val="FFE600"/>
        <w:sz w:val="16"/>
        <w:szCs w:val="16"/>
        <w:u w:color="FFC000"/>
      </w:rPr>
    </w:lvl>
    <w:lvl w:ilvl="5">
      <w:start w:val="1"/>
      <w:numFmt w:val="none"/>
      <w:lvlText w:val=""/>
      <w:lvlJc w:val="left"/>
      <w:pPr>
        <w:tabs>
          <w:tab w:val="num" w:pos="0"/>
        </w:tabs>
        <w:ind w:left="0" w:firstLine="0"/>
      </w:pPr>
      <w:rPr>
        <w:rFonts w:hint="default"/>
      </w:rPr>
    </w:lvl>
    <w:lvl w:ilvl="6">
      <w:start w:val="1"/>
      <w:numFmt w:val="none"/>
      <w:lvlText w:val=""/>
      <w:lvlJc w:val="left"/>
      <w:pPr>
        <w:tabs>
          <w:tab w:val="num" w:pos="0"/>
        </w:tabs>
        <w:ind w:left="0" w:firstLine="0"/>
      </w:pPr>
      <w:rPr>
        <w:rFonts w:hint="default"/>
      </w:rPr>
    </w:lvl>
    <w:lvl w:ilvl="7">
      <w:start w:val="1"/>
      <w:numFmt w:val="none"/>
      <w:lvlText w:val=""/>
      <w:lvlJc w:val="left"/>
      <w:pPr>
        <w:tabs>
          <w:tab w:val="num" w:pos="0"/>
        </w:tabs>
        <w:ind w:left="0" w:firstLine="0"/>
      </w:pPr>
      <w:rPr>
        <w:rFonts w:hint="default"/>
      </w:rPr>
    </w:lvl>
    <w:lvl w:ilvl="8">
      <w:start w:val="1"/>
      <w:numFmt w:val="none"/>
      <w:lvlText w:val=""/>
      <w:lvlJc w:val="left"/>
      <w:pPr>
        <w:tabs>
          <w:tab w:val="num" w:pos="0"/>
        </w:tabs>
        <w:ind w:left="0" w:firstLine="0"/>
      </w:pPr>
      <w:rPr>
        <w:rFonts w:hint="default"/>
      </w:rPr>
    </w:lvl>
  </w:abstractNum>
  <w:abstractNum w:abstractNumId="19" w15:restartNumberingAfterBreak="0">
    <w:nsid w:val="3CA017FA"/>
    <w:multiLevelType w:val="multilevel"/>
    <w:tmpl w:val="C65E830E"/>
    <w:lvl w:ilvl="0">
      <w:start w:val="1"/>
      <w:numFmt w:val="bullet"/>
      <w:pStyle w:val="EYNumber"/>
      <w:lvlText w:val="►"/>
      <w:lvlJc w:val="left"/>
      <w:pPr>
        <w:tabs>
          <w:tab w:val="num" w:pos="425"/>
        </w:tabs>
        <w:ind w:left="425" w:hanging="425"/>
      </w:pPr>
      <w:rPr>
        <w:rFonts w:ascii="Arial" w:hAnsi="Arial" w:hint="default"/>
        <w:b w:val="0"/>
        <w:bCs/>
        <w:color w:val="27ACAA" w:themeColor="accent2"/>
      </w:rPr>
    </w:lvl>
    <w:lvl w:ilvl="1">
      <w:start w:val="1"/>
      <w:numFmt w:val="lowerLetter"/>
      <w:pStyle w:val="EYLetter"/>
      <w:lvlText w:val="%2."/>
      <w:lvlJc w:val="left"/>
      <w:pPr>
        <w:tabs>
          <w:tab w:val="num" w:pos="851"/>
        </w:tabs>
        <w:ind w:left="851" w:hanging="426"/>
      </w:pPr>
      <w:rPr>
        <w:rFonts w:hint="default"/>
        <w:b w:val="0"/>
        <w:i w:val="0"/>
        <w:color w:val="auto"/>
      </w:rPr>
    </w:lvl>
    <w:lvl w:ilvl="2">
      <w:start w:val="1"/>
      <w:numFmt w:val="lowerRoman"/>
      <w:lvlText w:val="%3"/>
      <w:lvlJc w:val="left"/>
      <w:pPr>
        <w:tabs>
          <w:tab w:val="num" w:pos="1276"/>
        </w:tabs>
        <w:ind w:left="1276" w:hanging="425"/>
      </w:pPr>
      <w:rPr>
        <w:rFonts w:hint="default"/>
        <w:color w:val="auto"/>
      </w:rPr>
    </w:lvl>
    <w:lvl w:ilvl="3">
      <w:start w:val="1"/>
      <w:numFmt w:val="none"/>
      <w:lvlText w:val=""/>
      <w:lvlJc w:val="left"/>
      <w:pPr>
        <w:tabs>
          <w:tab w:val="num" w:pos="1440"/>
        </w:tabs>
        <w:ind w:left="1440" w:firstLine="0"/>
      </w:pPr>
      <w:rPr>
        <w:rFonts w:hint="default"/>
      </w:rPr>
    </w:lvl>
    <w:lvl w:ilvl="4">
      <w:start w:val="1"/>
      <w:numFmt w:val="none"/>
      <w:lvlText w:val=""/>
      <w:lvlJc w:val="left"/>
      <w:pPr>
        <w:tabs>
          <w:tab w:val="num" w:pos="4680"/>
        </w:tabs>
        <w:ind w:left="3672" w:hanging="792"/>
      </w:pPr>
      <w:rPr>
        <w:rFonts w:hint="default"/>
      </w:rPr>
    </w:lvl>
    <w:lvl w:ilvl="5">
      <w:start w:val="1"/>
      <w:numFmt w:val="none"/>
      <w:lvlText w:val=""/>
      <w:lvlJc w:val="left"/>
      <w:pPr>
        <w:tabs>
          <w:tab w:val="num" w:pos="5400"/>
        </w:tabs>
        <w:ind w:left="4176" w:hanging="936"/>
      </w:pPr>
      <w:rPr>
        <w:rFonts w:hint="default"/>
      </w:rPr>
    </w:lvl>
    <w:lvl w:ilvl="6">
      <w:start w:val="1"/>
      <w:numFmt w:val="none"/>
      <w:lvlText w:val=""/>
      <w:lvlJc w:val="left"/>
      <w:pPr>
        <w:tabs>
          <w:tab w:val="num" w:pos="6120"/>
        </w:tabs>
        <w:ind w:left="4680" w:hanging="1080"/>
      </w:pPr>
      <w:rPr>
        <w:rFonts w:hint="default"/>
      </w:rPr>
    </w:lvl>
    <w:lvl w:ilvl="7">
      <w:start w:val="1"/>
      <w:numFmt w:val="none"/>
      <w:lvlText w:val=""/>
      <w:lvlJc w:val="left"/>
      <w:pPr>
        <w:tabs>
          <w:tab w:val="num" w:pos="6840"/>
        </w:tabs>
        <w:ind w:left="5184" w:hanging="1224"/>
      </w:pPr>
      <w:rPr>
        <w:rFonts w:hint="default"/>
      </w:rPr>
    </w:lvl>
    <w:lvl w:ilvl="8">
      <w:start w:val="1"/>
      <w:numFmt w:val="none"/>
      <w:lvlText w:val=""/>
      <w:lvlJc w:val="left"/>
      <w:pPr>
        <w:tabs>
          <w:tab w:val="num" w:pos="7200"/>
        </w:tabs>
        <w:ind w:left="5760" w:hanging="1440"/>
      </w:pPr>
      <w:rPr>
        <w:rFonts w:hint="default"/>
      </w:rPr>
    </w:lvl>
  </w:abstractNum>
  <w:abstractNum w:abstractNumId="20" w15:restartNumberingAfterBreak="0">
    <w:nsid w:val="3CAD7C82"/>
    <w:multiLevelType w:val="hybridMultilevel"/>
    <w:tmpl w:val="18666D8C"/>
    <w:lvl w:ilvl="0" w:tplc="8AFA148A">
      <w:start w:val="1"/>
      <w:numFmt w:val="bullet"/>
      <w:lvlText w:val="►"/>
      <w:lvlJc w:val="left"/>
      <w:pPr>
        <w:tabs>
          <w:tab w:val="num" w:pos="288"/>
        </w:tabs>
        <w:ind w:left="288" w:hanging="288"/>
      </w:pPr>
      <w:rPr>
        <w:rFonts w:ascii="Arial" w:hAnsi="Arial" w:hint="default"/>
        <w:b w:val="0"/>
        <w:i w:val="0"/>
        <w:color w:val="FFD200"/>
        <w:sz w:val="20"/>
        <w:szCs w:val="20"/>
      </w:rPr>
    </w:lvl>
    <w:lvl w:ilvl="1" w:tplc="519E7D94">
      <w:start w:val="1"/>
      <w:numFmt w:val="bullet"/>
      <w:lvlText w:val="•"/>
      <w:lvlJc w:val="left"/>
      <w:pPr>
        <w:tabs>
          <w:tab w:val="num" w:pos="576"/>
        </w:tabs>
        <w:ind w:left="576" w:hanging="288"/>
      </w:pPr>
      <w:rPr>
        <w:rFonts w:ascii="EYInterstate Light" w:hAnsi="EYInterstate Light" w:hint="default"/>
        <w:b w:val="0"/>
        <w:i w:val="0"/>
        <w:color w:val="FFD200"/>
        <w:sz w:val="20"/>
        <w:szCs w:val="24"/>
      </w:rPr>
    </w:lvl>
    <w:lvl w:ilvl="2" w:tplc="101E8D36">
      <w:start w:val="1"/>
      <w:numFmt w:val="bullet"/>
      <w:pStyle w:val="EYBulletedList3"/>
      <w:lvlText w:val="•"/>
      <w:lvlJc w:val="left"/>
      <w:pPr>
        <w:tabs>
          <w:tab w:val="num" w:pos="864"/>
        </w:tabs>
        <w:ind w:left="864" w:hanging="288"/>
      </w:pPr>
      <w:rPr>
        <w:rFonts w:ascii="EYInterstate Light" w:hAnsi="EYInterstate Light" w:hint="default"/>
        <w:b w:val="0"/>
        <w:i w:val="0"/>
        <w:color w:val="FFD200"/>
        <w:sz w:val="20"/>
        <w:szCs w:val="24"/>
      </w:rPr>
    </w:lvl>
    <w:lvl w:ilvl="3" w:tplc="BB4CE19E">
      <w:start w:val="1"/>
      <w:numFmt w:val="bullet"/>
      <w:lvlText w:val="►"/>
      <w:lvlJc w:val="left"/>
      <w:pPr>
        <w:tabs>
          <w:tab w:val="num" w:pos="1289"/>
        </w:tabs>
        <w:ind w:left="1152" w:hanging="288"/>
      </w:pPr>
      <w:rPr>
        <w:rFonts w:ascii="Arial" w:hAnsi="Arial" w:hint="default"/>
        <w:color w:val="auto"/>
        <w:sz w:val="16"/>
        <w:szCs w:val="24"/>
      </w:rPr>
    </w:lvl>
    <w:lvl w:ilvl="4" w:tplc="F03A89AC">
      <w:start w:val="1"/>
      <w:numFmt w:val="bullet"/>
      <w:lvlText w:val="►"/>
      <w:lvlJc w:val="left"/>
      <w:pPr>
        <w:tabs>
          <w:tab w:val="num" w:pos="1577"/>
        </w:tabs>
        <w:ind w:left="1440" w:hanging="288"/>
      </w:pPr>
      <w:rPr>
        <w:rFonts w:ascii="Arial" w:hAnsi="Arial" w:hint="default"/>
        <w:color w:val="auto"/>
        <w:sz w:val="16"/>
        <w:szCs w:val="24"/>
      </w:rPr>
    </w:lvl>
    <w:lvl w:ilvl="5" w:tplc="2B7CBA32">
      <w:start w:val="1"/>
      <w:numFmt w:val="bullet"/>
      <w:lvlText w:val="►"/>
      <w:lvlJc w:val="left"/>
      <w:pPr>
        <w:tabs>
          <w:tab w:val="num" w:pos="1865"/>
        </w:tabs>
        <w:ind w:left="1728" w:hanging="288"/>
      </w:pPr>
      <w:rPr>
        <w:rFonts w:ascii="Arial" w:hAnsi="Arial" w:hint="default"/>
        <w:color w:val="auto"/>
        <w:sz w:val="16"/>
        <w:szCs w:val="24"/>
      </w:rPr>
    </w:lvl>
    <w:lvl w:ilvl="6" w:tplc="B52877AE">
      <w:start w:val="1"/>
      <w:numFmt w:val="decimal"/>
      <w:suff w:val="nothing"/>
      <w:lvlText w:val=""/>
      <w:lvlJc w:val="left"/>
      <w:pPr>
        <w:ind w:left="2016" w:hanging="288"/>
      </w:pPr>
    </w:lvl>
    <w:lvl w:ilvl="7" w:tplc="DD48C192">
      <w:start w:val="1"/>
      <w:numFmt w:val="decimal"/>
      <w:suff w:val="nothing"/>
      <w:lvlText w:val=""/>
      <w:lvlJc w:val="left"/>
      <w:pPr>
        <w:ind w:left="2304" w:hanging="288"/>
      </w:pPr>
    </w:lvl>
    <w:lvl w:ilvl="8" w:tplc="95B23AB2">
      <w:start w:val="1"/>
      <w:numFmt w:val="decimal"/>
      <w:suff w:val="nothing"/>
      <w:lvlText w:val=""/>
      <w:lvlJc w:val="left"/>
      <w:pPr>
        <w:ind w:left="2592" w:hanging="288"/>
      </w:pPr>
    </w:lvl>
  </w:abstractNum>
  <w:abstractNum w:abstractNumId="21" w15:restartNumberingAfterBreak="0">
    <w:nsid w:val="42A03C63"/>
    <w:multiLevelType w:val="hybridMultilevel"/>
    <w:tmpl w:val="99FA79D4"/>
    <w:lvl w:ilvl="0" w:tplc="A024ED5E">
      <w:start w:val="1"/>
      <w:numFmt w:val="bullet"/>
      <w:lvlText w:val="►"/>
      <w:lvlJc w:val="left"/>
      <w:pPr>
        <w:ind w:left="360" w:hanging="360"/>
      </w:pPr>
      <w:rPr>
        <w:rFonts w:ascii="Arial" w:hAnsi="Arial" w:hint="default"/>
        <w:b w:val="0"/>
        <w:i w:val="0"/>
        <w:color w:val="FFE600"/>
        <w:sz w:val="16"/>
        <w:szCs w:val="16"/>
        <w:u w:color="FFC000"/>
        <w:lang w:val="en-US"/>
      </w:rPr>
    </w:lvl>
    <w:lvl w:ilvl="1" w:tplc="1BB2BD60">
      <w:start w:val="1"/>
      <w:numFmt w:val="bullet"/>
      <w:pStyle w:val="Bullet2"/>
      <w:lvlText w:val="o"/>
      <w:lvlJc w:val="left"/>
      <w:pPr>
        <w:ind w:left="1080" w:hanging="360"/>
      </w:pPr>
      <w:rPr>
        <w:rFonts w:ascii="Courier New" w:hAnsi="Courier New" w:cs="Courier New" w:hint="default"/>
      </w:rPr>
    </w:lvl>
    <w:lvl w:ilvl="2" w:tplc="3CE0C47E">
      <w:start w:val="1"/>
      <w:numFmt w:val="bullet"/>
      <w:pStyle w:val="Bullet3"/>
      <w:lvlText w:val=""/>
      <w:lvlJc w:val="left"/>
      <w:pPr>
        <w:ind w:left="1800" w:hanging="360"/>
      </w:pPr>
      <w:rPr>
        <w:rFonts w:ascii="Wingdings" w:hAnsi="Wingdings" w:hint="default"/>
      </w:rPr>
    </w:lvl>
    <w:lvl w:ilvl="3" w:tplc="7E4E13E2" w:tentative="1">
      <w:start w:val="1"/>
      <w:numFmt w:val="bullet"/>
      <w:lvlText w:val=""/>
      <w:lvlJc w:val="left"/>
      <w:pPr>
        <w:ind w:left="2520" w:hanging="360"/>
      </w:pPr>
      <w:rPr>
        <w:rFonts w:ascii="Symbol" w:hAnsi="Symbol" w:hint="default"/>
      </w:rPr>
    </w:lvl>
    <w:lvl w:ilvl="4" w:tplc="3B4883C4" w:tentative="1">
      <w:start w:val="1"/>
      <w:numFmt w:val="bullet"/>
      <w:lvlText w:val="o"/>
      <w:lvlJc w:val="left"/>
      <w:pPr>
        <w:ind w:left="3240" w:hanging="360"/>
      </w:pPr>
      <w:rPr>
        <w:rFonts w:ascii="Courier New" w:hAnsi="Courier New" w:cs="Courier New" w:hint="default"/>
      </w:rPr>
    </w:lvl>
    <w:lvl w:ilvl="5" w:tplc="85847E7C" w:tentative="1">
      <w:start w:val="1"/>
      <w:numFmt w:val="bullet"/>
      <w:lvlText w:val=""/>
      <w:lvlJc w:val="left"/>
      <w:pPr>
        <w:ind w:left="3960" w:hanging="360"/>
      </w:pPr>
      <w:rPr>
        <w:rFonts w:ascii="Wingdings" w:hAnsi="Wingdings" w:hint="default"/>
      </w:rPr>
    </w:lvl>
    <w:lvl w:ilvl="6" w:tplc="CD025B9E" w:tentative="1">
      <w:start w:val="1"/>
      <w:numFmt w:val="bullet"/>
      <w:lvlText w:val=""/>
      <w:lvlJc w:val="left"/>
      <w:pPr>
        <w:ind w:left="4680" w:hanging="360"/>
      </w:pPr>
      <w:rPr>
        <w:rFonts w:ascii="Symbol" w:hAnsi="Symbol" w:hint="default"/>
      </w:rPr>
    </w:lvl>
    <w:lvl w:ilvl="7" w:tplc="3FBEC790" w:tentative="1">
      <w:start w:val="1"/>
      <w:numFmt w:val="bullet"/>
      <w:lvlText w:val="o"/>
      <w:lvlJc w:val="left"/>
      <w:pPr>
        <w:ind w:left="5400" w:hanging="360"/>
      </w:pPr>
      <w:rPr>
        <w:rFonts w:ascii="Courier New" w:hAnsi="Courier New" w:cs="Courier New" w:hint="default"/>
      </w:rPr>
    </w:lvl>
    <w:lvl w:ilvl="8" w:tplc="7E82E5D8" w:tentative="1">
      <w:start w:val="1"/>
      <w:numFmt w:val="bullet"/>
      <w:lvlText w:val=""/>
      <w:lvlJc w:val="left"/>
      <w:pPr>
        <w:ind w:left="6120" w:hanging="360"/>
      </w:pPr>
      <w:rPr>
        <w:rFonts w:ascii="Wingdings" w:hAnsi="Wingdings" w:hint="default"/>
      </w:rPr>
    </w:lvl>
  </w:abstractNum>
  <w:abstractNum w:abstractNumId="22" w15:restartNumberingAfterBreak="0">
    <w:nsid w:val="44E259D3"/>
    <w:multiLevelType w:val="hybridMultilevel"/>
    <w:tmpl w:val="70F6236C"/>
    <w:lvl w:ilvl="0" w:tplc="8AFA148A">
      <w:start w:val="1"/>
      <w:numFmt w:val="bullet"/>
      <w:lvlText w:val="►"/>
      <w:lvlJc w:val="left"/>
      <w:pPr>
        <w:ind w:left="720" w:hanging="360"/>
      </w:pPr>
      <w:rPr>
        <w:rFonts w:ascii="Arial" w:hAnsi="Arial" w:hint="default"/>
        <w:b w:val="0"/>
        <w:i w:val="0"/>
        <w:color w:val="FFD200"/>
        <w:sz w:val="20"/>
        <w:szCs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4EB41885"/>
    <w:multiLevelType w:val="hybridMultilevel"/>
    <w:tmpl w:val="A440D5CE"/>
    <w:lvl w:ilvl="0" w:tplc="43941336">
      <w:start w:val="1"/>
      <w:numFmt w:val="bullet"/>
      <w:lvlText w:val="►"/>
      <w:lvlJc w:val="left"/>
      <w:pPr>
        <w:ind w:left="720" w:hanging="360"/>
      </w:pPr>
      <w:rPr>
        <w:rFonts w:ascii="Arial" w:hAnsi="Arial" w:hint="default"/>
        <w:b w:val="0"/>
        <w:i w:val="0"/>
        <w:color w:val="FFE600"/>
        <w:sz w:val="16"/>
        <w:szCs w:val="16"/>
        <w:u w:color="FFC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4EC3479D"/>
    <w:multiLevelType w:val="hybridMultilevel"/>
    <w:tmpl w:val="2A66E46C"/>
    <w:lvl w:ilvl="0" w:tplc="43941336">
      <w:start w:val="1"/>
      <w:numFmt w:val="bullet"/>
      <w:lvlText w:val="►"/>
      <w:lvlJc w:val="left"/>
      <w:pPr>
        <w:ind w:left="720" w:hanging="360"/>
      </w:pPr>
      <w:rPr>
        <w:rFonts w:ascii="Arial" w:hAnsi="Arial" w:hint="default"/>
        <w:b w:val="0"/>
        <w:i w:val="0"/>
        <w:color w:val="FFE600"/>
        <w:sz w:val="16"/>
        <w:szCs w:val="16"/>
        <w:u w:color="FFC000"/>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25" w15:restartNumberingAfterBreak="0">
    <w:nsid w:val="501D3CEE"/>
    <w:multiLevelType w:val="multilevel"/>
    <w:tmpl w:val="5950B65E"/>
    <w:lvl w:ilvl="0">
      <w:numFmt w:val="none"/>
      <w:lvlText w:val=""/>
      <w:lvlJc w:val="left"/>
      <w:pPr>
        <w:tabs>
          <w:tab w:val="num" w:pos="360"/>
        </w:tabs>
      </w:pPr>
    </w:lvl>
    <w:lvl w:ilvl="1">
      <w:start w:val="1"/>
      <w:numFmt w:val="decimal"/>
      <w:lvlText w:val="%1.%2"/>
      <w:lvlJc w:val="left"/>
      <w:pPr>
        <w:tabs>
          <w:tab w:val="num" w:pos="0"/>
        </w:tabs>
        <w:ind w:left="0" w:hanging="850"/>
      </w:pPr>
      <w:rPr>
        <w:rFonts w:ascii="Arial" w:hAnsi="Arial" w:cs="Arial" w:hint="default"/>
        <w:b/>
        <w:i w:val="0"/>
        <w:color w:val="000000"/>
        <w:sz w:val="28"/>
        <w:szCs w:val="14"/>
      </w:rPr>
    </w:lvl>
    <w:lvl w:ilvl="2">
      <w:start w:val="1"/>
      <w:numFmt w:val="decimal"/>
      <w:lvlText w:val="%1.%2.%3"/>
      <w:lvlJc w:val="left"/>
      <w:pPr>
        <w:tabs>
          <w:tab w:val="num" w:pos="0"/>
        </w:tabs>
        <w:ind w:left="0" w:hanging="850"/>
      </w:pPr>
      <w:rPr>
        <w:rFonts w:hint="default"/>
        <w:b/>
        <w:color w:val="000000"/>
        <w:sz w:val="24"/>
        <w:szCs w:val="14"/>
      </w:rPr>
    </w:lvl>
    <w:lvl w:ilvl="3">
      <w:start w:val="1"/>
      <w:numFmt w:val="decimal"/>
      <w:pStyle w:val="Heading4"/>
      <w:lvlText w:val="%1.%2.%3.%4"/>
      <w:lvlJc w:val="left"/>
      <w:pPr>
        <w:tabs>
          <w:tab w:val="num" w:pos="0"/>
        </w:tabs>
        <w:ind w:left="0" w:hanging="850"/>
      </w:pPr>
      <w:rPr>
        <w:rFonts w:hint="default"/>
        <w:b/>
        <w:color w:val="000000"/>
        <w:sz w:val="20"/>
        <w:szCs w:val="32"/>
      </w:rPr>
    </w:lvl>
    <w:lvl w:ilvl="4">
      <w:start w:val="1"/>
      <w:numFmt w:val="upperLetter"/>
      <w:lvlText w:val="Appendix %5"/>
      <w:lvlJc w:val="left"/>
      <w:pPr>
        <w:tabs>
          <w:tab w:val="num" w:pos="1417"/>
        </w:tabs>
        <w:ind w:left="1417" w:hanging="1417"/>
      </w:pPr>
      <w:rPr>
        <w:rFonts w:hint="default"/>
        <w:b/>
        <w:i w:val="0"/>
        <w:color w:val="7F7E82"/>
        <w:sz w:val="40"/>
        <w:szCs w:val="20"/>
      </w:rPr>
    </w:lvl>
    <w:lvl w:ilvl="5">
      <w:start w:val="1"/>
      <w:numFmt w:val="none"/>
      <w:lvlText w:val=""/>
      <w:lvlJc w:val="left"/>
      <w:pPr>
        <w:tabs>
          <w:tab w:val="num" w:pos="0"/>
        </w:tabs>
        <w:ind w:left="0" w:firstLine="0"/>
      </w:pPr>
      <w:rPr>
        <w:rFonts w:hint="default"/>
        <w:b/>
        <w:color w:val="7F7E82"/>
        <w:sz w:val="32"/>
        <w:szCs w:val="32"/>
      </w:rPr>
    </w:lvl>
    <w:lvl w:ilvl="6">
      <w:start w:val="1"/>
      <w:numFmt w:val="none"/>
      <w:lvlText w:val=""/>
      <w:lvlJc w:val="left"/>
      <w:pPr>
        <w:tabs>
          <w:tab w:val="num" w:pos="0"/>
        </w:tabs>
        <w:ind w:left="0" w:firstLine="0"/>
      </w:pPr>
      <w:rPr>
        <w:rFonts w:hint="default"/>
        <w:color w:val="4367C5"/>
        <w:sz w:val="32"/>
        <w:szCs w:val="32"/>
      </w:rPr>
    </w:lvl>
    <w:lvl w:ilvl="7">
      <w:start w:val="1"/>
      <w:numFmt w:val="none"/>
      <w:lvlText w:val=""/>
      <w:lvlJc w:val="left"/>
      <w:pPr>
        <w:tabs>
          <w:tab w:val="num" w:pos="0"/>
        </w:tabs>
        <w:ind w:left="0" w:firstLine="0"/>
      </w:pPr>
      <w:rPr>
        <w:rFonts w:hint="default"/>
        <w:color w:val="4367C5"/>
      </w:rPr>
    </w:lvl>
    <w:lvl w:ilvl="8">
      <w:start w:val="1"/>
      <w:numFmt w:val="none"/>
      <w:lvlText w:val=""/>
      <w:lvlJc w:val="left"/>
      <w:pPr>
        <w:tabs>
          <w:tab w:val="num" w:pos="0"/>
        </w:tabs>
        <w:ind w:left="0" w:firstLine="0"/>
      </w:pPr>
      <w:rPr>
        <w:rFonts w:hint="default"/>
        <w:color w:val="4367C5"/>
      </w:rPr>
    </w:lvl>
  </w:abstractNum>
  <w:abstractNum w:abstractNumId="26" w15:restartNumberingAfterBreak="0">
    <w:nsid w:val="513776AF"/>
    <w:multiLevelType w:val="multilevel"/>
    <w:tmpl w:val="EAD0E492"/>
    <w:lvl w:ilvl="0">
      <w:start w:val="1"/>
      <w:numFmt w:val="bullet"/>
      <w:lvlText w:val="►"/>
      <w:lvlJc w:val="left"/>
      <w:pPr>
        <w:tabs>
          <w:tab w:val="num" w:pos="720"/>
        </w:tabs>
        <w:ind w:left="720" w:hanging="360"/>
      </w:pPr>
      <w:rPr>
        <w:rFonts w:ascii="Arial" w:hAnsi="Arial" w:hint="default"/>
        <w:b w:val="0"/>
        <w:i w:val="0"/>
        <w:color w:val="FFE600"/>
        <w:sz w:val="16"/>
        <w:szCs w:val="16"/>
        <w:u w:color="FFC000"/>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7" w15:restartNumberingAfterBreak="0">
    <w:nsid w:val="57866F89"/>
    <w:multiLevelType w:val="hybridMultilevel"/>
    <w:tmpl w:val="1CEC0520"/>
    <w:lvl w:ilvl="0" w:tplc="606C7374">
      <w:start w:val="1"/>
      <w:numFmt w:val="bullet"/>
      <w:pStyle w:val="Tableboxlist"/>
      <w:lvlText w:val=""/>
      <w:lvlJc w:val="left"/>
      <w:pPr>
        <w:ind w:left="720" w:hanging="360"/>
      </w:pPr>
      <w:rPr>
        <w:rFonts w:ascii="Symbol" w:hAnsi="Symbol" w:hint="default"/>
      </w:rPr>
    </w:lvl>
    <w:lvl w:ilvl="1" w:tplc="08090019">
      <w:start w:val="1"/>
      <w:numFmt w:val="bullet"/>
      <w:lvlText w:val="o"/>
      <w:lvlJc w:val="left"/>
      <w:pPr>
        <w:ind w:left="1440" w:hanging="360"/>
      </w:pPr>
      <w:rPr>
        <w:rFonts w:ascii="Courier New" w:hAnsi="Courier New" w:cs="Courier New" w:hint="default"/>
      </w:rPr>
    </w:lvl>
    <w:lvl w:ilvl="2" w:tplc="0809001B" w:tentative="1">
      <w:start w:val="1"/>
      <w:numFmt w:val="bullet"/>
      <w:lvlText w:val=""/>
      <w:lvlJc w:val="left"/>
      <w:pPr>
        <w:ind w:left="2160" w:hanging="360"/>
      </w:pPr>
      <w:rPr>
        <w:rFonts w:ascii="Wingdings" w:hAnsi="Wingdings" w:hint="default"/>
      </w:rPr>
    </w:lvl>
    <w:lvl w:ilvl="3" w:tplc="0809000F" w:tentative="1">
      <w:start w:val="1"/>
      <w:numFmt w:val="bullet"/>
      <w:lvlText w:val=""/>
      <w:lvlJc w:val="left"/>
      <w:pPr>
        <w:ind w:left="2880" w:hanging="360"/>
      </w:pPr>
      <w:rPr>
        <w:rFonts w:ascii="Symbol" w:hAnsi="Symbol" w:hint="default"/>
      </w:rPr>
    </w:lvl>
    <w:lvl w:ilvl="4" w:tplc="08090019" w:tentative="1">
      <w:start w:val="1"/>
      <w:numFmt w:val="bullet"/>
      <w:lvlText w:val="o"/>
      <w:lvlJc w:val="left"/>
      <w:pPr>
        <w:ind w:left="3600" w:hanging="360"/>
      </w:pPr>
      <w:rPr>
        <w:rFonts w:ascii="Courier New" w:hAnsi="Courier New" w:cs="Courier New" w:hint="default"/>
      </w:rPr>
    </w:lvl>
    <w:lvl w:ilvl="5" w:tplc="0809001B" w:tentative="1">
      <w:start w:val="1"/>
      <w:numFmt w:val="bullet"/>
      <w:lvlText w:val=""/>
      <w:lvlJc w:val="left"/>
      <w:pPr>
        <w:ind w:left="4320" w:hanging="360"/>
      </w:pPr>
      <w:rPr>
        <w:rFonts w:ascii="Wingdings" w:hAnsi="Wingdings" w:hint="default"/>
      </w:rPr>
    </w:lvl>
    <w:lvl w:ilvl="6" w:tplc="0809000F" w:tentative="1">
      <w:start w:val="1"/>
      <w:numFmt w:val="bullet"/>
      <w:lvlText w:val=""/>
      <w:lvlJc w:val="left"/>
      <w:pPr>
        <w:ind w:left="5040" w:hanging="360"/>
      </w:pPr>
      <w:rPr>
        <w:rFonts w:ascii="Symbol" w:hAnsi="Symbol" w:hint="default"/>
      </w:rPr>
    </w:lvl>
    <w:lvl w:ilvl="7" w:tplc="08090019" w:tentative="1">
      <w:start w:val="1"/>
      <w:numFmt w:val="bullet"/>
      <w:lvlText w:val="o"/>
      <w:lvlJc w:val="left"/>
      <w:pPr>
        <w:ind w:left="5760" w:hanging="360"/>
      </w:pPr>
      <w:rPr>
        <w:rFonts w:ascii="Courier New" w:hAnsi="Courier New" w:cs="Courier New" w:hint="default"/>
      </w:rPr>
    </w:lvl>
    <w:lvl w:ilvl="8" w:tplc="0809001B" w:tentative="1">
      <w:start w:val="1"/>
      <w:numFmt w:val="bullet"/>
      <w:lvlText w:val=""/>
      <w:lvlJc w:val="left"/>
      <w:pPr>
        <w:ind w:left="6480" w:hanging="360"/>
      </w:pPr>
      <w:rPr>
        <w:rFonts w:ascii="Wingdings" w:hAnsi="Wingdings" w:hint="default"/>
      </w:rPr>
    </w:lvl>
  </w:abstractNum>
  <w:abstractNum w:abstractNumId="28" w15:restartNumberingAfterBreak="0">
    <w:nsid w:val="58B277D7"/>
    <w:multiLevelType w:val="multilevel"/>
    <w:tmpl w:val="07B8786A"/>
    <w:name w:val="my list"/>
    <w:lvl w:ilvl="0">
      <w:numFmt w:val="none"/>
      <w:lvlText w:val=""/>
      <w:lvlJc w:val="left"/>
      <w:pPr>
        <w:tabs>
          <w:tab w:val="num" w:pos="360"/>
        </w:tabs>
      </w:pPr>
    </w:lvl>
    <w:lvl w:ilvl="1">
      <w:start w:val="1"/>
      <w:numFmt w:val="decimal"/>
      <w:lvlRestart w:val="0"/>
      <w:lvlText w:val="%1.%2"/>
      <w:lvlJc w:val="left"/>
      <w:pPr>
        <w:tabs>
          <w:tab w:val="num" w:pos="1"/>
        </w:tabs>
        <w:ind w:left="1" w:hanging="851"/>
      </w:pPr>
      <w:rPr>
        <w:rFonts w:hint="default"/>
        <w:b/>
        <w:i w:val="0"/>
        <w:color w:val="000000"/>
        <w:sz w:val="28"/>
      </w:rPr>
    </w:lvl>
    <w:lvl w:ilvl="2">
      <w:start w:val="1"/>
      <w:numFmt w:val="decimal"/>
      <w:lvlRestart w:val="0"/>
      <w:lvlText w:val="%1.%2.%3"/>
      <w:lvlJc w:val="left"/>
      <w:pPr>
        <w:tabs>
          <w:tab w:val="num" w:pos="1"/>
        </w:tabs>
        <w:ind w:left="1" w:hanging="851"/>
      </w:pPr>
      <w:rPr>
        <w:rFonts w:hint="default"/>
        <w:b/>
        <w:i w:val="0"/>
        <w:color w:val="000000"/>
        <w:sz w:val="24"/>
      </w:rPr>
    </w:lvl>
    <w:lvl w:ilvl="3">
      <w:start w:val="1"/>
      <w:numFmt w:val="decimal"/>
      <w:lvlRestart w:val="0"/>
      <w:lvlText w:val="%1.%2.%3.%4"/>
      <w:lvlJc w:val="left"/>
      <w:pPr>
        <w:tabs>
          <w:tab w:val="num" w:pos="1"/>
        </w:tabs>
        <w:ind w:left="1" w:hanging="851"/>
      </w:pPr>
      <w:rPr>
        <w:rFonts w:hint="default"/>
        <w:b/>
        <w:i w:val="0"/>
        <w:color w:val="000000"/>
        <w:sz w:val="20"/>
      </w:rPr>
    </w:lvl>
    <w:lvl w:ilvl="4">
      <w:start w:val="1"/>
      <w:numFmt w:val="none"/>
      <w:lvlText w:val=""/>
      <w:lvlJc w:val="left"/>
      <w:pPr>
        <w:tabs>
          <w:tab w:val="num" w:pos="1"/>
        </w:tabs>
        <w:ind w:left="1" w:firstLine="0"/>
      </w:pPr>
      <w:rPr>
        <w:rFonts w:hint="default"/>
        <w:b/>
        <w:color w:val="7F7E82"/>
        <w:sz w:val="20"/>
        <w:szCs w:val="20"/>
      </w:rPr>
    </w:lvl>
    <w:lvl w:ilvl="5">
      <w:start w:val="1"/>
      <w:numFmt w:val="none"/>
      <w:lvlText w:val=""/>
      <w:lvlJc w:val="left"/>
      <w:pPr>
        <w:tabs>
          <w:tab w:val="num" w:pos="1"/>
        </w:tabs>
        <w:ind w:left="1" w:firstLine="0"/>
      </w:pPr>
      <w:rPr>
        <w:rFonts w:hint="default"/>
        <w:color w:val="4367C5"/>
      </w:rPr>
    </w:lvl>
    <w:lvl w:ilvl="6">
      <w:start w:val="1"/>
      <w:numFmt w:val="none"/>
      <w:lvlText w:val=""/>
      <w:lvlJc w:val="left"/>
      <w:pPr>
        <w:tabs>
          <w:tab w:val="num" w:pos="1"/>
        </w:tabs>
        <w:ind w:left="1" w:firstLine="0"/>
      </w:pPr>
      <w:rPr>
        <w:rFonts w:hint="default"/>
        <w:color w:val="4367C5"/>
      </w:rPr>
    </w:lvl>
    <w:lvl w:ilvl="7">
      <w:start w:val="1"/>
      <w:numFmt w:val="none"/>
      <w:lvlText w:val=""/>
      <w:lvlJc w:val="left"/>
      <w:pPr>
        <w:tabs>
          <w:tab w:val="num" w:pos="1"/>
        </w:tabs>
        <w:ind w:left="1" w:firstLine="0"/>
      </w:pPr>
      <w:rPr>
        <w:rFonts w:hint="default"/>
        <w:color w:val="4367C5"/>
      </w:rPr>
    </w:lvl>
    <w:lvl w:ilvl="8">
      <w:start w:val="1"/>
      <w:numFmt w:val="none"/>
      <w:lvlText w:val=""/>
      <w:lvlJc w:val="left"/>
      <w:pPr>
        <w:tabs>
          <w:tab w:val="num" w:pos="1"/>
        </w:tabs>
        <w:ind w:left="1" w:firstLine="0"/>
      </w:pPr>
      <w:rPr>
        <w:rFonts w:hint="default"/>
        <w:color w:val="4367C5"/>
      </w:rPr>
    </w:lvl>
  </w:abstractNum>
  <w:abstractNum w:abstractNumId="29" w15:restartNumberingAfterBreak="0">
    <w:nsid w:val="5D3A437B"/>
    <w:multiLevelType w:val="hybridMultilevel"/>
    <w:tmpl w:val="D1A8A2B6"/>
    <w:lvl w:ilvl="0" w:tplc="08090001">
      <w:start w:val="1"/>
      <w:numFmt w:val="bullet"/>
      <w:pStyle w:val="Style6"/>
      <w:lvlText w:val="►"/>
      <w:lvlJc w:val="left"/>
      <w:pPr>
        <w:ind w:left="360" w:hanging="360"/>
      </w:pPr>
      <w:rPr>
        <w:rFonts w:ascii="Arial" w:hAnsi="Arial" w:hint="default"/>
        <w:b w:val="0"/>
        <w:bCs w:val="0"/>
        <w:i w:val="0"/>
        <w:iCs w:val="0"/>
        <w:caps w:val="0"/>
        <w:strike w:val="0"/>
        <w:dstrike w:val="0"/>
        <w:vanish w:val="0"/>
        <w:color w:val="FFD400"/>
        <w:spacing w:val="0"/>
        <w:kern w:val="0"/>
        <w:position w:val="0"/>
        <w:sz w:val="20"/>
        <w:u w:val="none"/>
        <w:vertAlign w:val="baseline"/>
        <w:em w:val="none"/>
        <w:lang w:val="en-US"/>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0" w15:restartNumberingAfterBreak="0">
    <w:nsid w:val="5FC302D9"/>
    <w:multiLevelType w:val="hybridMultilevel"/>
    <w:tmpl w:val="7B643344"/>
    <w:lvl w:ilvl="0" w:tplc="9DBCB3D8">
      <w:start w:val="1"/>
      <w:numFmt w:val="bullet"/>
      <w:pStyle w:val="CVpuce3"/>
      <w:lvlText w:val=""/>
      <w:lvlJc w:val="left"/>
      <w:pPr>
        <w:tabs>
          <w:tab w:val="num" w:pos="680"/>
        </w:tabs>
        <w:ind w:left="227" w:firstLine="0"/>
      </w:pPr>
      <w:rPr>
        <w:rFonts w:ascii="EYInterstate Light" w:hAnsi="EYInterstate Light" w:hint="default"/>
      </w:rPr>
    </w:lvl>
    <w:lvl w:ilvl="1" w:tplc="F93880B8" w:tentative="1">
      <w:start w:val="1"/>
      <w:numFmt w:val="bullet"/>
      <w:lvlText w:val="o"/>
      <w:lvlJc w:val="left"/>
      <w:pPr>
        <w:tabs>
          <w:tab w:val="num" w:pos="1440"/>
        </w:tabs>
        <w:ind w:left="1440" w:hanging="360"/>
      </w:pPr>
      <w:rPr>
        <w:rFonts w:ascii="EYInterstate Light" w:hAnsi="EYInterstate Light" w:cs="EYInterstate Light" w:hint="default"/>
      </w:rPr>
    </w:lvl>
    <w:lvl w:ilvl="2" w:tplc="86FE3858" w:tentative="1">
      <w:start w:val="1"/>
      <w:numFmt w:val="bullet"/>
      <w:lvlText w:val=""/>
      <w:lvlJc w:val="left"/>
      <w:pPr>
        <w:tabs>
          <w:tab w:val="num" w:pos="2160"/>
        </w:tabs>
        <w:ind w:left="2160" w:hanging="360"/>
      </w:pPr>
      <w:rPr>
        <w:rFonts w:ascii="EYInterstate Light" w:hAnsi="EYInterstate Light" w:hint="default"/>
      </w:rPr>
    </w:lvl>
    <w:lvl w:ilvl="3" w:tplc="CFA2311A" w:tentative="1">
      <w:start w:val="1"/>
      <w:numFmt w:val="bullet"/>
      <w:lvlText w:val=""/>
      <w:lvlJc w:val="left"/>
      <w:pPr>
        <w:tabs>
          <w:tab w:val="num" w:pos="2880"/>
        </w:tabs>
        <w:ind w:left="2880" w:hanging="360"/>
      </w:pPr>
      <w:rPr>
        <w:rFonts w:ascii="EYInterstate Light" w:hAnsi="EYInterstate Light" w:hint="default"/>
      </w:rPr>
    </w:lvl>
    <w:lvl w:ilvl="4" w:tplc="08C60A08" w:tentative="1">
      <w:start w:val="1"/>
      <w:numFmt w:val="bullet"/>
      <w:lvlText w:val="o"/>
      <w:lvlJc w:val="left"/>
      <w:pPr>
        <w:tabs>
          <w:tab w:val="num" w:pos="3600"/>
        </w:tabs>
        <w:ind w:left="3600" w:hanging="360"/>
      </w:pPr>
      <w:rPr>
        <w:rFonts w:ascii="EYInterstate Light" w:hAnsi="EYInterstate Light" w:cs="EYInterstate Light" w:hint="default"/>
      </w:rPr>
    </w:lvl>
    <w:lvl w:ilvl="5" w:tplc="534E4792" w:tentative="1">
      <w:start w:val="1"/>
      <w:numFmt w:val="bullet"/>
      <w:lvlText w:val=""/>
      <w:lvlJc w:val="left"/>
      <w:pPr>
        <w:tabs>
          <w:tab w:val="num" w:pos="4320"/>
        </w:tabs>
        <w:ind w:left="4320" w:hanging="360"/>
      </w:pPr>
      <w:rPr>
        <w:rFonts w:ascii="EYInterstate Light" w:hAnsi="EYInterstate Light" w:hint="default"/>
      </w:rPr>
    </w:lvl>
    <w:lvl w:ilvl="6" w:tplc="3DC621B0" w:tentative="1">
      <w:start w:val="1"/>
      <w:numFmt w:val="bullet"/>
      <w:lvlText w:val=""/>
      <w:lvlJc w:val="left"/>
      <w:pPr>
        <w:tabs>
          <w:tab w:val="num" w:pos="5040"/>
        </w:tabs>
        <w:ind w:left="5040" w:hanging="360"/>
      </w:pPr>
      <w:rPr>
        <w:rFonts w:ascii="EYInterstate Light" w:hAnsi="EYInterstate Light" w:hint="default"/>
      </w:rPr>
    </w:lvl>
    <w:lvl w:ilvl="7" w:tplc="D8640D7E" w:tentative="1">
      <w:start w:val="1"/>
      <w:numFmt w:val="bullet"/>
      <w:lvlText w:val="o"/>
      <w:lvlJc w:val="left"/>
      <w:pPr>
        <w:tabs>
          <w:tab w:val="num" w:pos="5760"/>
        </w:tabs>
        <w:ind w:left="5760" w:hanging="360"/>
      </w:pPr>
      <w:rPr>
        <w:rFonts w:ascii="EYInterstate Light" w:hAnsi="EYInterstate Light" w:cs="EYInterstate Light" w:hint="default"/>
      </w:rPr>
    </w:lvl>
    <w:lvl w:ilvl="8" w:tplc="F53A5F0A" w:tentative="1">
      <w:start w:val="1"/>
      <w:numFmt w:val="bullet"/>
      <w:lvlText w:val=""/>
      <w:lvlJc w:val="left"/>
      <w:pPr>
        <w:tabs>
          <w:tab w:val="num" w:pos="6480"/>
        </w:tabs>
        <w:ind w:left="6480" w:hanging="360"/>
      </w:pPr>
      <w:rPr>
        <w:rFonts w:ascii="EYInterstate Light" w:hAnsi="EYInterstate Light" w:hint="default"/>
      </w:rPr>
    </w:lvl>
  </w:abstractNum>
  <w:abstractNum w:abstractNumId="31" w15:restartNumberingAfterBreak="0">
    <w:nsid w:val="60574438"/>
    <w:multiLevelType w:val="hybridMultilevel"/>
    <w:tmpl w:val="BA94676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15:restartNumberingAfterBreak="0">
    <w:nsid w:val="62C7290D"/>
    <w:multiLevelType w:val="hybridMultilevel"/>
    <w:tmpl w:val="22ACACD2"/>
    <w:lvl w:ilvl="0" w:tplc="8AFA148A">
      <w:start w:val="1"/>
      <w:numFmt w:val="bullet"/>
      <w:lvlText w:val="►"/>
      <w:lvlJc w:val="left"/>
      <w:pPr>
        <w:ind w:left="720" w:hanging="360"/>
      </w:pPr>
      <w:rPr>
        <w:rFonts w:ascii="Arial" w:hAnsi="Arial" w:hint="default"/>
        <w:b w:val="0"/>
        <w:i w:val="0"/>
        <w:color w:val="FFD200"/>
        <w:sz w:val="20"/>
        <w:szCs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63340033"/>
    <w:multiLevelType w:val="hybridMultilevel"/>
    <w:tmpl w:val="B8366882"/>
    <w:lvl w:ilvl="0" w:tplc="AC76B61A">
      <w:start w:val="1"/>
      <w:numFmt w:val="bullet"/>
      <w:lvlText w:val="•"/>
      <w:lvlJc w:val="left"/>
      <w:pPr>
        <w:tabs>
          <w:tab w:val="num" w:pos="720"/>
        </w:tabs>
        <w:ind w:left="720" w:hanging="360"/>
      </w:pPr>
      <w:rPr>
        <w:rFonts w:ascii="Arial" w:hAnsi="Arial" w:hint="default"/>
      </w:rPr>
    </w:lvl>
    <w:lvl w:ilvl="1" w:tplc="9DEAA15A" w:tentative="1">
      <w:start w:val="1"/>
      <w:numFmt w:val="bullet"/>
      <w:lvlText w:val="•"/>
      <w:lvlJc w:val="left"/>
      <w:pPr>
        <w:tabs>
          <w:tab w:val="num" w:pos="1440"/>
        </w:tabs>
        <w:ind w:left="1440" w:hanging="360"/>
      </w:pPr>
      <w:rPr>
        <w:rFonts w:ascii="Arial" w:hAnsi="Arial" w:hint="default"/>
      </w:rPr>
    </w:lvl>
    <w:lvl w:ilvl="2" w:tplc="76A2A920" w:tentative="1">
      <w:start w:val="1"/>
      <w:numFmt w:val="bullet"/>
      <w:lvlText w:val="•"/>
      <w:lvlJc w:val="left"/>
      <w:pPr>
        <w:tabs>
          <w:tab w:val="num" w:pos="2160"/>
        </w:tabs>
        <w:ind w:left="2160" w:hanging="360"/>
      </w:pPr>
      <w:rPr>
        <w:rFonts w:ascii="Arial" w:hAnsi="Arial" w:hint="default"/>
      </w:rPr>
    </w:lvl>
    <w:lvl w:ilvl="3" w:tplc="B3CE646A" w:tentative="1">
      <w:start w:val="1"/>
      <w:numFmt w:val="bullet"/>
      <w:lvlText w:val="•"/>
      <w:lvlJc w:val="left"/>
      <w:pPr>
        <w:tabs>
          <w:tab w:val="num" w:pos="2880"/>
        </w:tabs>
        <w:ind w:left="2880" w:hanging="360"/>
      </w:pPr>
      <w:rPr>
        <w:rFonts w:ascii="Arial" w:hAnsi="Arial" w:hint="default"/>
      </w:rPr>
    </w:lvl>
    <w:lvl w:ilvl="4" w:tplc="AAF29DFA" w:tentative="1">
      <w:start w:val="1"/>
      <w:numFmt w:val="bullet"/>
      <w:lvlText w:val="•"/>
      <w:lvlJc w:val="left"/>
      <w:pPr>
        <w:tabs>
          <w:tab w:val="num" w:pos="3600"/>
        </w:tabs>
        <w:ind w:left="3600" w:hanging="360"/>
      </w:pPr>
      <w:rPr>
        <w:rFonts w:ascii="Arial" w:hAnsi="Arial" w:hint="default"/>
      </w:rPr>
    </w:lvl>
    <w:lvl w:ilvl="5" w:tplc="FE385BAA" w:tentative="1">
      <w:start w:val="1"/>
      <w:numFmt w:val="bullet"/>
      <w:lvlText w:val="•"/>
      <w:lvlJc w:val="left"/>
      <w:pPr>
        <w:tabs>
          <w:tab w:val="num" w:pos="4320"/>
        </w:tabs>
        <w:ind w:left="4320" w:hanging="360"/>
      </w:pPr>
      <w:rPr>
        <w:rFonts w:ascii="Arial" w:hAnsi="Arial" w:hint="default"/>
      </w:rPr>
    </w:lvl>
    <w:lvl w:ilvl="6" w:tplc="E3B4F414" w:tentative="1">
      <w:start w:val="1"/>
      <w:numFmt w:val="bullet"/>
      <w:lvlText w:val="•"/>
      <w:lvlJc w:val="left"/>
      <w:pPr>
        <w:tabs>
          <w:tab w:val="num" w:pos="5040"/>
        </w:tabs>
        <w:ind w:left="5040" w:hanging="360"/>
      </w:pPr>
      <w:rPr>
        <w:rFonts w:ascii="Arial" w:hAnsi="Arial" w:hint="default"/>
      </w:rPr>
    </w:lvl>
    <w:lvl w:ilvl="7" w:tplc="5214589E" w:tentative="1">
      <w:start w:val="1"/>
      <w:numFmt w:val="bullet"/>
      <w:lvlText w:val="•"/>
      <w:lvlJc w:val="left"/>
      <w:pPr>
        <w:tabs>
          <w:tab w:val="num" w:pos="5760"/>
        </w:tabs>
        <w:ind w:left="5760" w:hanging="360"/>
      </w:pPr>
      <w:rPr>
        <w:rFonts w:ascii="Arial" w:hAnsi="Arial" w:hint="default"/>
      </w:rPr>
    </w:lvl>
    <w:lvl w:ilvl="8" w:tplc="3B86147A" w:tentative="1">
      <w:start w:val="1"/>
      <w:numFmt w:val="bullet"/>
      <w:lvlText w:val="•"/>
      <w:lvlJc w:val="left"/>
      <w:pPr>
        <w:tabs>
          <w:tab w:val="num" w:pos="6480"/>
        </w:tabs>
        <w:ind w:left="6480" w:hanging="360"/>
      </w:pPr>
      <w:rPr>
        <w:rFonts w:ascii="Arial" w:hAnsi="Arial" w:hint="default"/>
      </w:rPr>
    </w:lvl>
  </w:abstractNum>
  <w:abstractNum w:abstractNumId="34" w15:restartNumberingAfterBreak="0">
    <w:nsid w:val="640C5D09"/>
    <w:multiLevelType w:val="multilevel"/>
    <w:tmpl w:val="B746AD6A"/>
    <w:lvl w:ilvl="0">
      <w:start w:val="1"/>
      <w:numFmt w:val="upperLetter"/>
      <w:pStyle w:val="EYAppendix"/>
      <w:lvlText w:val="Appendix %1"/>
      <w:lvlJc w:val="left"/>
      <w:pPr>
        <w:tabs>
          <w:tab w:val="num" w:pos="8222"/>
        </w:tabs>
        <w:ind w:left="8222" w:hanging="2268"/>
      </w:pPr>
      <w:rPr>
        <w:rFonts w:hint="default"/>
      </w:rPr>
    </w:lvl>
    <w:lvl w:ilvl="1">
      <w:start w:val="1"/>
      <w:numFmt w:val="none"/>
      <w:lvlText w:val=""/>
      <w:lvlJc w:val="left"/>
      <w:pPr>
        <w:tabs>
          <w:tab w:val="num" w:pos="-31680"/>
        </w:tabs>
        <w:ind w:left="-32767" w:firstLine="32767"/>
      </w:pPr>
      <w:rPr>
        <w:rFonts w:hint="default"/>
        <w:b w:val="0"/>
        <w:i w:val="0"/>
        <w:color w:val="auto"/>
        <w:sz w:val="28"/>
        <w:szCs w:val="32"/>
      </w:rPr>
    </w:lvl>
    <w:lvl w:ilvl="2">
      <w:start w:val="1"/>
      <w:numFmt w:val="none"/>
      <w:lvlText w:val=""/>
      <w:lvlJc w:val="left"/>
      <w:pPr>
        <w:tabs>
          <w:tab w:val="num" w:pos="-31680"/>
        </w:tabs>
        <w:ind w:left="-32767" w:firstLine="32767"/>
      </w:pPr>
      <w:rPr>
        <w:rFonts w:hint="default"/>
        <w:b/>
        <w:color w:val="auto"/>
        <w:sz w:val="24"/>
        <w:szCs w:val="32"/>
      </w:rPr>
    </w:lvl>
    <w:lvl w:ilvl="3">
      <w:start w:val="1"/>
      <w:numFmt w:val="decimal"/>
      <w:lvlText w:val="%4%1"/>
      <w:lvlJc w:val="left"/>
      <w:pPr>
        <w:tabs>
          <w:tab w:val="num" w:pos="-31680"/>
        </w:tabs>
        <w:ind w:left="-32767" w:firstLine="32767"/>
      </w:pPr>
      <w:rPr>
        <w:rFonts w:hint="default"/>
        <w:b/>
        <w:color w:val="auto"/>
        <w:sz w:val="20"/>
        <w:szCs w:val="32"/>
      </w:rPr>
    </w:lvl>
    <w:lvl w:ilvl="4">
      <w:start w:val="1"/>
      <w:numFmt w:val="none"/>
      <w:lvlRestart w:val="0"/>
      <w:lvlText w:val=""/>
      <w:lvlJc w:val="left"/>
      <w:pPr>
        <w:tabs>
          <w:tab w:val="num" w:pos="0"/>
        </w:tabs>
        <w:ind w:left="0" w:firstLine="0"/>
      </w:pPr>
      <w:rPr>
        <w:rFonts w:hint="default"/>
        <w:b/>
        <w:i w:val="0"/>
        <w:color w:val="7F7E82"/>
        <w:sz w:val="40"/>
        <w:szCs w:val="20"/>
      </w:rPr>
    </w:lvl>
    <w:lvl w:ilvl="5">
      <w:start w:val="1"/>
      <w:numFmt w:val="none"/>
      <w:lvlRestart w:val="0"/>
      <w:lvlText w:val=""/>
      <w:lvlJc w:val="left"/>
      <w:pPr>
        <w:tabs>
          <w:tab w:val="num" w:pos="0"/>
        </w:tabs>
        <w:ind w:left="0" w:firstLine="0"/>
      </w:pPr>
      <w:rPr>
        <w:rFonts w:hint="default"/>
        <w:b/>
        <w:color w:val="4367C5"/>
        <w:sz w:val="32"/>
        <w:szCs w:val="32"/>
      </w:rPr>
    </w:lvl>
    <w:lvl w:ilvl="6">
      <w:start w:val="1"/>
      <w:numFmt w:val="none"/>
      <w:lvlRestart w:val="0"/>
      <w:lvlText w:val=""/>
      <w:lvlJc w:val="left"/>
      <w:pPr>
        <w:tabs>
          <w:tab w:val="num" w:pos="0"/>
        </w:tabs>
        <w:ind w:left="0" w:firstLine="0"/>
      </w:pPr>
      <w:rPr>
        <w:rFonts w:hint="default"/>
        <w:color w:val="4367C5"/>
        <w:sz w:val="32"/>
        <w:szCs w:val="32"/>
      </w:rPr>
    </w:lvl>
    <w:lvl w:ilvl="7">
      <w:start w:val="1"/>
      <w:numFmt w:val="none"/>
      <w:lvlRestart w:val="0"/>
      <w:lvlText w:val=""/>
      <w:lvlJc w:val="left"/>
      <w:pPr>
        <w:tabs>
          <w:tab w:val="num" w:pos="0"/>
        </w:tabs>
        <w:ind w:left="0" w:firstLine="0"/>
      </w:pPr>
      <w:rPr>
        <w:rFonts w:hint="default"/>
        <w:color w:val="4367C5"/>
      </w:rPr>
    </w:lvl>
    <w:lvl w:ilvl="8">
      <w:numFmt w:val="none"/>
      <w:lvlRestart w:val="0"/>
      <w:lvlText w:val=""/>
      <w:lvlJc w:val="left"/>
      <w:pPr>
        <w:tabs>
          <w:tab w:val="num" w:pos="0"/>
        </w:tabs>
        <w:ind w:left="0" w:firstLine="0"/>
      </w:pPr>
      <w:rPr>
        <w:rFonts w:hint="default"/>
        <w:color w:val="4367C5"/>
      </w:rPr>
    </w:lvl>
  </w:abstractNum>
  <w:abstractNum w:abstractNumId="35" w15:restartNumberingAfterBreak="0">
    <w:nsid w:val="64AC5D60"/>
    <w:multiLevelType w:val="hybridMultilevel"/>
    <w:tmpl w:val="0D72099A"/>
    <w:lvl w:ilvl="0" w:tplc="8AFA148A">
      <w:start w:val="1"/>
      <w:numFmt w:val="bullet"/>
      <w:lvlText w:val="►"/>
      <w:lvlJc w:val="left"/>
      <w:pPr>
        <w:ind w:left="720" w:hanging="360"/>
      </w:pPr>
      <w:rPr>
        <w:rFonts w:ascii="Arial" w:hAnsi="Arial" w:hint="default"/>
        <w:b w:val="0"/>
        <w:i w:val="0"/>
        <w:color w:val="FFD200"/>
        <w:sz w:val="20"/>
        <w:szCs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6F3F2107"/>
    <w:multiLevelType w:val="multilevel"/>
    <w:tmpl w:val="6F243C6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7" w15:restartNumberingAfterBreak="0">
    <w:nsid w:val="73A37718"/>
    <w:multiLevelType w:val="multilevel"/>
    <w:tmpl w:val="CDF24FE8"/>
    <w:lvl w:ilvl="0">
      <w:start w:val="1"/>
      <w:numFmt w:val="bullet"/>
      <w:pStyle w:val="EYTablebullet1"/>
      <w:lvlText w:val="•"/>
      <w:lvlJc w:val="left"/>
      <w:pPr>
        <w:tabs>
          <w:tab w:val="num" w:pos="284"/>
        </w:tabs>
        <w:ind w:left="288" w:hanging="288"/>
      </w:pPr>
      <w:rPr>
        <w:rFonts w:ascii="EYInterstate Light" w:hAnsi="EYInterstate Light" w:hint="default"/>
        <w:b w:val="0"/>
        <w:bCs/>
        <w:i w:val="0"/>
        <w:color w:val="FFD200"/>
        <w:sz w:val="16"/>
        <w:szCs w:val="24"/>
      </w:rPr>
    </w:lvl>
    <w:lvl w:ilvl="1">
      <w:start w:val="1"/>
      <w:numFmt w:val="bullet"/>
      <w:pStyle w:val="EYTablebullet2"/>
      <w:lvlText w:val="•"/>
      <w:lvlJc w:val="left"/>
      <w:pPr>
        <w:tabs>
          <w:tab w:val="num" w:pos="572"/>
        </w:tabs>
        <w:ind w:left="576" w:hanging="288"/>
      </w:pPr>
      <w:rPr>
        <w:rFonts w:ascii="EYInterstate Light" w:hAnsi="EYInterstate Light" w:hint="default"/>
        <w:b w:val="0"/>
        <w:i w:val="0"/>
        <w:color w:val="FFD200"/>
        <w:sz w:val="16"/>
        <w:szCs w:val="24"/>
      </w:rPr>
    </w:lvl>
    <w:lvl w:ilvl="2">
      <w:start w:val="1"/>
      <w:numFmt w:val="none"/>
      <w:lvlText w:val=""/>
      <w:lvlJc w:val="left"/>
      <w:pPr>
        <w:tabs>
          <w:tab w:val="num" w:pos="860"/>
        </w:tabs>
        <w:ind w:left="864" w:hanging="288"/>
      </w:pPr>
      <w:rPr>
        <w:rFonts w:hint="default"/>
        <w:color w:val="002261"/>
      </w:rPr>
    </w:lvl>
    <w:lvl w:ilvl="3">
      <w:start w:val="1"/>
      <w:numFmt w:val="none"/>
      <w:lvlText w:val=""/>
      <w:lvlJc w:val="left"/>
      <w:pPr>
        <w:tabs>
          <w:tab w:val="num" w:pos="1148"/>
        </w:tabs>
        <w:ind w:left="1152" w:hanging="288"/>
      </w:pPr>
      <w:rPr>
        <w:rFonts w:hint="default"/>
      </w:rPr>
    </w:lvl>
    <w:lvl w:ilvl="4">
      <w:start w:val="1"/>
      <w:numFmt w:val="none"/>
      <w:lvlText w:val=""/>
      <w:lvlJc w:val="left"/>
      <w:pPr>
        <w:tabs>
          <w:tab w:val="num" w:pos="1436"/>
        </w:tabs>
        <w:ind w:left="1440" w:hanging="288"/>
      </w:pPr>
      <w:rPr>
        <w:rFonts w:hint="default"/>
      </w:rPr>
    </w:lvl>
    <w:lvl w:ilvl="5">
      <w:start w:val="1"/>
      <w:numFmt w:val="none"/>
      <w:lvlText w:val=""/>
      <w:lvlJc w:val="left"/>
      <w:pPr>
        <w:tabs>
          <w:tab w:val="num" w:pos="1724"/>
        </w:tabs>
        <w:ind w:left="1728" w:hanging="288"/>
      </w:pPr>
      <w:rPr>
        <w:rFonts w:hint="default"/>
      </w:rPr>
    </w:lvl>
    <w:lvl w:ilvl="6">
      <w:start w:val="1"/>
      <w:numFmt w:val="none"/>
      <w:lvlText w:val=""/>
      <w:lvlJc w:val="left"/>
      <w:pPr>
        <w:tabs>
          <w:tab w:val="num" w:pos="2012"/>
        </w:tabs>
        <w:ind w:left="2016" w:hanging="288"/>
      </w:pPr>
      <w:rPr>
        <w:rFonts w:hint="default"/>
      </w:rPr>
    </w:lvl>
    <w:lvl w:ilvl="7">
      <w:start w:val="1"/>
      <w:numFmt w:val="none"/>
      <w:lvlText w:val=""/>
      <w:lvlJc w:val="left"/>
      <w:pPr>
        <w:tabs>
          <w:tab w:val="num" w:pos="2300"/>
        </w:tabs>
        <w:ind w:left="2304" w:hanging="288"/>
      </w:pPr>
      <w:rPr>
        <w:rFonts w:hint="default"/>
      </w:rPr>
    </w:lvl>
    <w:lvl w:ilvl="8">
      <w:start w:val="1"/>
      <w:numFmt w:val="none"/>
      <w:lvlText w:val=""/>
      <w:lvlJc w:val="left"/>
      <w:pPr>
        <w:tabs>
          <w:tab w:val="num" w:pos="2588"/>
        </w:tabs>
        <w:ind w:left="2592" w:hanging="288"/>
      </w:pPr>
      <w:rPr>
        <w:rFonts w:hint="default"/>
      </w:rPr>
    </w:lvl>
  </w:abstractNum>
  <w:abstractNum w:abstractNumId="38" w15:restartNumberingAfterBreak="0">
    <w:nsid w:val="74BB791B"/>
    <w:multiLevelType w:val="hybridMultilevel"/>
    <w:tmpl w:val="943065D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 w15:restartNumberingAfterBreak="0">
    <w:nsid w:val="779730BE"/>
    <w:multiLevelType w:val="multilevel"/>
    <w:tmpl w:val="12209E72"/>
    <w:styleLink w:val="StyleNumbered"/>
    <w:lvl w:ilvl="0">
      <w:start w:val="1"/>
      <w:numFmt w:val="lowerRoman"/>
      <w:lvlText w:val="%1)"/>
      <w:lvlJc w:val="left"/>
      <w:pPr>
        <w:tabs>
          <w:tab w:val="num" w:pos="360"/>
        </w:tabs>
        <w:ind w:left="360" w:hanging="360"/>
      </w:pPr>
      <w:rPr>
        <w:rFonts w:ascii="EYInterstate Light" w:hAnsi="EYInterstate Light" w:hint="default"/>
        <w:sz w:val="24"/>
      </w:rPr>
    </w:lvl>
    <w:lvl w:ilvl="1">
      <w:start w:val="1"/>
      <w:numFmt w:val="lowerLetter"/>
      <w:lvlText w:val="%2."/>
      <w:lvlJc w:val="left"/>
      <w:pPr>
        <w:tabs>
          <w:tab w:val="num" w:pos="1800"/>
        </w:tabs>
        <w:ind w:left="1800" w:hanging="360"/>
      </w:pPr>
      <w:rPr>
        <w:rFonts w:hint="default"/>
      </w:rPr>
    </w:lvl>
    <w:lvl w:ilvl="2">
      <w:start w:val="1"/>
      <w:numFmt w:val="lowerRoman"/>
      <w:lvlText w:val="%3."/>
      <w:lvlJc w:val="right"/>
      <w:pPr>
        <w:tabs>
          <w:tab w:val="num" w:pos="2520"/>
        </w:tabs>
        <w:ind w:left="2520" w:hanging="180"/>
      </w:pPr>
      <w:rPr>
        <w:rFonts w:hint="default"/>
      </w:rPr>
    </w:lvl>
    <w:lvl w:ilvl="3">
      <w:start w:val="1"/>
      <w:numFmt w:val="decimal"/>
      <w:lvlText w:val="%4."/>
      <w:lvlJc w:val="left"/>
      <w:pPr>
        <w:tabs>
          <w:tab w:val="num" w:pos="3240"/>
        </w:tabs>
        <w:ind w:left="3240" w:hanging="360"/>
      </w:pPr>
      <w:rPr>
        <w:rFonts w:hint="default"/>
      </w:rPr>
    </w:lvl>
    <w:lvl w:ilvl="4">
      <w:start w:val="1"/>
      <w:numFmt w:val="lowerLetter"/>
      <w:lvlText w:val="%5."/>
      <w:lvlJc w:val="left"/>
      <w:pPr>
        <w:tabs>
          <w:tab w:val="num" w:pos="3960"/>
        </w:tabs>
        <w:ind w:left="3960" w:hanging="360"/>
      </w:pPr>
      <w:rPr>
        <w:rFonts w:hint="default"/>
      </w:rPr>
    </w:lvl>
    <w:lvl w:ilvl="5">
      <w:start w:val="1"/>
      <w:numFmt w:val="lowerRoman"/>
      <w:lvlText w:val="%6."/>
      <w:lvlJc w:val="right"/>
      <w:pPr>
        <w:tabs>
          <w:tab w:val="num" w:pos="4680"/>
        </w:tabs>
        <w:ind w:left="4680" w:hanging="180"/>
      </w:pPr>
      <w:rPr>
        <w:rFonts w:hint="default"/>
      </w:rPr>
    </w:lvl>
    <w:lvl w:ilvl="6">
      <w:start w:val="1"/>
      <w:numFmt w:val="decimal"/>
      <w:lvlText w:val="%7."/>
      <w:lvlJc w:val="left"/>
      <w:pPr>
        <w:tabs>
          <w:tab w:val="num" w:pos="5400"/>
        </w:tabs>
        <w:ind w:left="5400" w:hanging="360"/>
      </w:pPr>
      <w:rPr>
        <w:rFonts w:hint="default"/>
      </w:rPr>
    </w:lvl>
    <w:lvl w:ilvl="7">
      <w:start w:val="1"/>
      <w:numFmt w:val="lowerLetter"/>
      <w:lvlText w:val="%8."/>
      <w:lvlJc w:val="left"/>
      <w:pPr>
        <w:tabs>
          <w:tab w:val="num" w:pos="6120"/>
        </w:tabs>
        <w:ind w:left="6120" w:hanging="360"/>
      </w:pPr>
      <w:rPr>
        <w:rFonts w:hint="default"/>
      </w:rPr>
    </w:lvl>
    <w:lvl w:ilvl="8">
      <w:start w:val="1"/>
      <w:numFmt w:val="lowerRoman"/>
      <w:lvlText w:val="%9."/>
      <w:lvlJc w:val="right"/>
      <w:pPr>
        <w:tabs>
          <w:tab w:val="num" w:pos="6840"/>
        </w:tabs>
        <w:ind w:left="6840" w:hanging="180"/>
      </w:pPr>
      <w:rPr>
        <w:rFonts w:hint="default"/>
      </w:rPr>
    </w:lvl>
  </w:abstractNum>
  <w:abstractNum w:abstractNumId="40" w15:restartNumberingAfterBreak="0">
    <w:nsid w:val="798F30D8"/>
    <w:multiLevelType w:val="multilevel"/>
    <w:tmpl w:val="7A5CA324"/>
    <w:lvl w:ilvl="0">
      <w:start w:val="1"/>
      <w:numFmt w:val="decimal"/>
      <w:lvlRestart w:val="0"/>
      <w:pStyle w:val="EYCoverSubTitle"/>
      <w:lvlText w:val=""/>
      <w:lvlJc w:val="left"/>
      <w:pPr>
        <w:tabs>
          <w:tab w:val="num" w:pos="0"/>
        </w:tabs>
        <w:ind w:left="0" w:firstLine="0"/>
      </w:pPr>
      <w:rPr>
        <w:rFonts w:ascii="EYInterstate Light" w:hAnsi="EYInterstate Light"/>
        <w:b/>
        <w:color w:val="7F7E82"/>
        <w:sz w:val="32"/>
      </w:rPr>
    </w:lvl>
    <w:lvl w:ilvl="1">
      <w:start w:val="1"/>
      <w:numFmt w:val="decimal"/>
      <w:lvlText w:val=""/>
      <w:lvlJc w:val="left"/>
      <w:pPr>
        <w:tabs>
          <w:tab w:val="num" w:pos="0"/>
        </w:tabs>
        <w:ind w:left="0" w:firstLine="0"/>
      </w:pPr>
      <w:rPr>
        <w:rFonts w:hint="default"/>
        <w:b/>
        <w:color w:val="000000"/>
        <w:sz w:val="28"/>
      </w:rPr>
    </w:lvl>
    <w:lvl w:ilvl="2">
      <w:start w:val="1"/>
      <w:numFmt w:val="decimal"/>
      <w:lvlRestart w:val="1"/>
      <w:lvlText w:val=""/>
      <w:lvlJc w:val="left"/>
      <w:pPr>
        <w:tabs>
          <w:tab w:val="num" w:pos="0"/>
        </w:tabs>
        <w:ind w:left="0" w:firstLine="0"/>
      </w:pPr>
      <w:rPr>
        <w:rFonts w:hint="default"/>
        <w:b/>
        <w:color w:val="000000"/>
        <w:sz w:val="24"/>
      </w:rPr>
    </w:lvl>
    <w:lvl w:ilvl="3">
      <w:start w:val="1"/>
      <w:numFmt w:val="decimal"/>
      <w:lvlRestart w:val="1"/>
      <w:lvlText w:val=""/>
      <w:lvlJc w:val="left"/>
      <w:pPr>
        <w:tabs>
          <w:tab w:val="num" w:pos="0"/>
        </w:tabs>
        <w:ind w:left="0" w:firstLine="0"/>
      </w:pPr>
      <w:rPr>
        <w:rFonts w:hint="default"/>
        <w:b/>
        <w:color w:val="000000"/>
        <w:sz w:val="20"/>
      </w:rPr>
    </w:lvl>
    <w:lvl w:ilvl="4">
      <w:start w:val="1"/>
      <w:numFmt w:val="decimal"/>
      <w:lvlRestart w:val="1"/>
      <w:pStyle w:val="EYBodytextwithparaspace"/>
      <w:lvlText w:val=""/>
      <w:lvlJc w:val="left"/>
      <w:pPr>
        <w:tabs>
          <w:tab w:val="num" w:pos="0"/>
        </w:tabs>
        <w:ind w:left="0" w:firstLine="0"/>
      </w:pPr>
      <w:rPr>
        <w:rFonts w:hint="default"/>
        <w:b w:val="0"/>
        <w:color w:val="000000"/>
        <w:sz w:val="20"/>
      </w:rPr>
    </w:lvl>
    <w:lvl w:ilvl="5">
      <w:start w:val="1"/>
      <w:numFmt w:val="none"/>
      <w:lvlText w:val=""/>
      <w:lvlJc w:val="left"/>
      <w:pPr>
        <w:tabs>
          <w:tab w:val="num" w:pos="0"/>
        </w:tabs>
        <w:ind w:left="0" w:firstLine="0"/>
      </w:pPr>
      <w:rPr>
        <w:rFonts w:hint="default"/>
      </w:rPr>
    </w:lvl>
    <w:lvl w:ilvl="6">
      <w:start w:val="1"/>
      <w:numFmt w:val="none"/>
      <w:lvlText w:val=""/>
      <w:lvlJc w:val="left"/>
      <w:pPr>
        <w:tabs>
          <w:tab w:val="num" w:pos="0"/>
        </w:tabs>
        <w:ind w:left="0" w:firstLine="0"/>
      </w:pPr>
      <w:rPr>
        <w:rFonts w:hint="default"/>
      </w:rPr>
    </w:lvl>
    <w:lvl w:ilvl="7">
      <w:start w:val="1"/>
      <w:numFmt w:val="none"/>
      <w:lvlText w:val=""/>
      <w:lvlJc w:val="left"/>
      <w:pPr>
        <w:tabs>
          <w:tab w:val="num" w:pos="0"/>
        </w:tabs>
        <w:ind w:left="0" w:firstLine="0"/>
      </w:pPr>
      <w:rPr>
        <w:rFonts w:hint="default"/>
      </w:rPr>
    </w:lvl>
    <w:lvl w:ilvl="8">
      <w:start w:val="1"/>
      <w:numFmt w:val="none"/>
      <w:lvlText w:val=""/>
      <w:lvlJc w:val="left"/>
      <w:pPr>
        <w:tabs>
          <w:tab w:val="num" w:pos="0"/>
        </w:tabs>
        <w:ind w:left="0" w:firstLine="0"/>
      </w:pPr>
      <w:rPr>
        <w:rFonts w:hint="default"/>
      </w:rPr>
    </w:lvl>
  </w:abstractNum>
  <w:abstractNum w:abstractNumId="41" w15:restartNumberingAfterBreak="0">
    <w:nsid w:val="7C0F0BB8"/>
    <w:multiLevelType w:val="hybridMultilevel"/>
    <w:tmpl w:val="040EFE88"/>
    <w:lvl w:ilvl="0" w:tplc="E1EA499E">
      <w:start w:val="1"/>
      <w:numFmt w:val="bullet"/>
      <w:pStyle w:val="StyleListepuces1EYInterstate"/>
      <w:lvlText w:val=""/>
      <w:lvlJc w:val="left"/>
      <w:pPr>
        <w:ind w:left="720" w:hanging="360"/>
      </w:pPr>
      <w:rPr>
        <w:rFonts w:ascii="EYInterstate Light" w:hAnsi="EYInterstate Light" w:hint="default"/>
        <w:color w:val="FFC000"/>
      </w:rPr>
    </w:lvl>
    <w:lvl w:ilvl="1" w:tplc="04130003" w:tentative="1">
      <w:start w:val="1"/>
      <w:numFmt w:val="bullet"/>
      <w:lvlText w:val="o"/>
      <w:lvlJc w:val="left"/>
      <w:pPr>
        <w:ind w:left="1440" w:hanging="360"/>
      </w:pPr>
      <w:rPr>
        <w:rFonts w:ascii="EYInterstate Light" w:hAnsi="EYInterstate Light" w:cs="EYInterstate Light" w:hint="default"/>
      </w:rPr>
    </w:lvl>
    <w:lvl w:ilvl="2" w:tplc="04130005" w:tentative="1">
      <w:start w:val="1"/>
      <w:numFmt w:val="bullet"/>
      <w:lvlText w:val=""/>
      <w:lvlJc w:val="left"/>
      <w:pPr>
        <w:ind w:left="2160" w:hanging="360"/>
      </w:pPr>
      <w:rPr>
        <w:rFonts w:ascii="EYInterstate Light" w:hAnsi="EYInterstate Light" w:hint="default"/>
      </w:rPr>
    </w:lvl>
    <w:lvl w:ilvl="3" w:tplc="04130001" w:tentative="1">
      <w:start w:val="1"/>
      <w:numFmt w:val="bullet"/>
      <w:lvlText w:val=""/>
      <w:lvlJc w:val="left"/>
      <w:pPr>
        <w:ind w:left="2880" w:hanging="360"/>
      </w:pPr>
      <w:rPr>
        <w:rFonts w:ascii="EYInterstate Light" w:hAnsi="EYInterstate Light" w:hint="default"/>
      </w:rPr>
    </w:lvl>
    <w:lvl w:ilvl="4" w:tplc="04130003" w:tentative="1">
      <w:start w:val="1"/>
      <w:numFmt w:val="bullet"/>
      <w:lvlText w:val="o"/>
      <w:lvlJc w:val="left"/>
      <w:pPr>
        <w:ind w:left="3600" w:hanging="360"/>
      </w:pPr>
      <w:rPr>
        <w:rFonts w:ascii="EYInterstate Light" w:hAnsi="EYInterstate Light" w:cs="EYInterstate Light" w:hint="default"/>
      </w:rPr>
    </w:lvl>
    <w:lvl w:ilvl="5" w:tplc="04130005" w:tentative="1">
      <w:start w:val="1"/>
      <w:numFmt w:val="bullet"/>
      <w:lvlText w:val=""/>
      <w:lvlJc w:val="left"/>
      <w:pPr>
        <w:ind w:left="4320" w:hanging="360"/>
      </w:pPr>
      <w:rPr>
        <w:rFonts w:ascii="EYInterstate Light" w:hAnsi="EYInterstate Light" w:hint="default"/>
      </w:rPr>
    </w:lvl>
    <w:lvl w:ilvl="6" w:tplc="04130001" w:tentative="1">
      <w:start w:val="1"/>
      <w:numFmt w:val="bullet"/>
      <w:lvlText w:val=""/>
      <w:lvlJc w:val="left"/>
      <w:pPr>
        <w:ind w:left="5040" w:hanging="360"/>
      </w:pPr>
      <w:rPr>
        <w:rFonts w:ascii="EYInterstate Light" w:hAnsi="EYInterstate Light" w:hint="default"/>
      </w:rPr>
    </w:lvl>
    <w:lvl w:ilvl="7" w:tplc="04130003" w:tentative="1">
      <w:start w:val="1"/>
      <w:numFmt w:val="bullet"/>
      <w:lvlText w:val="o"/>
      <w:lvlJc w:val="left"/>
      <w:pPr>
        <w:ind w:left="5760" w:hanging="360"/>
      </w:pPr>
      <w:rPr>
        <w:rFonts w:ascii="EYInterstate Light" w:hAnsi="EYInterstate Light" w:cs="EYInterstate Light" w:hint="default"/>
      </w:rPr>
    </w:lvl>
    <w:lvl w:ilvl="8" w:tplc="04130005" w:tentative="1">
      <w:start w:val="1"/>
      <w:numFmt w:val="bullet"/>
      <w:lvlText w:val=""/>
      <w:lvlJc w:val="left"/>
      <w:pPr>
        <w:ind w:left="6480" w:hanging="360"/>
      </w:pPr>
      <w:rPr>
        <w:rFonts w:ascii="EYInterstate Light" w:hAnsi="EYInterstate Light" w:hint="default"/>
      </w:rPr>
    </w:lvl>
  </w:abstractNum>
  <w:num w:numId="1" w16cid:durableId="784227606">
    <w:abstractNumId w:val="39"/>
  </w:num>
  <w:num w:numId="2" w16cid:durableId="1809087628">
    <w:abstractNumId w:val="34"/>
  </w:num>
  <w:num w:numId="3" w16cid:durableId="1046029029">
    <w:abstractNumId w:val="40"/>
  </w:num>
  <w:num w:numId="4" w16cid:durableId="1475829873">
    <w:abstractNumId w:val="20"/>
  </w:num>
  <w:num w:numId="5" w16cid:durableId="314187461">
    <w:abstractNumId w:val="1"/>
  </w:num>
  <w:num w:numId="6" w16cid:durableId="2041583205">
    <w:abstractNumId w:val="19"/>
  </w:num>
  <w:num w:numId="7" w16cid:durableId="178398274">
    <w:abstractNumId w:val="37"/>
  </w:num>
  <w:num w:numId="8" w16cid:durableId="828130822">
    <w:abstractNumId w:val="14"/>
  </w:num>
  <w:num w:numId="9" w16cid:durableId="1771927489">
    <w:abstractNumId w:val="25"/>
  </w:num>
  <w:num w:numId="10" w16cid:durableId="176358161">
    <w:abstractNumId w:val="13"/>
  </w:num>
  <w:num w:numId="11" w16cid:durableId="984698328">
    <w:abstractNumId w:val="21"/>
  </w:num>
  <w:num w:numId="12" w16cid:durableId="1856335882">
    <w:abstractNumId w:val="29"/>
  </w:num>
  <w:num w:numId="13" w16cid:durableId="869152296">
    <w:abstractNumId w:val="27"/>
  </w:num>
  <w:num w:numId="14" w16cid:durableId="1677340126">
    <w:abstractNumId w:val="6"/>
  </w:num>
  <w:num w:numId="15" w16cid:durableId="569926652">
    <w:abstractNumId w:val="9"/>
  </w:num>
  <w:num w:numId="16" w16cid:durableId="1093670337">
    <w:abstractNumId w:val="2"/>
  </w:num>
  <w:num w:numId="17" w16cid:durableId="1114472381">
    <w:abstractNumId w:val="41"/>
  </w:num>
  <w:num w:numId="18" w16cid:durableId="1801219469">
    <w:abstractNumId w:val="30"/>
  </w:num>
  <w:num w:numId="19" w16cid:durableId="2061972672">
    <w:abstractNumId w:val="26"/>
  </w:num>
  <w:num w:numId="20" w16cid:durableId="1361928053">
    <w:abstractNumId w:val="12"/>
  </w:num>
  <w:num w:numId="21" w16cid:durableId="1148522208">
    <w:abstractNumId w:val="36"/>
  </w:num>
  <w:num w:numId="22" w16cid:durableId="649747479">
    <w:abstractNumId w:val="10"/>
  </w:num>
  <w:num w:numId="23" w16cid:durableId="968969728">
    <w:abstractNumId w:val="4"/>
  </w:num>
  <w:num w:numId="24" w16cid:durableId="2022972678">
    <w:abstractNumId w:val="11"/>
  </w:num>
  <w:num w:numId="25" w16cid:durableId="1566454854">
    <w:abstractNumId w:val="3"/>
  </w:num>
  <w:num w:numId="26" w16cid:durableId="1224484377">
    <w:abstractNumId w:val="23"/>
  </w:num>
  <w:num w:numId="27" w16cid:durableId="131798319">
    <w:abstractNumId w:val="31"/>
  </w:num>
  <w:num w:numId="28" w16cid:durableId="996808783">
    <w:abstractNumId w:val="38"/>
  </w:num>
  <w:num w:numId="29" w16cid:durableId="1857886096">
    <w:abstractNumId w:val="15"/>
  </w:num>
  <w:num w:numId="30" w16cid:durableId="1549488818">
    <w:abstractNumId w:val="24"/>
  </w:num>
  <w:num w:numId="31" w16cid:durableId="285699534">
    <w:abstractNumId w:val="22"/>
  </w:num>
  <w:num w:numId="32" w16cid:durableId="303513898">
    <w:abstractNumId w:val="8"/>
  </w:num>
  <w:num w:numId="33" w16cid:durableId="1429738037">
    <w:abstractNumId w:val="5"/>
  </w:num>
  <w:num w:numId="34" w16cid:durableId="115873345">
    <w:abstractNumId w:val="18"/>
  </w:num>
  <w:num w:numId="35" w16cid:durableId="1288389401">
    <w:abstractNumId w:val="35"/>
  </w:num>
  <w:num w:numId="36" w16cid:durableId="1765107295">
    <w:abstractNumId w:val="7"/>
  </w:num>
  <w:num w:numId="37" w16cid:durableId="1945720455">
    <w:abstractNumId w:val="33"/>
  </w:num>
  <w:num w:numId="38" w16cid:durableId="538395402">
    <w:abstractNumId w:val="0"/>
  </w:num>
  <w:num w:numId="39" w16cid:durableId="1063018232">
    <w:abstractNumId w:val="16"/>
  </w:num>
  <w:num w:numId="40" w16cid:durableId="848984768">
    <w:abstractNumId w:val="32"/>
  </w:num>
  <w:num w:numId="41" w16cid:durableId="512454184">
    <w:abstractNumId w:val="17"/>
  </w:num>
  <w:numIdMacAtCleanup w:val="3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20"/>
  <w:proofState w:spelling="clean" w:grammar="clean"/>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efaultTabStop w:val="1077"/>
  <w:drawingGridHorizontalSpacing w:val="120"/>
  <w:displayHorizontalDrawingGridEvery w:val="2"/>
  <w:displayVerticalDrawingGridEvery w:val="2"/>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923C5"/>
    <w:rsid w:val="0000010E"/>
    <w:rsid w:val="0000013F"/>
    <w:rsid w:val="000003B9"/>
    <w:rsid w:val="000006AC"/>
    <w:rsid w:val="00000936"/>
    <w:rsid w:val="00000CF4"/>
    <w:rsid w:val="0000110F"/>
    <w:rsid w:val="000013FD"/>
    <w:rsid w:val="000018BD"/>
    <w:rsid w:val="00001D9C"/>
    <w:rsid w:val="00001F56"/>
    <w:rsid w:val="00001F7D"/>
    <w:rsid w:val="000020E0"/>
    <w:rsid w:val="0000217F"/>
    <w:rsid w:val="000021F5"/>
    <w:rsid w:val="000029E5"/>
    <w:rsid w:val="00002B52"/>
    <w:rsid w:val="000030B5"/>
    <w:rsid w:val="000031F2"/>
    <w:rsid w:val="00003537"/>
    <w:rsid w:val="00003666"/>
    <w:rsid w:val="00003826"/>
    <w:rsid w:val="00003B53"/>
    <w:rsid w:val="00003F94"/>
    <w:rsid w:val="000043B2"/>
    <w:rsid w:val="000043CE"/>
    <w:rsid w:val="000047CE"/>
    <w:rsid w:val="00004AFB"/>
    <w:rsid w:val="00004BCF"/>
    <w:rsid w:val="00004C34"/>
    <w:rsid w:val="00004D51"/>
    <w:rsid w:val="00004E49"/>
    <w:rsid w:val="00005098"/>
    <w:rsid w:val="00005422"/>
    <w:rsid w:val="0000557A"/>
    <w:rsid w:val="000057AA"/>
    <w:rsid w:val="000058FD"/>
    <w:rsid w:val="00005B2C"/>
    <w:rsid w:val="00005E9E"/>
    <w:rsid w:val="000066C0"/>
    <w:rsid w:val="000069C1"/>
    <w:rsid w:val="00006B1D"/>
    <w:rsid w:val="00006F19"/>
    <w:rsid w:val="0000743B"/>
    <w:rsid w:val="0000745E"/>
    <w:rsid w:val="0000786F"/>
    <w:rsid w:val="00007F39"/>
    <w:rsid w:val="0001012F"/>
    <w:rsid w:val="000101FC"/>
    <w:rsid w:val="000102DB"/>
    <w:rsid w:val="0001051E"/>
    <w:rsid w:val="00010641"/>
    <w:rsid w:val="00010765"/>
    <w:rsid w:val="00010D13"/>
    <w:rsid w:val="0001100A"/>
    <w:rsid w:val="00011182"/>
    <w:rsid w:val="00011297"/>
    <w:rsid w:val="0001140F"/>
    <w:rsid w:val="0001143F"/>
    <w:rsid w:val="000117CC"/>
    <w:rsid w:val="00011CFD"/>
    <w:rsid w:val="00012027"/>
    <w:rsid w:val="00012099"/>
    <w:rsid w:val="0001230C"/>
    <w:rsid w:val="00012694"/>
    <w:rsid w:val="00012749"/>
    <w:rsid w:val="00012841"/>
    <w:rsid w:val="0001291B"/>
    <w:rsid w:val="00012FE4"/>
    <w:rsid w:val="00013312"/>
    <w:rsid w:val="00013500"/>
    <w:rsid w:val="000137AF"/>
    <w:rsid w:val="00013B5B"/>
    <w:rsid w:val="00013C40"/>
    <w:rsid w:val="00013D6A"/>
    <w:rsid w:val="00013E61"/>
    <w:rsid w:val="00013F2D"/>
    <w:rsid w:val="00014130"/>
    <w:rsid w:val="00014288"/>
    <w:rsid w:val="000144D2"/>
    <w:rsid w:val="000146DF"/>
    <w:rsid w:val="00014B14"/>
    <w:rsid w:val="00014B31"/>
    <w:rsid w:val="00015020"/>
    <w:rsid w:val="000150D4"/>
    <w:rsid w:val="00015275"/>
    <w:rsid w:val="000155E9"/>
    <w:rsid w:val="00015998"/>
    <w:rsid w:val="0001674F"/>
    <w:rsid w:val="000167B5"/>
    <w:rsid w:val="000168C6"/>
    <w:rsid w:val="0001698D"/>
    <w:rsid w:val="00017110"/>
    <w:rsid w:val="00017560"/>
    <w:rsid w:val="00017638"/>
    <w:rsid w:val="000177C7"/>
    <w:rsid w:val="00017880"/>
    <w:rsid w:val="00017898"/>
    <w:rsid w:val="00017981"/>
    <w:rsid w:val="00017DA6"/>
    <w:rsid w:val="00017F1B"/>
    <w:rsid w:val="000205D1"/>
    <w:rsid w:val="00020A9F"/>
    <w:rsid w:val="00021007"/>
    <w:rsid w:val="00021180"/>
    <w:rsid w:val="000217F6"/>
    <w:rsid w:val="000218C3"/>
    <w:rsid w:val="000219C9"/>
    <w:rsid w:val="00021AD2"/>
    <w:rsid w:val="00021AFE"/>
    <w:rsid w:val="00021D35"/>
    <w:rsid w:val="00021E90"/>
    <w:rsid w:val="000220ED"/>
    <w:rsid w:val="000224CB"/>
    <w:rsid w:val="0002277A"/>
    <w:rsid w:val="00022A82"/>
    <w:rsid w:val="00022F82"/>
    <w:rsid w:val="000238A3"/>
    <w:rsid w:val="00023EFB"/>
    <w:rsid w:val="000241BE"/>
    <w:rsid w:val="000241DF"/>
    <w:rsid w:val="00024249"/>
    <w:rsid w:val="00024455"/>
    <w:rsid w:val="000244D6"/>
    <w:rsid w:val="00024790"/>
    <w:rsid w:val="0002499E"/>
    <w:rsid w:val="000249BD"/>
    <w:rsid w:val="00024C8D"/>
    <w:rsid w:val="00024F17"/>
    <w:rsid w:val="00024F67"/>
    <w:rsid w:val="000253BD"/>
    <w:rsid w:val="000259ED"/>
    <w:rsid w:val="00025BDE"/>
    <w:rsid w:val="00026049"/>
    <w:rsid w:val="000261F5"/>
    <w:rsid w:val="0002635D"/>
    <w:rsid w:val="00026963"/>
    <w:rsid w:val="000269C4"/>
    <w:rsid w:val="00026A12"/>
    <w:rsid w:val="00026C4E"/>
    <w:rsid w:val="00026EEA"/>
    <w:rsid w:val="00026FE4"/>
    <w:rsid w:val="00027091"/>
    <w:rsid w:val="000270B6"/>
    <w:rsid w:val="0002718D"/>
    <w:rsid w:val="00027697"/>
    <w:rsid w:val="000276A8"/>
    <w:rsid w:val="00027A59"/>
    <w:rsid w:val="00027C85"/>
    <w:rsid w:val="00027F3D"/>
    <w:rsid w:val="00027FC7"/>
    <w:rsid w:val="00027FD2"/>
    <w:rsid w:val="0003009F"/>
    <w:rsid w:val="00030422"/>
    <w:rsid w:val="00030CF6"/>
    <w:rsid w:val="00030D31"/>
    <w:rsid w:val="00030F35"/>
    <w:rsid w:val="00030F75"/>
    <w:rsid w:val="00030FC9"/>
    <w:rsid w:val="00031000"/>
    <w:rsid w:val="00031348"/>
    <w:rsid w:val="00031645"/>
    <w:rsid w:val="000316F1"/>
    <w:rsid w:val="000317F6"/>
    <w:rsid w:val="000318EC"/>
    <w:rsid w:val="00031C2A"/>
    <w:rsid w:val="00031CE2"/>
    <w:rsid w:val="00031D72"/>
    <w:rsid w:val="00031FB0"/>
    <w:rsid w:val="00032396"/>
    <w:rsid w:val="0003243E"/>
    <w:rsid w:val="000326E6"/>
    <w:rsid w:val="00032899"/>
    <w:rsid w:val="0003296B"/>
    <w:rsid w:val="000329A6"/>
    <w:rsid w:val="00032A27"/>
    <w:rsid w:val="00032E1B"/>
    <w:rsid w:val="000330A0"/>
    <w:rsid w:val="00033616"/>
    <w:rsid w:val="00033621"/>
    <w:rsid w:val="00033E35"/>
    <w:rsid w:val="00033FE7"/>
    <w:rsid w:val="000341CD"/>
    <w:rsid w:val="000341E2"/>
    <w:rsid w:val="000347E1"/>
    <w:rsid w:val="00034847"/>
    <w:rsid w:val="00034849"/>
    <w:rsid w:val="00034885"/>
    <w:rsid w:val="000348B4"/>
    <w:rsid w:val="000348EF"/>
    <w:rsid w:val="000349AE"/>
    <w:rsid w:val="00035350"/>
    <w:rsid w:val="00035394"/>
    <w:rsid w:val="00035588"/>
    <w:rsid w:val="000356AF"/>
    <w:rsid w:val="000357CA"/>
    <w:rsid w:val="0003584F"/>
    <w:rsid w:val="00035877"/>
    <w:rsid w:val="00035BCE"/>
    <w:rsid w:val="00035D23"/>
    <w:rsid w:val="00036207"/>
    <w:rsid w:val="000364F3"/>
    <w:rsid w:val="00036CFF"/>
    <w:rsid w:val="00036D6E"/>
    <w:rsid w:val="000376D1"/>
    <w:rsid w:val="0003780C"/>
    <w:rsid w:val="00037E0F"/>
    <w:rsid w:val="00037E8F"/>
    <w:rsid w:val="000400BC"/>
    <w:rsid w:val="0004027C"/>
    <w:rsid w:val="000404CA"/>
    <w:rsid w:val="000409A2"/>
    <w:rsid w:val="00040B6C"/>
    <w:rsid w:val="00040CE2"/>
    <w:rsid w:val="00040D4E"/>
    <w:rsid w:val="00040D7B"/>
    <w:rsid w:val="00040DA4"/>
    <w:rsid w:val="00040FD5"/>
    <w:rsid w:val="000413DD"/>
    <w:rsid w:val="00041460"/>
    <w:rsid w:val="0004151C"/>
    <w:rsid w:val="00041708"/>
    <w:rsid w:val="00041ADF"/>
    <w:rsid w:val="00041B54"/>
    <w:rsid w:val="00041EE4"/>
    <w:rsid w:val="00041F03"/>
    <w:rsid w:val="00041FC9"/>
    <w:rsid w:val="00042130"/>
    <w:rsid w:val="00042254"/>
    <w:rsid w:val="0004237A"/>
    <w:rsid w:val="0004244B"/>
    <w:rsid w:val="0004277C"/>
    <w:rsid w:val="0004278A"/>
    <w:rsid w:val="00042CB9"/>
    <w:rsid w:val="00042ED5"/>
    <w:rsid w:val="00042F8E"/>
    <w:rsid w:val="00043092"/>
    <w:rsid w:val="000433C8"/>
    <w:rsid w:val="00043426"/>
    <w:rsid w:val="00043731"/>
    <w:rsid w:val="00043798"/>
    <w:rsid w:val="000439F4"/>
    <w:rsid w:val="00043C58"/>
    <w:rsid w:val="00043D18"/>
    <w:rsid w:val="0004432E"/>
    <w:rsid w:val="0004436E"/>
    <w:rsid w:val="00044391"/>
    <w:rsid w:val="0004476B"/>
    <w:rsid w:val="00044DDF"/>
    <w:rsid w:val="00044EFB"/>
    <w:rsid w:val="00044F2B"/>
    <w:rsid w:val="00045479"/>
    <w:rsid w:val="000454E9"/>
    <w:rsid w:val="000458E5"/>
    <w:rsid w:val="000459DB"/>
    <w:rsid w:val="00045BE0"/>
    <w:rsid w:val="00045EBC"/>
    <w:rsid w:val="00045F29"/>
    <w:rsid w:val="000462E6"/>
    <w:rsid w:val="000465CE"/>
    <w:rsid w:val="000467F5"/>
    <w:rsid w:val="00046857"/>
    <w:rsid w:val="00047309"/>
    <w:rsid w:val="000479A2"/>
    <w:rsid w:val="00047C38"/>
    <w:rsid w:val="00047CE1"/>
    <w:rsid w:val="00047D28"/>
    <w:rsid w:val="00047DD9"/>
    <w:rsid w:val="0005030A"/>
    <w:rsid w:val="000508B2"/>
    <w:rsid w:val="00050938"/>
    <w:rsid w:val="00050B64"/>
    <w:rsid w:val="00050E16"/>
    <w:rsid w:val="0005125F"/>
    <w:rsid w:val="000515E5"/>
    <w:rsid w:val="00052298"/>
    <w:rsid w:val="00052617"/>
    <w:rsid w:val="00052869"/>
    <w:rsid w:val="00052901"/>
    <w:rsid w:val="00052ACE"/>
    <w:rsid w:val="00052D27"/>
    <w:rsid w:val="00052DD1"/>
    <w:rsid w:val="000532EC"/>
    <w:rsid w:val="0005353F"/>
    <w:rsid w:val="000536B1"/>
    <w:rsid w:val="000537D3"/>
    <w:rsid w:val="00053E95"/>
    <w:rsid w:val="00053F91"/>
    <w:rsid w:val="000541C6"/>
    <w:rsid w:val="000542B8"/>
    <w:rsid w:val="00054399"/>
    <w:rsid w:val="000543E8"/>
    <w:rsid w:val="0005452B"/>
    <w:rsid w:val="00054804"/>
    <w:rsid w:val="0005484F"/>
    <w:rsid w:val="00054C5A"/>
    <w:rsid w:val="00054CFF"/>
    <w:rsid w:val="00054E8C"/>
    <w:rsid w:val="00054FDC"/>
    <w:rsid w:val="00055078"/>
    <w:rsid w:val="00055090"/>
    <w:rsid w:val="00055270"/>
    <w:rsid w:val="00055290"/>
    <w:rsid w:val="000555A0"/>
    <w:rsid w:val="00055603"/>
    <w:rsid w:val="00055FF5"/>
    <w:rsid w:val="000561C3"/>
    <w:rsid w:val="000564B5"/>
    <w:rsid w:val="000565C0"/>
    <w:rsid w:val="0005673B"/>
    <w:rsid w:val="00056A49"/>
    <w:rsid w:val="00056B75"/>
    <w:rsid w:val="00056CD1"/>
    <w:rsid w:val="000579C3"/>
    <w:rsid w:val="000579FD"/>
    <w:rsid w:val="00057CED"/>
    <w:rsid w:val="00057E2D"/>
    <w:rsid w:val="00057F16"/>
    <w:rsid w:val="00057FF9"/>
    <w:rsid w:val="000600C8"/>
    <w:rsid w:val="00060304"/>
    <w:rsid w:val="0006086E"/>
    <w:rsid w:val="000609FE"/>
    <w:rsid w:val="00060A4A"/>
    <w:rsid w:val="000611A3"/>
    <w:rsid w:val="00061A03"/>
    <w:rsid w:val="00061F70"/>
    <w:rsid w:val="00061F79"/>
    <w:rsid w:val="00062512"/>
    <w:rsid w:val="00062908"/>
    <w:rsid w:val="0006292E"/>
    <w:rsid w:val="00063069"/>
    <w:rsid w:val="0006308C"/>
    <w:rsid w:val="000635E4"/>
    <w:rsid w:val="00063C31"/>
    <w:rsid w:val="000641E4"/>
    <w:rsid w:val="00064BC8"/>
    <w:rsid w:val="000653BC"/>
    <w:rsid w:val="0006566F"/>
    <w:rsid w:val="00065ABA"/>
    <w:rsid w:val="00065FBD"/>
    <w:rsid w:val="000662EE"/>
    <w:rsid w:val="000667F7"/>
    <w:rsid w:val="00066855"/>
    <w:rsid w:val="00066CFC"/>
    <w:rsid w:val="0006716D"/>
    <w:rsid w:val="0006720E"/>
    <w:rsid w:val="000673BC"/>
    <w:rsid w:val="0006785C"/>
    <w:rsid w:val="00067A05"/>
    <w:rsid w:val="00067AC7"/>
    <w:rsid w:val="00067B26"/>
    <w:rsid w:val="00067C1A"/>
    <w:rsid w:val="00067D64"/>
    <w:rsid w:val="00067FC5"/>
    <w:rsid w:val="00067FCF"/>
    <w:rsid w:val="0007030E"/>
    <w:rsid w:val="000704DE"/>
    <w:rsid w:val="0007096C"/>
    <w:rsid w:val="00070B1B"/>
    <w:rsid w:val="00070E1E"/>
    <w:rsid w:val="00070FAA"/>
    <w:rsid w:val="00071615"/>
    <w:rsid w:val="0007180F"/>
    <w:rsid w:val="00071939"/>
    <w:rsid w:val="000719F9"/>
    <w:rsid w:val="000720E4"/>
    <w:rsid w:val="00072156"/>
    <w:rsid w:val="00072636"/>
    <w:rsid w:val="00072785"/>
    <w:rsid w:val="000727E1"/>
    <w:rsid w:val="00072B45"/>
    <w:rsid w:val="00072BF2"/>
    <w:rsid w:val="00073746"/>
    <w:rsid w:val="00073783"/>
    <w:rsid w:val="00073927"/>
    <w:rsid w:val="00074E4F"/>
    <w:rsid w:val="00075273"/>
    <w:rsid w:val="000753F6"/>
    <w:rsid w:val="000754C3"/>
    <w:rsid w:val="00075896"/>
    <w:rsid w:val="000758EB"/>
    <w:rsid w:val="0007590A"/>
    <w:rsid w:val="000759F3"/>
    <w:rsid w:val="00075CBA"/>
    <w:rsid w:val="00075CE6"/>
    <w:rsid w:val="00075FD7"/>
    <w:rsid w:val="000761E7"/>
    <w:rsid w:val="00076622"/>
    <w:rsid w:val="00076D0B"/>
    <w:rsid w:val="000775B2"/>
    <w:rsid w:val="0007795E"/>
    <w:rsid w:val="00077DD8"/>
    <w:rsid w:val="00077E09"/>
    <w:rsid w:val="00077E4D"/>
    <w:rsid w:val="00077FC7"/>
    <w:rsid w:val="0008080F"/>
    <w:rsid w:val="00080A16"/>
    <w:rsid w:val="00080A87"/>
    <w:rsid w:val="00080C02"/>
    <w:rsid w:val="00081121"/>
    <w:rsid w:val="0008147D"/>
    <w:rsid w:val="000816FF"/>
    <w:rsid w:val="000818C0"/>
    <w:rsid w:val="000819EB"/>
    <w:rsid w:val="000819FE"/>
    <w:rsid w:val="00081CB5"/>
    <w:rsid w:val="00081CD9"/>
    <w:rsid w:val="00081D8C"/>
    <w:rsid w:val="00081F25"/>
    <w:rsid w:val="00082136"/>
    <w:rsid w:val="0008247D"/>
    <w:rsid w:val="000825B7"/>
    <w:rsid w:val="00082642"/>
    <w:rsid w:val="00082743"/>
    <w:rsid w:val="000828D5"/>
    <w:rsid w:val="0008291D"/>
    <w:rsid w:val="00082A82"/>
    <w:rsid w:val="000831FF"/>
    <w:rsid w:val="00083367"/>
    <w:rsid w:val="00083570"/>
    <w:rsid w:val="0008363C"/>
    <w:rsid w:val="00083D2F"/>
    <w:rsid w:val="00083EAA"/>
    <w:rsid w:val="00083FAC"/>
    <w:rsid w:val="00084610"/>
    <w:rsid w:val="00084774"/>
    <w:rsid w:val="0008482F"/>
    <w:rsid w:val="000848DC"/>
    <w:rsid w:val="00084B55"/>
    <w:rsid w:val="00084DD9"/>
    <w:rsid w:val="00084F5B"/>
    <w:rsid w:val="00084FA8"/>
    <w:rsid w:val="000851B5"/>
    <w:rsid w:val="000852F3"/>
    <w:rsid w:val="00085741"/>
    <w:rsid w:val="00085829"/>
    <w:rsid w:val="00085A83"/>
    <w:rsid w:val="00085CA7"/>
    <w:rsid w:val="00085CAA"/>
    <w:rsid w:val="00085CF8"/>
    <w:rsid w:val="00085EE5"/>
    <w:rsid w:val="000863D3"/>
    <w:rsid w:val="0008641B"/>
    <w:rsid w:val="0008671E"/>
    <w:rsid w:val="000867E1"/>
    <w:rsid w:val="00087075"/>
    <w:rsid w:val="000870E5"/>
    <w:rsid w:val="000870E8"/>
    <w:rsid w:val="00087686"/>
    <w:rsid w:val="0008776F"/>
    <w:rsid w:val="00087BEF"/>
    <w:rsid w:val="00090085"/>
    <w:rsid w:val="000900EA"/>
    <w:rsid w:val="00090260"/>
    <w:rsid w:val="0009038A"/>
    <w:rsid w:val="0009097B"/>
    <w:rsid w:val="000909BF"/>
    <w:rsid w:val="00090D32"/>
    <w:rsid w:val="00090D4F"/>
    <w:rsid w:val="000910CF"/>
    <w:rsid w:val="000913FE"/>
    <w:rsid w:val="0009152B"/>
    <w:rsid w:val="00091603"/>
    <w:rsid w:val="00091D1B"/>
    <w:rsid w:val="00091E60"/>
    <w:rsid w:val="000923C5"/>
    <w:rsid w:val="000924EF"/>
    <w:rsid w:val="00092B20"/>
    <w:rsid w:val="00092C23"/>
    <w:rsid w:val="00093092"/>
    <w:rsid w:val="000934B9"/>
    <w:rsid w:val="00093D20"/>
    <w:rsid w:val="00094048"/>
    <w:rsid w:val="0009417E"/>
    <w:rsid w:val="000943E7"/>
    <w:rsid w:val="000946B9"/>
    <w:rsid w:val="00094F54"/>
    <w:rsid w:val="00094FCA"/>
    <w:rsid w:val="000953EA"/>
    <w:rsid w:val="0009562E"/>
    <w:rsid w:val="00095719"/>
    <w:rsid w:val="00095905"/>
    <w:rsid w:val="00095A79"/>
    <w:rsid w:val="00095E50"/>
    <w:rsid w:val="000960FB"/>
    <w:rsid w:val="00096156"/>
    <w:rsid w:val="000962BD"/>
    <w:rsid w:val="000965DF"/>
    <w:rsid w:val="000965FD"/>
    <w:rsid w:val="00096818"/>
    <w:rsid w:val="000968B9"/>
    <w:rsid w:val="00096A55"/>
    <w:rsid w:val="00096BF1"/>
    <w:rsid w:val="00096FD2"/>
    <w:rsid w:val="00097004"/>
    <w:rsid w:val="0009701C"/>
    <w:rsid w:val="000972D1"/>
    <w:rsid w:val="0009783B"/>
    <w:rsid w:val="00097B48"/>
    <w:rsid w:val="000A00F2"/>
    <w:rsid w:val="000A0395"/>
    <w:rsid w:val="000A0446"/>
    <w:rsid w:val="000A0622"/>
    <w:rsid w:val="000A0639"/>
    <w:rsid w:val="000A0686"/>
    <w:rsid w:val="000A0A57"/>
    <w:rsid w:val="000A0CA2"/>
    <w:rsid w:val="000A0FF4"/>
    <w:rsid w:val="000A104C"/>
    <w:rsid w:val="000A12C9"/>
    <w:rsid w:val="000A13D0"/>
    <w:rsid w:val="000A1880"/>
    <w:rsid w:val="000A1FB2"/>
    <w:rsid w:val="000A22E6"/>
    <w:rsid w:val="000A25D9"/>
    <w:rsid w:val="000A26B1"/>
    <w:rsid w:val="000A27C6"/>
    <w:rsid w:val="000A287B"/>
    <w:rsid w:val="000A29A5"/>
    <w:rsid w:val="000A2EF1"/>
    <w:rsid w:val="000A3472"/>
    <w:rsid w:val="000A3605"/>
    <w:rsid w:val="000A39F7"/>
    <w:rsid w:val="000A4377"/>
    <w:rsid w:val="000A43E6"/>
    <w:rsid w:val="000A43F7"/>
    <w:rsid w:val="000A4596"/>
    <w:rsid w:val="000A4812"/>
    <w:rsid w:val="000A49B8"/>
    <w:rsid w:val="000A49E5"/>
    <w:rsid w:val="000A4F14"/>
    <w:rsid w:val="000A565D"/>
    <w:rsid w:val="000A56E6"/>
    <w:rsid w:val="000A5C4C"/>
    <w:rsid w:val="000A5EB6"/>
    <w:rsid w:val="000A5FB0"/>
    <w:rsid w:val="000A661D"/>
    <w:rsid w:val="000A66D2"/>
    <w:rsid w:val="000A6E26"/>
    <w:rsid w:val="000A70B8"/>
    <w:rsid w:val="000A7252"/>
    <w:rsid w:val="000A7622"/>
    <w:rsid w:val="000A76C5"/>
    <w:rsid w:val="000A773A"/>
    <w:rsid w:val="000A7952"/>
    <w:rsid w:val="000A79B3"/>
    <w:rsid w:val="000A7A11"/>
    <w:rsid w:val="000A7D90"/>
    <w:rsid w:val="000B0253"/>
    <w:rsid w:val="000B04DE"/>
    <w:rsid w:val="000B08B0"/>
    <w:rsid w:val="000B0CC3"/>
    <w:rsid w:val="000B11DA"/>
    <w:rsid w:val="000B1408"/>
    <w:rsid w:val="000B1610"/>
    <w:rsid w:val="000B18D4"/>
    <w:rsid w:val="000B20AA"/>
    <w:rsid w:val="000B212A"/>
    <w:rsid w:val="000B22DE"/>
    <w:rsid w:val="000B2635"/>
    <w:rsid w:val="000B2C89"/>
    <w:rsid w:val="000B2E79"/>
    <w:rsid w:val="000B3297"/>
    <w:rsid w:val="000B3341"/>
    <w:rsid w:val="000B33D3"/>
    <w:rsid w:val="000B37B4"/>
    <w:rsid w:val="000B38D0"/>
    <w:rsid w:val="000B3E5C"/>
    <w:rsid w:val="000B40B2"/>
    <w:rsid w:val="000B47F6"/>
    <w:rsid w:val="000B521A"/>
    <w:rsid w:val="000B540B"/>
    <w:rsid w:val="000B5515"/>
    <w:rsid w:val="000B5CF0"/>
    <w:rsid w:val="000B5D5B"/>
    <w:rsid w:val="000B5E12"/>
    <w:rsid w:val="000B6002"/>
    <w:rsid w:val="000B6320"/>
    <w:rsid w:val="000B63ED"/>
    <w:rsid w:val="000B648A"/>
    <w:rsid w:val="000B6569"/>
    <w:rsid w:val="000B67AC"/>
    <w:rsid w:val="000B6884"/>
    <w:rsid w:val="000B7348"/>
    <w:rsid w:val="000B7693"/>
    <w:rsid w:val="000B77C8"/>
    <w:rsid w:val="000B7960"/>
    <w:rsid w:val="000B796C"/>
    <w:rsid w:val="000B7ACD"/>
    <w:rsid w:val="000C0176"/>
    <w:rsid w:val="000C018A"/>
    <w:rsid w:val="000C0239"/>
    <w:rsid w:val="000C0434"/>
    <w:rsid w:val="000C049D"/>
    <w:rsid w:val="000C0F9D"/>
    <w:rsid w:val="000C0FC3"/>
    <w:rsid w:val="000C114E"/>
    <w:rsid w:val="000C137E"/>
    <w:rsid w:val="000C14C4"/>
    <w:rsid w:val="000C15E7"/>
    <w:rsid w:val="000C1630"/>
    <w:rsid w:val="000C19BC"/>
    <w:rsid w:val="000C19EB"/>
    <w:rsid w:val="000C1D85"/>
    <w:rsid w:val="000C2419"/>
    <w:rsid w:val="000C262E"/>
    <w:rsid w:val="000C264B"/>
    <w:rsid w:val="000C2ABD"/>
    <w:rsid w:val="000C3A15"/>
    <w:rsid w:val="000C3A3E"/>
    <w:rsid w:val="000C3FEF"/>
    <w:rsid w:val="000C4182"/>
    <w:rsid w:val="000C419F"/>
    <w:rsid w:val="000C4375"/>
    <w:rsid w:val="000C477F"/>
    <w:rsid w:val="000C4E32"/>
    <w:rsid w:val="000C57D9"/>
    <w:rsid w:val="000C580D"/>
    <w:rsid w:val="000C5958"/>
    <w:rsid w:val="000C5CA6"/>
    <w:rsid w:val="000C5FAE"/>
    <w:rsid w:val="000C626B"/>
    <w:rsid w:val="000C66F6"/>
    <w:rsid w:val="000C6919"/>
    <w:rsid w:val="000C6CEA"/>
    <w:rsid w:val="000C7032"/>
    <w:rsid w:val="000C70FD"/>
    <w:rsid w:val="000C714A"/>
    <w:rsid w:val="000C7152"/>
    <w:rsid w:val="000C7382"/>
    <w:rsid w:val="000C744D"/>
    <w:rsid w:val="000C7537"/>
    <w:rsid w:val="000C77BE"/>
    <w:rsid w:val="000D0462"/>
    <w:rsid w:val="000D054E"/>
    <w:rsid w:val="000D065F"/>
    <w:rsid w:val="000D093A"/>
    <w:rsid w:val="000D0A4D"/>
    <w:rsid w:val="000D0B58"/>
    <w:rsid w:val="000D0C83"/>
    <w:rsid w:val="000D0DA9"/>
    <w:rsid w:val="000D122E"/>
    <w:rsid w:val="000D15CB"/>
    <w:rsid w:val="000D1D32"/>
    <w:rsid w:val="000D1D47"/>
    <w:rsid w:val="000D1D80"/>
    <w:rsid w:val="000D1FCE"/>
    <w:rsid w:val="000D24FB"/>
    <w:rsid w:val="000D288A"/>
    <w:rsid w:val="000D3189"/>
    <w:rsid w:val="000D387E"/>
    <w:rsid w:val="000D38F7"/>
    <w:rsid w:val="000D3907"/>
    <w:rsid w:val="000D3A1B"/>
    <w:rsid w:val="000D3E54"/>
    <w:rsid w:val="000D40A1"/>
    <w:rsid w:val="000D4105"/>
    <w:rsid w:val="000D4113"/>
    <w:rsid w:val="000D45B7"/>
    <w:rsid w:val="000D49FA"/>
    <w:rsid w:val="000D4AAC"/>
    <w:rsid w:val="000D4B76"/>
    <w:rsid w:val="000D4DA9"/>
    <w:rsid w:val="000D4F70"/>
    <w:rsid w:val="000D4FBF"/>
    <w:rsid w:val="000D50AD"/>
    <w:rsid w:val="000D51F6"/>
    <w:rsid w:val="000D52C6"/>
    <w:rsid w:val="000D54BA"/>
    <w:rsid w:val="000D55C6"/>
    <w:rsid w:val="000D5978"/>
    <w:rsid w:val="000D5B02"/>
    <w:rsid w:val="000D5B2B"/>
    <w:rsid w:val="000D5C1A"/>
    <w:rsid w:val="000D5EBC"/>
    <w:rsid w:val="000D5F8B"/>
    <w:rsid w:val="000D5FBA"/>
    <w:rsid w:val="000D6123"/>
    <w:rsid w:val="000D68B8"/>
    <w:rsid w:val="000D6A0A"/>
    <w:rsid w:val="000D6B5F"/>
    <w:rsid w:val="000D6D33"/>
    <w:rsid w:val="000D7126"/>
    <w:rsid w:val="000D7359"/>
    <w:rsid w:val="000D7571"/>
    <w:rsid w:val="000D75F3"/>
    <w:rsid w:val="000D7FB0"/>
    <w:rsid w:val="000E057D"/>
    <w:rsid w:val="000E0AC0"/>
    <w:rsid w:val="000E0D21"/>
    <w:rsid w:val="000E126A"/>
    <w:rsid w:val="000E169C"/>
    <w:rsid w:val="000E16D7"/>
    <w:rsid w:val="000E18E4"/>
    <w:rsid w:val="000E20E9"/>
    <w:rsid w:val="000E28EA"/>
    <w:rsid w:val="000E2D3B"/>
    <w:rsid w:val="000E2EC5"/>
    <w:rsid w:val="000E3164"/>
    <w:rsid w:val="000E32FE"/>
    <w:rsid w:val="000E3354"/>
    <w:rsid w:val="000E3478"/>
    <w:rsid w:val="000E39DC"/>
    <w:rsid w:val="000E3AAF"/>
    <w:rsid w:val="000E3E9B"/>
    <w:rsid w:val="000E4067"/>
    <w:rsid w:val="000E479C"/>
    <w:rsid w:val="000E4806"/>
    <w:rsid w:val="000E4C45"/>
    <w:rsid w:val="000E4C67"/>
    <w:rsid w:val="000E4E0C"/>
    <w:rsid w:val="000E4EBB"/>
    <w:rsid w:val="000E4ED9"/>
    <w:rsid w:val="000E529C"/>
    <w:rsid w:val="000E5421"/>
    <w:rsid w:val="000E54ED"/>
    <w:rsid w:val="000E587C"/>
    <w:rsid w:val="000E58A1"/>
    <w:rsid w:val="000E6519"/>
    <w:rsid w:val="000E6584"/>
    <w:rsid w:val="000E677A"/>
    <w:rsid w:val="000E74E6"/>
    <w:rsid w:val="000E752F"/>
    <w:rsid w:val="000E75D3"/>
    <w:rsid w:val="000E77D2"/>
    <w:rsid w:val="000E7A2A"/>
    <w:rsid w:val="000E7CB8"/>
    <w:rsid w:val="000E7F0C"/>
    <w:rsid w:val="000F0414"/>
    <w:rsid w:val="000F0894"/>
    <w:rsid w:val="000F089F"/>
    <w:rsid w:val="000F0A5C"/>
    <w:rsid w:val="000F0DF6"/>
    <w:rsid w:val="000F0FF3"/>
    <w:rsid w:val="000F11E3"/>
    <w:rsid w:val="000F1398"/>
    <w:rsid w:val="000F1595"/>
    <w:rsid w:val="000F15AB"/>
    <w:rsid w:val="000F170C"/>
    <w:rsid w:val="000F221F"/>
    <w:rsid w:val="000F228C"/>
    <w:rsid w:val="000F231D"/>
    <w:rsid w:val="000F2332"/>
    <w:rsid w:val="000F31D0"/>
    <w:rsid w:val="000F32B3"/>
    <w:rsid w:val="000F32E7"/>
    <w:rsid w:val="000F3332"/>
    <w:rsid w:val="000F3701"/>
    <w:rsid w:val="000F3873"/>
    <w:rsid w:val="000F418B"/>
    <w:rsid w:val="000F42A3"/>
    <w:rsid w:val="000F431F"/>
    <w:rsid w:val="000F4489"/>
    <w:rsid w:val="000F459B"/>
    <w:rsid w:val="000F4AE8"/>
    <w:rsid w:val="000F4CD2"/>
    <w:rsid w:val="000F4E1C"/>
    <w:rsid w:val="000F50F0"/>
    <w:rsid w:val="000F5141"/>
    <w:rsid w:val="000F52DD"/>
    <w:rsid w:val="000F5427"/>
    <w:rsid w:val="000F55A2"/>
    <w:rsid w:val="000F5811"/>
    <w:rsid w:val="000F5836"/>
    <w:rsid w:val="000F5E43"/>
    <w:rsid w:val="000F5F5A"/>
    <w:rsid w:val="000F6358"/>
    <w:rsid w:val="000F6618"/>
    <w:rsid w:val="000F690F"/>
    <w:rsid w:val="000F6A0E"/>
    <w:rsid w:val="000F6AC6"/>
    <w:rsid w:val="000F6B81"/>
    <w:rsid w:val="000F70CC"/>
    <w:rsid w:val="000F7276"/>
    <w:rsid w:val="000F7AE0"/>
    <w:rsid w:val="000F7E4E"/>
    <w:rsid w:val="0010056C"/>
    <w:rsid w:val="00100672"/>
    <w:rsid w:val="001009F3"/>
    <w:rsid w:val="00100CFC"/>
    <w:rsid w:val="001013E2"/>
    <w:rsid w:val="0010141F"/>
    <w:rsid w:val="00101459"/>
    <w:rsid w:val="00101DF1"/>
    <w:rsid w:val="00101E62"/>
    <w:rsid w:val="00101EDA"/>
    <w:rsid w:val="00102068"/>
    <w:rsid w:val="0010225E"/>
    <w:rsid w:val="00102458"/>
    <w:rsid w:val="00102737"/>
    <w:rsid w:val="00102DE0"/>
    <w:rsid w:val="00102EFB"/>
    <w:rsid w:val="00103214"/>
    <w:rsid w:val="00103280"/>
    <w:rsid w:val="00103DCC"/>
    <w:rsid w:val="00103F36"/>
    <w:rsid w:val="00104163"/>
    <w:rsid w:val="00104510"/>
    <w:rsid w:val="00104996"/>
    <w:rsid w:val="00104DDB"/>
    <w:rsid w:val="00104E46"/>
    <w:rsid w:val="001053EB"/>
    <w:rsid w:val="001056C0"/>
    <w:rsid w:val="001056D0"/>
    <w:rsid w:val="0010571E"/>
    <w:rsid w:val="00105A00"/>
    <w:rsid w:val="00105B75"/>
    <w:rsid w:val="00105E6E"/>
    <w:rsid w:val="00105FAD"/>
    <w:rsid w:val="00106674"/>
    <w:rsid w:val="0010677F"/>
    <w:rsid w:val="00106990"/>
    <w:rsid w:val="001069E3"/>
    <w:rsid w:val="00107349"/>
    <w:rsid w:val="001076BF"/>
    <w:rsid w:val="00107D3A"/>
    <w:rsid w:val="00107F08"/>
    <w:rsid w:val="001101D9"/>
    <w:rsid w:val="0011035B"/>
    <w:rsid w:val="00110A65"/>
    <w:rsid w:val="00110A76"/>
    <w:rsid w:val="00111345"/>
    <w:rsid w:val="0011140E"/>
    <w:rsid w:val="00111527"/>
    <w:rsid w:val="00111593"/>
    <w:rsid w:val="00111A37"/>
    <w:rsid w:val="00111B7C"/>
    <w:rsid w:val="00111DAA"/>
    <w:rsid w:val="00111F35"/>
    <w:rsid w:val="00111FD0"/>
    <w:rsid w:val="00112232"/>
    <w:rsid w:val="0011226B"/>
    <w:rsid w:val="0011232E"/>
    <w:rsid w:val="001125D0"/>
    <w:rsid w:val="00112663"/>
    <w:rsid w:val="001129C6"/>
    <w:rsid w:val="00112EE1"/>
    <w:rsid w:val="001133C4"/>
    <w:rsid w:val="001137A4"/>
    <w:rsid w:val="00113FFC"/>
    <w:rsid w:val="00114319"/>
    <w:rsid w:val="0011435D"/>
    <w:rsid w:val="001146D6"/>
    <w:rsid w:val="001147F2"/>
    <w:rsid w:val="0011483F"/>
    <w:rsid w:val="00114A08"/>
    <w:rsid w:val="00114AA6"/>
    <w:rsid w:val="00114AED"/>
    <w:rsid w:val="0011531E"/>
    <w:rsid w:val="0011539F"/>
    <w:rsid w:val="001157B6"/>
    <w:rsid w:val="00115C92"/>
    <w:rsid w:val="00115E9F"/>
    <w:rsid w:val="00116029"/>
    <w:rsid w:val="001163BD"/>
    <w:rsid w:val="0011695E"/>
    <w:rsid w:val="00116ABA"/>
    <w:rsid w:val="001171A3"/>
    <w:rsid w:val="0011765D"/>
    <w:rsid w:val="001179A8"/>
    <w:rsid w:val="00117B72"/>
    <w:rsid w:val="00117D71"/>
    <w:rsid w:val="0012008B"/>
    <w:rsid w:val="00120234"/>
    <w:rsid w:val="001204A5"/>
    <w:rsid w:val="0012070E"/>
    <w:rsid w:val="0012092F"/>
    <w:rsid w:val="00120984"/>
    <w:rsid w:val="0012098D"/>
    <w:rsid w:val="00120DF9"/>
    <w:rsid w:val="00120DFA"/>
    <w:rsid w:val="00121132"/>
    <w:rsid w:val="001217FE"/>
    <w:rsid w:val="001218E3"/>
    <w:rsid w:val="00121B04"/>
    <w:rsid w:val="00121D9D"/>
    <w:rsid w:val="0012200A"/>
    <w:rsid w:val="00122086"/>
    <w:rsid w:val="001220AC"/>
    <w:rsid w:val="00122BB3"/>
    <w:rsid w:val="00122D04"/>
    <w:rsid w:val="00122F88"/>
    <w:rsid w:val="0012307A"/>
    <w:rsid w:val="001230B1"/>
    <w:rsid w:val="00123154"/>
    <w:rsid w:val="0012319A"/>
    <w:rsid w:val="001231EB"/>
    <w:rsid w:val="00123579"/>
    <w:rsid w:val="0012420B"/>
    <w:rsid w:val="001245B5"/>
    <w:rsid w:val="0012494A"/>
    <w:rsid w:val="00124E07"/>
    <w:rsid w:val="00125530"/>
    <w:rsid w:val="00125869"/>
    <w:rsid w:val="00125D26"/>
    <w:rsid w:val="001264E9"/>
    <w:rsid w:val="001265BA"/>
    <w:rsid w:val="0012671D"/>
    <w:rsid w:val="00126BC5"/>
    <w:rsid w:val="00126F62"/>
    <w:rsid w:val="00127386"/>
    <w:rsid w:val="00127BCB"/>
    <w:rsid w:val="0013009C"/>
    <w:rsid w:val="00130242"/>
    <w:rsid w:val="001309E4"/>
    <w:rsid w:val="00130A40"/>
    <w:rsid w:val="00130CBD"/>
    <w:rsid w:val="00130F3D"/>
    <w:rsid w:val="00131167"/>
    <w:rsid w:val="001312BA"/>
    <w:rsid w:val="001313F3"/>
    <w:rsid w:val="0013181E"/>
    <w:rsid w:val="00131AB6"/>
    <w:rsid w:val="00131D0E"/>
    <w:rsid w:val="00131D91"/>
    <w:rsid w:val="0013212D"/>
    <w:rsid w:val="001321B8"/>
    <w:rsid w:val="001321E7"/>
    <w:rsid w:val="00132374"/>
    <w:rsid w:val="00132587"/>
    <w:rsid w:val="001325B9"/>
    <w:rsid w:val="001325EA"/>
    <w:rsid w:val="00132AFC"/>
    <w:rsid w:val="00132B3F"/>
    <w:rsid w:val="00132BC7"/>
    <w:rsid w:val="00133136"/>
    <w:rsid w:val="0013328E"/>
    <w:rsid w:val="001343BE"/>
    <w:rsid w:val="001348ED"/>
    <w:rsid w:val="00134974"/>
    <w:rsid w:val="00134D79"/>
    <w:rsid w:val="00134E5A"/>
    <w:rsid w:val="001356EA"/>
    <w:rsid w:val="00135AFB"/>
    <w:rsid w:val="00135F6B"/>
    <w:rsid w:val="00135FFB"/>
    <w:rsid w:val="00136130"/>
    <w:rsid w:val="00136136"/>
    <w:rsid w:val="0013618B"/>
    <w:rsid w:val="001363A3"/>
    <w:rsid w:val="00136589"/>
    <w:rsid w:val="00136A1B"/>
    <w:rsid w:val="00136C1D"/>
    <w:rsid w:val="00136DD2"/>
    <w:rsid w:val="00136F7D"/>
    <w:rsid w:val="001376BB"/>
    <w:rsid w:val="00137983"/>
    <w:rsid w:val="0013799F"/>
    <w:rsid w:val="00137B14"/>
    <w:rsid w:val="00137FF4"/>
    <w:rsid w:val="00140561"/>
    <w:rsid w:val="00140690"/>
    <w:rsid w:val="0014079C"/>
    <w:rsid w:val="00140D0A"/>
    <w:rsid w:val="00140DDF"/>
    <w:rsid w:val="00141151"/>
    <w:rsid w:val="001411DB"/>
    <w:rsid w:val="00141811"/>
    <w:rsid w:val="001418F2"/>
    <w:rsid w:val="00141E61"/>
    <w:rsid w:val="00142475"/>
    <w:rsid w:val="00142876"/>
    <w:rsid w:val="00142A17"/>
    <w:rsid w:val="00142CC0"/>
    <w:rsid w:val="00142F9A"/>
    <w:rsid w:val="0014379E"/>
    <w:rsid w:val="00143C0A"/>
    <w:rsid w:val="0014409E"/>
    <w:rsid w:val="00144463"/>
    <w:rsid w:val="001445E2"/>
    <w:rsid w:val="00144E94"/>
    <w:rsid w:val="00145243"/>
    <w:rsid w:val="00145F14"/>
    <w:rsid w:val="001463F8"/>
    <w:rsid w:val="00146723"/>
    <w:rsid w:val="00146910"/>
    <w:rsid w:val="00146EE6"/>
    <w:rsid w:val="0014700C"/>
    <w:rsid w:val="0014790E"/>
    <w:rsid w:val="0014799C"/>
    <w:rsid w:val="00147A3B"/>
    <w:rsid w:val="00147E35"/>
    <w:rsid w:val="0015039C"/>
    <w:rsid w:val="001504E1"/>
    <w:rsid w:val="0015082C"/>
    <w:rsid w:val="0015089E"/>
    <w:rsid w:val="00150B53"/>
    <w:rsid w:val="00150BF1"/>
    <w:rsid w:val="00150F98"/>
    <w:rsid w:val="001514E9"/>
    <w:rsid w:val="00151A34"/>
    <w:rsid w:val="00151D82"/>
    <w:rsid w:val="00151E1C"/>
    <w:rsid w:val="0015208D"/>
    <w:rsid w:val="001522D4"/>
    <w:rsid w:val="001523A3"/>
    <w:rsid w:val="00152E7C"/>
    <w:rsid w:val="00152F05"/>
    <w:rsid w:val="00153BD2"/>
    <w:rsid w:val="00153D1C"/>
    <w:rsid w:val="00153D59"/>
    <w:rsid w:val="00153DDD"/>
    <w:rsid w:val="00153EE9"/>
    <w:rsid w:val="00154182"/>
    <w:rsid w:val="001546E0"/>
    <w:rsid w:val="0015499E"/>
    <w:rsid w:val="00154A03"/>
    <w:rsid w:val="00154AA3"/>
    <w:rsid w:val="00154B98"/>
    <w:rsid w:val="0015524B"/>
    <w:rsid w:val="0015542B"/>
    <w:rsid w:val="0015545C"/>
    <w:rsid w:val="00155594"/>
    <w:rsid w:val="00155622"/>
    <w:rsid w:val="00155C6A"/>
    <w:rsid w:val="00155D94"/>
    <w:rsid w:val="0015610A"/>
    <w:rsid w:val="00156127"/>
    <w:rsid w:val="00156151"/>
    <w:rsid w:val="001561DC"/>
    <w:rsid w:val="00156778"/>
    <w:rsid w:val="001568F9"/>
    <w:rsid w:val="001573AF"/>
    <w:rsid w:val="001574D5"/>
    <w:rsid w:val="001575F1"/>
    <w:rsid w:val="00157657"/>
    <w:rsid w:val="00157692"/>
    <w:rsid w:val="001576CF"/>
    <w:rsid w:val="001577FF"/>
    <w:rsid w:val="001579DE"/>
    <w:rsid w:val="00157EA0"/>
    <w:rsid w:val="001604FF"/>
    <w:rsid w:val="00160789"/>
    <w:rsid w:val="0016165C"/>
    <w:rsid w:val="00161802"/>
    <w:rsid w:val="0016197A"/>
    <w:rsid w:val="00161ACE"/>
    <w:rsid w:val="00161CE0"/>
    <w:rsid w:val="001620B6"/>
    <w:rsid w:val="00162520"/>
    <w:rsid w:val="0016257D"/>
    <w:rsid w:val="00162E05"/>
    <w:rsid w:val="00163A6A"/>
    <w:rsid w:val="00163B21"/>
    <w:rsid w:val="00163B39"/>
    <w:rsid w:val="00163BCD"/>
    <w:rsid w:val="001641CD"/>
    <w:rsid w:val="00164263"/>
    <w:rsid w:val="001647E2"/>
    <w:rsid w:val="00164ACD"/>
    <w:rsid w:val="00164B89"/>
    <w:rsid w:val="00164BD5"/>
    <w:rsid w:val="00164D67"/>
    <w:rsid w:val="0016501B"/>
    <w:rsid w:val="00165767"/>
    <w:rsid w:val="001658D2"/>
    <w:rsid w:val="00165C7A"/>
    <w:rsid w:val="001662EF"/>
    <w:rsid w:val="0016652F"/>
    <w:rsid w:val="00166A92"/>
    <w:rsid w:val="00167243"/>
    <w:rsid w:val="00167763"/>
    <w:rsid w:val="00167B25"/>
    <w:rsid w:val="00167BC2"/>
    <w:rsid w:val="00167C99"/>
    <w:rsid w:val="00167D2C"/>
    <w:rsid w:val="00167D87"/>
    <w:rsid w:val="00167DB5"/>
    <w:rsid w:val="0017006D"/>
    <w:rsid w:val="00170269"/>
    <w:rsid w:val="001703EF"/>
    <w:rsid w:val="001706CA"/>
    <w:rsid w:val="00170789"/>
    <w:rsid w:val="00170DB5"/>
    <w:rsid w:val="00171155"/>
    <w:rsid w:val="0017127C"/>
    <w:rsid w:val="0017135F"/>
    <w:rsid w:val="0017143E"/>
    <w:rsid w:val="0017144A"/>
    <w:rsid w:val="00171468"/>
    <w:rsid w:val="00171649"/>
    <w:rsid w:val="0017183E"/>
    <w:rsid w:val="00171B9A"/>
    <w:rsid w:val="001729D1"/>
    <w:rsid w:val="00172A6B"/>
    <w:rsid w:val="00172EE8"/>
    <w:rsid w:val="001731D5"/>
    <w:rsid w:val="00173608"/>
    <w:rsid w:val="00173AF5"/>
    <w:rsid w:val="00173BC9"/>
    <w:rsid w:val="00173C2D"/>
    <w:rsid w:val="00173D0D"/>
    <w:rsid w:val="00173DA7"/>
    <w:rsid w:val="0017417A"/>
    <w:rsid w:val="00174AB2"/>
    <w:rsid w:val="00174E79"/>
    <w:rsid w:val="00174EDB"/>
    <w:rsid w:val="001753CA"/>
    <w:rsid w:val="00175691"/>
    <w:rsid w:val="001756B7"/>
    <w:rsid w:val="0017571F"/>
    <w:rsid w:val="00175901"/>
    <w:rsid w:val="00175B9B"/>
    <w:rsid w:val="00175C36"/>
    <w:rsid w:val="001760DB"/>
    <w:rsid w:val="0017655E"/>
    <w:rsid w:val="001767A8"/>
    <w:rsid w:val="00176DE7"/>
    <w:rsid w:val="00176F85"/>
    <w:rsid w:val="001770C8"/>
    <w:rsid w:val="001776BA"/>
    <w:rsid w:val="00177AA6"/>
    <w:rsid w:val="00177F77"/>
    <w:rsid w:val="0018014E"/>
    <w:rsid w:val="001801D4"/>
    <w:rsid w:val="00180392"/>
    <w:rsid w:val="00180428"/>
    <w:rsid w:val="00180767"/>
    <w:rsid w:val="0018099C"/>
    <w:rsid w:val="001809E0"/>
    <w:rsid w:val="00180B71"/>
    <w:rsid w:val="00180D55"/>
    <w:rsid w:val="0018112D"/>
    <w:rsid w:val="001818E5"/>
    <w:rsid w:val="0018191A"/>
    <w:rsid w:val="00181CE8"/>
    <w:rsid w:val="00181FEC"/>
    <w:rsid w:val="001822DF"/>
    <w:rsid w:val="00182602"/>
    <w:rsid w:val="0018279E"/>
    <w:rsid w:val="00182897"/>
    <w:rsid w:val="00182DF7"/>
    <w:rsid w:val="0018304D"/>
    <w:rsid w:val="001830BA"/>
    <w:rsid w:val="00183110"/>
    <w:rsid w:val="00183321"/>
    <w:rsid w:val="00183424"/>
    <w:rsid w:val="001834CB"/>
    <w:rsid w:val="001835C5"/>
    <w:rsid w:val="00183D58"/>
    <w:rsid w:val="00183DC1"/>
    <w:rsid w:val="0018435B"/>
    <w:rsid w:val="00184999"/>
    <w:rsid w:val="00184DD9"/>
    <w:rsid w:val="0018501D"/>
    <w:rsid w:val="00185F16"/>
    <w:rsid w:val="00185FB9"/>
    <w:rsid w:val="001860C9"/>
    <w:rsid w:val="001860D6"/>
    <w:rsid w:val="00186236"/>
    <w:rsid w:val="001862F8"/>
    <w:rsid w:val="00186591"/>
    <w:rsid w:val="00186659"/>
    <w:rsid w:val="00186A2C"/>
    <w:rsid w:val="00186A44"/>
    <w:rsid w:val="00186AC7"/>
    <w:rsid w:val="00186B58"/>
    <w:rsid w:val="00187132"/>
    <w:rsid w:val="001873DE"/>
    <w:rsid w:val="00187576"/>
    <w:rsid w:val="0018769F"/>
    <w:rsid w:val="00187AFA"/>
    <w:rsid w:val="00187B22"/>
    <w:rsid w:val="00187B3C"/>
    <w:rsid w:val="00187BB5"/>
    <w:rsid w:val="00187F43"/>
    <w:rsid w:val="00190080"/>
    <w:rsid w:val="00190182"/>
    <w:rsid w:val="00190474"/>
    <w:rsid w:val="00190488"/>
    <w:rsid w:val="001908F9"/>
    <w:rsid w:val="001909B7"/>
    <w:rsid w:val="00190F63"/>
    <w:rsid w:val="0019138D"/>
    <w:rsid w:val="001914BD"/>
    <w:rsid w:val="001919E4"/>
    <w:rsid w:val="00192185"/>
    <w:rsid w:val="00192242"/>
    <w:rsid w:val="0019247B"/>
    <w:rsid w:val="001927CA"/>
    <w:rsid w:val="00192889"/>
    <w:rsid w:val="00192932"/>
    <w:rsid w:val="001929FC"/>
    <w:rsid w:val="00192B62"/>
    <w:rsid w:val="00192DE7"/>
    <w:rsid w:val="001930F8"/>
    <w:rsid w:val="00193435"/>
    <w:rsid w:val="00193660"/>
    <w:rsid w:val="00193755"/>
    <w:rsid w:val="00193AC5"/>
    <w:rsid w:val="00193C04"/>
    <w:rsid w:val="0019413E"/>
    <w:rsid w:val="001948EC"/>
    <w:rsid w:val="0019491B"/>
    <w:rsid w:val="00194942"/>
    <w:rsid w:val="00194973"/>
    <w:rsid w:val="00194B65"/>
    <w:rsid w:val="00194C8B"/>
    <w:rsid w:val="00194D12"/>
    <w:rsid w:val="00194F10"/>
    <w:rsid w:val="00194F49"/>
    <w:rsid w:val="00194FB7"/>
    <w:rsid w:val="00195496"/>
    <w:rsid w:val="00195D7D"/>
    <w:rsid w:val="00195F15"/>
    <w:rsid w:val="001960BB"/>
    <w:rsid w:val="001968D9"/>
    <w:rsid w:val="001968E0"/>
    <w:rsid w:val="00196E7B"/>
    <w:rsid w:val="001974BF"/>
    <w:rsid w:val="001976BE"/>
    <w:rsid w:val="00197BFF"/>
    <w:rsid w:val="00197E57"/>
    <w:rsid w:val="001A004F"/>
    <w:rsid w:val="001A0BA0"/>
    <w:rsid w:val="001A0CBC"/>
    <w:rsid w:val="001A0E68"/>
    <w:rsid w:val="001A0EDF"/>
    <w:rsid w:val="001A159E"/>
    <w:rsid w:val="001A16B0"/>
    <w:rsid w:val="001A17E4"/>
    <w:rsid w:val="001A1A54"/>
    <w:rsid w:val="001A1C52"/>
    <w:rsid w:val="001A1FE1"/>
    <w:rsid w:val="001A2354"/>
    <w:rsid w:val="001A23B8"/>
    <w:rsid w:val="001A25A4"/>
    <w:rsid w:val="001A26CE"/>
    <w:rsid w:val="001A26FE"/>
    <w:rsid w:val="001A2B5C"/>
    <w:rsid w:val="001A2D3D"/>
    <w:rsid w:val="001A2E3E"/>
    <w:rsid w:val="001A2F73"/>
    <w:rsid w:val="001A3710"/>
    <w:rsid w:val="001A4055"/>
    <w:rsid w:val="001A4190"/>
    <w:rsid w:val="001A4241"/>
    <w:rsid w:val="001A4DF3"/>
    <w:rsid w:val="001A4E4F"/>
    <w:rsid w:val="001A5083"/>
    <w:rsid w:val="001A5243"/>
    <w:rsid w:val="001A5A29"/>
    <w:rsid w:val="001A5D53"/>
    <w:rsid w:val="001A5DC1"/>
    <w:rsid w:val="001A5F4B"/>
    <w:rsid w:val="001A5F8F"/>
    <w:rsid w:val="001A655D"/>
    <w:rsid w:val="001A690D"/>
    <w:rsid w:val="001A6B5C"/>
    <w:rsid w:val="001A6F36"/>
    <w:rsid w:val="001A72F5"/>
    <w:rsid w:val="001A7B53"/>
    <w:rsid w:val="001A7DCE"/>
    <w:rsid w:val="001B051D"/>
    <w:rsid w:val="001B053E"/>
    <w:rsid w:val="001B0D21"/>
    <w:rsid w:val="001B130A"/>
    <w:rsid w:val="001B1577"/>
    <w:rsid w:val="001B1800"/>
    <w:rsid w:val="001B182A"/>
    <w:rsid w:val="001B1C44"/>
    <w:rsid w:val="001B1E56"/>
    <w:rsid w:val="001B22B6"/>
    <w:rsid w:val="001B23CF"/>
    <w:rsid w:val="001B290C"/>
    <w:rsid w:val="001B2C5D"/>
    <w:rsid w:val="001B2F89"/>
    <w:rsid w:val="001B2FE5"/>
    <w:rsid w:val="001B3433"/>
    <w:rsid w:val="001B358B"/>
    <w:rsid w:val="001B363F"/>
    <w:rsid w:val="001B3778"/>
    <w:rsid w:val="001B3887"/>
    <w:rsid w:val="001B38FB"/>
    <w:rsid w:val="001B394D"/>
    <w:rsid w:val="001B3B76"/>
    <w:rsid w:val="001B3F2F"/>
    <w:rsid w:val="001B47B7"/>
    <w:rsid w:val="001B4ABA"/>
    <w:rsid w:val="001B4AE9"/>
    <w:rsid w:val="001B4D7B"/>
    <w:rsid w:val="001B4ED2"/>
    <w:rsid w:val="001B56B1"/>
    <w:rsid w:val="001B5AEF"/>
    <w:rsid w:val="001B5F78"/>
    <w:rsid w:val="001B5F81"/>
    <w:rsid w:val="001B63C3"/>
    <w:rsid w:val="001B646F"/>
    <w:rsid w:val="001B69D5"/>
    <w:rsid w:val="001B6A7D"/>
    <w:rsid w:val="001B6AA4"/>
    <w:rsid w:val="001B7413"/>
    <w:rsid w:val="001B78AD"/>
    <w:rsid w:val="001C026D"/>
    <w:rsid w:val="001C0381"/>
    <w:rsid w:val="001C04E3"/>
    <w:rsid w:val="001C073E"/>
    <w:rsid w:val="001C0843"/>
    <w:rsid w:val="001C09F5"/>
    <w:rsid w:val="001C0D2D"/>
    <w:rsid w:val="001C1198"/>
    <w:rsid w:val="001C1543"/>
    <w:rsid w:val="001C1993"/>
    <w:rsid w:val="001C1CF8"/>
    <w:rsid w:val="001C1D78"/>
    <w:rsid w:val="001C1EA7"/>
    <w:rsid w:val="001C2224"/>
    <w:rsid w:val="001C2804"/>
    <w:rsid w:val="001C2AA2"/>
    <w:rsid w:val="001C2DD6"/>
    <w:rsid w:val="001C300E"/>
    <w:rsid w:val="001C316D"/>
    <w:rsid w:val="001C33EB"/>
    <w:rsid w:val="001C3A80"/>
    <w:rsid w:val="001C4109"/>
    <w:rsid w:val="001C42E6"/>
    <w:rsid w:val="001C48DD"/>
    <w:rsid w:val="001C4C1E"/>
    <w:rsid w:val="001C4DA3"/>
    <w:rsid w:val="001C4E93"/>
    <w:rsid w:val="001C4F84"/>
    <w:rsid w:val="001C5072"/>
    <w:rsid w:val="001C54A2"/>
    <w:rsid w:val="001C5AEF"/>
    <w:rsid w:val="001C5D11"/>
    <w:rsid w:val="001C5FC9"/>
    <w:rsid w:val="001C6399"/>
    <w:rsid w:val="001C6425"/>
    <w:rsid w:val="001C6910"/>
    <w:rsid w:val="001C6C82"/>
    <w:rsid w:val="001C709D"/>
    <w:rsid w:val="001C70AF"/>
    <w:rsid w:val="001C70F6"/>
    <w:rsid w:val="001C7291"/>
    <w:rsid w:val="001C752C"/>
    <w:rsid w:val="001C7539"/>
    <w:rsid w:val="001C76FE"/>
    <w:rsid w:val="001C7760"/>
    <w:rsid w:val="001C7C16"/>
    <w:rsid w:val="001C7D12"/>
    <w:rsid w:val="001C7DEA"/>
    <w:rsid w:val="001D0143"/>
    <w:rsid w:val="001D0332"/>
    <w:rsid w:val="001D0764"/>
    <w:rsid w:val="001D0C57"/>
    <w:rsid w:val="001D0CF5"/>
    <w:rsid w:val="001D0ED2"/>
    <w:rsid w:val="001D10C8"/>
    <w:rsid w:val="001D12FA"/>
    <w:rsid w:val="001D1B6A"/>
    <w:rsid w:val="001D2171"/>
    <w:rsid w:val="001D22FA"/>
    <w:rsid w:val="001D29F7"/>
    <w:rsid w:val="001D2DB7"/>
    <w:rsid w:val="001D31B9"/>
    <w:rsid w:val="001D31FB"/>
    <w:rsid w:val="001D33FC"/>
    <w:rsid w:val="001D38FC"/>
    <w:rsid w:val="001D3AE8"/>
    <w:rsid w:val="001D3C19"/>
    <w:rsid w:val="001D4137"/>
    <w:rsid w:val="001D445C"/>
    <w:rsid w:val="001D459E"/>
    <w:rsid w:val="001D4ACC"/>
    <w:rsid w:val="001D4D59"/>
    <w:rsid w:val="001D4D89"/>
    <w:rsid w:val="001D4FD4"/>
    <w:rsid w:val="001D52ED"/>
    <w:rsid w:val="001D5301"/>
    <w:rsid w:val="001D5B05"/>
    <w:rsid w:val="001D5B4F"/>
    <w:rsid w:val="001D5BC8"/>
    <w:rsid w:val="001D5BDB"/>
    <w:rsid w:val="001D5CEF"/>
    <w:rsid w:val="001D5FA6"/>
    <w:rsid w:val="001D603C"/>
    <w:rsid w:val="001D6060"/>
    <w:rsid w:val="001D62A6"/>
    <w:rsid w:val="001D639F"/>
    <w:rsid w:val="001D682A"/>
    <w:rsid w:val="001D6E00"/>
    <w:rsid w:val="001D6E8C"/>
    <w:rsid w:val="001D6FDB"/>
    <w:rsid w:val="001D70A8"/>
    <w:rsid w:val="001D7338"/>
    <w:rsid w:val="001D74B7"/>
    <w:rsid w:val="001D7E53"/>
    <w:rsid w:val="001E0018"/>
    <w:rsid w:val="001E01A7"/>
    <w:rsid w:val="001E033D"/>
    <w:rsid w:val="001E039E"/>
    <w:rsid w:val="001E047F"/>
    <w:rsid w:val="001E066B"/>
    <w:rsid w:val="001E0D9E"/>
    <w:rsid w:val="001E0F53"/>
    <w:rsid w:val="001E10FC"/>
    <w:rsid w:val="001E1349"/>
    <w:rsid w:val="001E1525"/>
    <w:rsid w:val="001E15AD"/>
    <w:rsid w:val="001E16FB"/>
    <w:rsid w:val="001E18BD"/>
    <w:rsid w:val="001E1F42"/>
    <w:rsid w:val="001E1FC9"/>
    <w:rsid w:val="001E2158"/>
    <w:rsid w:val="001E2579"/>
    <w:rsid w:val="001E25AF"/>
    <w:rsid w:val="001E2841"/>
    <w:rsid w:val="001E2887"/>
    <w:rsid w:val="001E2C99"/>
    <w:rsid w:val="001E2E96"/>
    <w:rsid w:val="001E30A9"/>
    <w:rsid w:val="001E31FE"/>
    <w:rsid w:val="001E3578"/>
    <w:rsid w:val="001E3C63"/>
    <w:rsid w:val="001E3CF3"/>
    <w:rsid w:val="001E3D6B"/>
    <w:rsid w:val="001E43BF"/>
    <w:rsid w:val="001E43F0"/>
    <w:rsid w:val="001E46FA"/>
    <w:rsid w:val="001E478C"/>
    <w:rsid w:val="001E4F02"/>
    <w:rsid w:val="001E4F95"/>
    <w:rsid w:val="001E509B"/>
    <w:rsid w:val="001E5954"/>
    <w:rsid w:val="001E5C2C"/>
    <w:rsid w:val="001E606D"/>
    <w:rsid w:val="001E6658"/>
    <w:rsid w:val="001E67D8"/>
    <w:rsid w:val="001E6CFB"/>
    <w:rsid w:val="001E6EF6"/>
    <w:rsid w:val="001E7024"/>
    <w:rsid w:val="001E74A9"/>
    <w:rsid w:val="001E74EF"/>
    <w:rsid w:val="001E781D"/>
    <w:rsid w:val="001E79ED"/>
    <w:rsid w:val="001E7C53"/>
    <w:rsid w:val="001F00AA"/>
    <w:rsid w:val="001F0286"/>
    <w:rsid w:val="001F0327"/>
    <w:rsid w:val="001F03CD"/>
    <w:rsid w:val="001F04C4"/>
    <w:rsid w:val="001F06B4"/>
    <w:rsid w:val="001F087E"/>
    <w:rsid w:val="001F08CA"/>
    <w:rsid w:val="001F0985"/>
    <w:rsid w:val="001F0A8C"/>
    <w:rsid w:val="001F0B9B"/>
    <w:rsid w:val="001F0E22"/>
    <w:rsid w:val="001F15D9"/>
    <w:rsid w:val="001F16C7"/>
    <w:rsid w:val="001F1BB3"/>
    <w:rsid w:val="001F1CEB"/>
    <w:rsid w:val="001F1CEF"/>
    <w:rsid w:val="001F219E"/>
    <w:rsid w:val="001F22BB"/>
    <w:rsid w:val="001F24F5"/>
    <w:rsid w:val="001F271D"/>
    <w:rsid w:val="001F2CD8"/>
    <w:rsid w:val="001F34D8"/>
    <w:rsid w:val="001F3A03"/>
    <w:rsid w:val="001F4399"/>
    <w:rsid w:val="001F4744"/>
    <w:rsid w:val="001F478D"/>
    <w:rsid w:val="001F4B0E"/>
    <w:rsid w:val="001F4E9C"/>
    <w:rsid w:val="001F575B"/>
    <w:rsid w:val="001F5AA4"/>
    <w:rsid w:val="001F5CAE"/>
    <w:rsid w:val="001F5F24"/>
    <w:rsid w:val="001F5F5F"/>
    <w:rsid w:val="001F62AA"/>
    <w:rsid w:val="001F6938"/>
    <w:rsid w:val="001F73D3"/>
    <w:rsid w:val="001F76E2"/>
    <w:rsid w:val="001F7869"/>
    <w:rsid w:val="001F79FB"/>
    <w:rsid w:val="001F7F31"/>
    <w:rsid w:val="001F7F76"/>
    <w:rsid w:val="001F7FD2"/>
    <w:rsid w:val="0020011C"/>
    <w:rsid w:val="00200259"/>
    <w:rsid w:val="00200437"/>
    <w:rsid w:val="00200E93"/>
    <w:rsid w:val="00200F53"/>
    <w:rsid w:val="00200FBA"/>
    <w:rsid w:val="0020156A"/>
    <w:rsid w:val="00201586"/>
    <w:rsid w:val="00201628"/>
    <w:rsid w:val="00201671"/>
    <w:rsid w:val="00201925"/>
    <w:rsid w:val="00201A47"/>
    <w:rsid w:val="00201E36"/>
    <w:rsid w:val="00202270"/>
    <w:rsid w:val="002022E9"/>
    <w:rsid w:val="00202337"/>
    <w:rsid w:val="00202613"/>
    <w:rsid w:val="00202694"/>
    <w:rsid w:val="00202809"/>
    <w:rsid w:val="00202932"/>
    <w:rsid w:val="00202E44"/>
    <w:rsid w:val="00203756"/>
    <w:rsid w:val="0020379B"/>
    <w:rsid w:val="002043BA"/>
    <w:rsid w:val="002044D9"/>
    <w:rsid w:val="00204536"/>
    <w:rsid w:val="002049F6"/>
    <w:rsid w:val="00204E4A"/>
    <w:rsid w:val="002050A6"/>
    <w:rsid w:val="002050E8"/>
    <w:rsid w:val="00205100"/>
    <w:rsid w:val="00205399"/>
    <w:rsid w:val="00205632"/>
    <w:rsid w:val="00205686"/>
    <w:rsid w:val="00205AB5"/>
    <w:rsid w:val="00205AED"/>
    <w:rsid w:val="00205BBF"/>
    <w:rsid w:val="00205BDB"/>
    <w:rsid w:val="00205EF9"/>
    <w:rsid w:val="00206025"/>
    <w:rsid w:val="002062A2"/>
    <w:rsid w:val="002065B6"/>
    <w:rsid w:val="00206685"/>
    <w:rsid w:val="00206C1B"/>
    <w:rsid w:val="00206DE5"/>
    <w:rsid w:val="002073F3"/>
    <w:rsid w:val="0020747D"/>
    <w:rsid w:val="00207730"/>
    <w:rsid w:val="002079E9"/>
    <w:rsid w:val="0021002F"/>
    <w:rsid w:val="0021043F"/>
    <w:rsid w:val="00210A10"/>
    <w:rsid w:val="00210A53"/>
    <w:rsid w:val="00210B4E"/>
    <w:rsid w:val="00210BD1"/>
    <w:rsid w:val="00211074"/>
    <w:rsid w:val="002110A4"/>
    <w:rsid w:val="002119C1"/>
    <w:rsid w:val="00212282"/>
    <w:rsid w:val="002124D4"/>
    <w:rsid w:val="002126AF"/>
    <w:rsid w:val="00212800"/>
    <w:rsid w:val="002128A1"/>
    <w:rsid w:val="0021298C"/>
    <w:rsid w:val="00212A0E"/>
    <w:rsid w:val="00212BC7"/>
    <w:rsid w:val="002131BD"/>
    <w:rsid w:val="00213560"/>
    <w:rsid w:val="00213C4F"/>
    <w:rsid w:val="00214138"/>
    <w:rsid w:val="00214490"/>
    <w:rsid w:val="00214568"/>
    <w:rsid w:val="002145E6"/>
    <w:rsid w:val="002147E4"/>
    <w:rsid w:val="00214ABE"/>
    <w:rsid w:val="00214C17"/>
    <w:rsid w:val="00214FFE"/>
    <w:rsid w:val="0021509F"/>
    <w:rsid w:val="00215137"/>
    <w:rsid w:val="00215208"/>
    <w:rsid w:val="0021555E"/>
    <w:rsid w:val="00215578"/>
    <w:rsid w:val="00215875"/>
    <w:rsid w:val="00215965"/>
    <w:rsid w:val="00215B69"/>
    <w:rsid w:val="00215B87"/>
    <w:rsid w:val="00215E13"/>
    <w:rsid w:val="00216493"/>
    <w:rsid w:val="0021652D"/>
    <w:rsid w:val="00216564"/>
    <w:rsid w:val="002165D2"/>
    <w:rsid w:val="002165EA"/>
    <w:rsid w:val="00216626"/>
    <w:rsid w:val="0021688F"/>
    <w:rsid w:val="00216CEF"/>
    <w:rsid w:val="002170E6"/>
    <w:rsid w:val="00217523"/>
    <w:rsid w:val="00217A83"/>
    <w:rsid w:val="00217FAE"/>
    <w:rsid w:val="00220358"/>
    <w:rsid w:val="00220A1B"/>
    <w:rsid w:val="00220BCE"/>
    <w:rsid w:val="00220C9F"/>
    <w:rsid w:val="00221259"/>
    <w:rsid w:val="002217DB"/>
    <w:rsid w:val="002223C6"/>
    <w:rsid w:val="00222A15"/>
    <w:rsid w:val="00222A1C"/>
    <w:rsid w:val="00222AD8"/>
    <w:rsid w:val="00222ADC"/>
    <w:rsid w:val="00222BE4"/>
    <w:rsid w:val="00222CB5"/>
    <w:rsid w:val="002233BE"/>
    <w:rsid w:val="002235C8"/>
    <w:rsid w:val="002238CC"/>
    <w:rsid w:val="00223B4F"/>
    <w:rsid w:val="00223E1E"/>
    <w:rsid w:val="00223FE5"/>
    <w:rsid w:val="0022433D"/>
    <w:rsid w:val="00224360"/>
    <w:rsid w:val="0022493E"/>
    <w:rsid w:val="00224AD7"/>
    <w:rsid w:val="00224ECD"/>
    <w:rsid w:val="00224F96"/>
    <w:rsid w:val="00225D67"/>
    <w:rsid w:val="00225DE8"/>
    <w:rsid w:val="00226263"/>
    <w:rsid w:val="002264E6"/>
    <w:rsid w:val="002265A7"/>
    <w:rsid w:val="002266B6"/>
    <w:rsid w:val="002267BD"/>
    <w:rsid w:val="00227C6E"/>
    <w:rsid w:val="00227F01"/>
    <w:rsid w:val="0022CAB7"/>
    <w:rsid w:val="002308B5"/>
    <w:rsid w:val="00230A73"/>
    <w:rsid w:val="00230BCE"/>
    <w:rsid w:val="00230E89"/>
    <w:rsid w:val="00230F9F"/>
    <w:rsid w:val="00231213"/>
    <w:rsid w:val="002312DA"/>
    <w:rsid w:val="00231C52"/>
    <w:rsid w:val="00231D42"/>
    <w:rsid w:val="00231E94"/>
    <w:rsid w:val="002320AB"/>
    <w:rsid w:val="002324DE"/>
    <w:rsid w:val="0023250D"/>
    <w:rsid w:val="002325E6"/>
    <w:rsid w:val="00232665"/>
    <w:rsid w:val="002327DC"/>
    <w:rsid w:val="00232975"/>
    <w:rsid w:val="00232ACF"/>
    <w:rsid w:val="00232B56"/>
    <w:rsid w:val="0023315A"/>
    <w:rsid w:val="0023319B"/>
    <w:rsid w:val="002331C2"/>
    <w:rsid w:val="00233217"/>
    <w:rsid w:val="00233778"/>
    <w:rsid w:val="002338A9"/>
    <w:rsid w:val="00233D7F"/>
    <w:rsid w:val="00233E6B"/>
    <w:rsid w:val="00233EA9"/>
    <w:rsid w:val="00233FF0"/>
    <w:rsid w:val="0023415D"/>
    <w:rsid w:val="002342C9"/>
    <w:rsid w:val="00234310"/>
    <w:rsid w:val="0023439F"/>
    <w:rsid w:val="0023491D"/>
    <w:rsid w:val="0023493B"/>
    <w:rsid w:val="00234B68"/>
    <w:rsid w:val="00234C34"/>
    <w:rsid w:val="00234E46"/>
    <w:rsid w:val="00234F4F"/>
    <w:rsid w:val="0023519C"/>
    <w:rsid w:val="00235798"/>
    <w:rsid w:val="0023598A"/>
    <w:rsid w:val="00235B90"/>
    <w:rsid w:val="00235F33"/>
    <w:rsid w:val="0023639D"/>
    <w:rsid w:val="0023645D"/>
    <w:rsid w:val="00236461"/>
    <w:rsid w:val="002367C0"/>
    <w:rsid w:val="00236853"/>
    <w:rsid w:val="0023696C"/>
    <w:rsid w:val="002369B4"/>
    <w:rsid w:val="00237249"/>
    <w:rsid w:val="00237790"/>
    <w:rsid w:val="002377B0"/>
    <w:rsid w:val="00237888"/>
    <w:rsid w:val="002379F3"/>
    <w:rsid w:val="00237BC1"/>
    <w:rsid w:val="00237E5E"/>
    <w:rsid w:val="00240922"/>
    <w:rsid w:val="0024094C"/>
    <w:rsid w:val="00240B7D"/>
    <w:rsid w:val="00240D9B"/>
    <w:rsid w:val="00240F68"/>
    <w:rsid w:val="002412FB"/>
    <w:rsid w:val="002414A1"/>
    <w:rsid w:val="0024153D"/>
    <w:rsid w:val="0024156E"/>
    <w:rsid w:val="00241640"/>
    <w:rsid w:val="002416A4"/>
    <w:rsid w:val="002416E4"/>
    <w:rsid w:val="002418A7"/>
    <w:rsid w:val="00241A4F"/>
    <w:rsid w:val="00241AB0"/>
    <w:rsid w:val="00241E39"/>
    <w:rsid w:val="00242117"/>
    <w:rsid w:val="0024237B"/>
    <w:rsid w:val="0024300E"/>
    <w:rsid w:val="00243242"/>
    <w:rsid w:val="0024331A"/>
    <w:rsid w:val="00243385"/>
    <w:rsid w:val="0024342F"/>
    <w:rsid w:val="0024363D"/>
    <w:rsid w:val="0024377D"/>
    <w:rsid w:val="00243A1C"/>
    <w:rsid w:val="00243C06"/>
    <w:rsid w:val="00243D14"/>
    <w:rsid w:val="00244330"/>
    <w:rsid w:val="002446A3"/>
    <w:rsid w:val="00244852"/>
    <w:rsid w:val="002449BA"/>
    <w:rsid w:val="002449EA"/>
    <w:rsid w:val="0024562B"/>
    <w:rsid w:val="00245E71"/>
    <w:rsid w:val="00246136"/>
    <w:rsid w:val="0024627E"/>
    <w:rsid w:val="0024649A"/>
    <w:rsid w:val="00246782"/>
    <w:rsid w:val="002468C4"/>
    <w:rsid w:val="00246930"/>
    <w:rsid w:val="00246A51"/>
    <w:rsid w:val="00246CCD"/>
    <w:rsid w:val="002472AF"/>
    <w:rsid w:val="002473DC"/>
    <w:rsid w:val="0024744C"/>
    <w:rsid w:val="002476A6"/>
    <w:rsid w:val="00247978"/>
    <w:rsid w:val="00247BBE"/>
    <w:rsid w:val="00247CCD"/>
    <w:rsid w:val="00247F4A"/>
    <w:rsid w:val="002502BD"/>
    <w:rsid w:val="00250627"/>
    <w:rsid w:val="002509E5"/>
    <w:rsid w:val="00250B0A"/>
    <w:rsid w:val="00251025"/>
    <w:rsid w:val="0025141C"/>
    <w:rsid w:val="00251618"/>
    <w:rsid w:val="00251A93"/>
    <w:rsid w:val="00251AB5"/>
    <w:rsid w:val="00251B68"/>
    <w:rsid w:val="0025216D"/>
    <w:rsid w:val="002528EC"/>
    <w:rsid w:val="00252E0E"/>
    <w:rsid w:val="00252F95"/>
    <w:rsid w:val="00253133"/>
    <w:rsid w:val="0025322E"/>
    <w:rsid w:val="0025342B"/>
    <w:rsid w:val="0025347C"/>
    <w:rsid w:val="0025367A"/>
    <w:rsid w:val="00253A98"/>
    <w:rsid w:val="00253B0D"/>
    <w:rsid w:val="00253E5F"/>
    <w:rsid w:val="0025407A"/>
    <w:rsid w:val="00254184"/>
    <w:rsid w:val="00254969"/>
    <w:rsid w:val="00254CA5"/>
    <w:rsid w:val="00254D61"/>
    <w:rsid w:val="00254E72"/>
    <w:rsid w:val="00254E82"/>
    <w:rsid w:val="0025514D"/>
    <w:rsid w:val="00255189"/>
    <w:rsid w:val="002551DD"/>
    <w:rsid w:val="002555B9"/>
    <w:rsid w:val="00255943"/>
    <w:rsid w:val="00255E09"/>
    <w:rsid w:val="00255F05"/>
    <w:rsid w:val="002561F4"/>
    <w:rsid w:val="0025689F"/>
    <w:rsid w:val="00256B31"/>
    <w:rsid w:val="00257044"/>
    <w:rsid w:val="00257395"/>
    <w:rsid w:val="002575BA"/>
    <w:rsid w:val="00257776"/>
    <w:rsid w:val="00257A7A"/>
    <w:rsid w:val="00257CF8"/>
    <w:rsid w:val="00257DE7"/>
    <w:rsid w:val="00257ED5"/>
    <w:rsid w:val="00260374"/>
    <w:rsid w:val="002606CF"/>
    <w:rsid w:val="002607E4"/>
    <w:rsid w:val="00260903"/>
    <w:rsid w:val="00260A0E"/>
    <w:rsid w:val="00260A78"/>
    <w:rsid w:val="00260F0C"/>
    <w:rsid w:val="00260F98"/>
    <w:rsid w:val="00260FDA"/>
    <w:rsid w:val="002610EB"/>
    <w:rsid w:val="00261274"/>
    <w:rsid w:val="00261387"/>
    <w:rsid w:val="0026141C"/>
    <w:rsid w:val="00261426"/>
    <w:rsid w:val="002616CC"/>
    <w:rsid w:val="002619F4"/>
    <w:rsid w:val="00261E62"/>
    <w:rsid w:val="00261F73"/>
    <w:rsid w:val="00262A07"/>
    <w:rsid w:val="0026317A"/>
    <w:rsid w:val="0026329F"/>
    <w:rsid w:val="00263421"/>
    <w:rsid w:val="002635FB"/>
    <w:rsid w:val="00263926"/>
    <w:rsid w:val="00263D3F"/>
    <w:rsid w:val="00264216"/>
    <w:rsid w:val="002645DF"/>
    <w:rsid w:val="00264626"/>
    <w:rsid w:val="00264645"/>
    <w:rsid w:val="00264C7A"/>
    <w:rsid w:val="00264D30"/>
    <w:rsid w:val="00264E40"/>
    <w:rsid w:val="00264ED7"/>
    <w:rsid w:val="00265258"/>
    <w:rsid w:val="00265330"/>
    <w:rsid w:val="00265384"/>
    <w:rsid w:val="002653B9"/>
    <w:rsid w:val="002659F2"/>
    <w:rsid w:val="00265BEE"/>
    <w:rsid w:val="00266622"/>
    <w:rsid w:val="00266626"/>
    <w:rsid w:val="002667DD"/>
    <w:rsid w:val="002668B3"/>
    <w:rsid w:val="00266E3B"/>
    <w:rsid w:val="00266E43"/>
    <w:rsid w:val="002671D0"/>
    <w:rsid w:val="0026744A"/>
    <w:rsid w:val="0026744E"/>
    <w:rsid w:val="0026789D"/>
    <w:rsid w:val="00267D56"/>
    <w:rsid w:val="00270171"/>
    <w:rsid w:val="002701D3"/>
    <w:rsid w:val="00270308"/>
    <w:rsid w:val="002703A1"/>
    <w:rsid w:val="00270447"/>
    <w:rsid w:val="002705EB"/>
    <w:rsid w:val="002706DA"/>
    <w:rsid w:val="00270849"/>
    <w:rsid w:val="00270927"/>
    <w:rsid w:val="0027095D"/>
    <w:rsid w:val="00270B51"/>
    <w:rsid w:val="00270BED"/>
    <w:rsid w:val="00270D08"/>
    <w:rsid w:val="00270EF7"/>
    <w:rsid w:val="002710FF"/>
    <w:rsid w:val="00271144"/>
    <w:rsid w:val="00271317"/>
    <w:rsid w:val="0027143D"/>
    <w:rsid w:val="002716FE"/>
    <w:rsid w:val="002717C6"/>
    <w:rsid w:val="00271994"/>
    <w:rsid w:val="00271A38"/>
    <w:rsid w:val="00271DBA"/>
    <w:rsid w:val="0027312E"/>
    <w:rsid w:val="00273240"/>
    <w:rsid w:val="0027333B"/>
    <w:rsid w:val="00273978"/>
    <w:rsid w:val="00274239"/>
    <w:rsid w:val="002743C7"/>
    <w:rsid w:val="00274538"/>
    <w:rsid w:val="00274592"/>
    <w:rsid w:val="002745BC"/>
    <w:rsid w:val="002745FE"/>
    <w:rsid w:val="002748A0"/>
    <w:rsid w:val="00274F96"/>
    <w:rsid w:val="00275438"/>
    <w:rsid w:val="00275802"/>
    <w:rsid w:val="00275C16"/>
    <w:rsid w:val="00275DC7"/>
    <w:rsid w:val="00275DFA"/>
    <w:rsid w:val="00276247"/>
    <w:rsid w:val="002765FC"/>
    <w:rsid w:val="002766D7"/>
    <w:rsid w:val="002767FC"/>
    <w:rsid w:val="002769EA"/>
    <w:rsid w:val="00276C57"/>
    <w:rsid w:val="00276FA8"/>
    <w:rsid w:val="0027722F"/>
    <w:rsid w:val="00277247"/>
    <w:rsid w:val="00277386"/>
    <w:rsid w:val="0027793F"/>
    <w:rsid w:val="00277B3E"/>
    <w:rsid w:val="002803D8"/>
    <w:rsid w:val="00280495"/>
    <w:rsid w:val="00280750"/>
    <w:rsid w:val="002807B4"/>
    <w:rsid w:val="00280AD6"/>
    <w:rsid w:val="00280EE4"/>
    <w:rsid w:val="00281319"/>
    <w:rsid w:val="0028155D"/>
    <w:rsid w:val="00281F54"/>
    <w:rsid w:val="0028208B"/>
    <w:rsid w:val="002827FC"/>
    <w:rsid w:val="00282C06"/>
    <w:rsid w:val="00282CA5"/>
    <w:rsid w:val="00283161"/>
    <w:rsid w:val="0028340B"/>
    <w:rsid w:val="00283691"/>
    <w:rsid w:val="002836D5"/>
    <w:rsid w:val="00283A58"/>
    <w:rsid w:val="00283C7D"/>
    <w:rsid w:val="00283E09"/>
    <w:rsid w:val="002840CA"/>
    <w:rsid w:val="00284496"/>
    <w:rsid w:val="002847BB"/>
    <w:rsid w:val="00284819"/>
    <w:rsid w:val="00284B1E"/>
    <w:rsid w:val="00284F1D"/>
    <w:rsid w:val="002852BA"/>
    <w:rsid w:val="002854D3"/>
    <w:rsid w:val="0028575C"/>
    <w:rsid w:val="0028583F"/>
    <w:rsid w:val="00285A6E"/>
    <w:rsid w:val="00285ABC"/>
    <w:rsid w:val="00285AE6"/>
    <w:rsid w:val="00285C8C"/>
    <w:rsid w:val="002862B3"/>
    <w:rsid w:val="00286C03"/>
    <w:rsid w:val="00286E04"/>
    <w:rsid w:val="00286E58"/>
    <w:rsid w:val="002872FE"/>
    <w:rsid w:val="0028730E"/>
    <w:rsid w:val="002878D7"/>
    <w:rsid w:val="00287AD1"/>
    <w:rsid w:val="00287D09"/>
    <w:rsid w:val="00287DC2"/>
    <w:rsid w:val="00287F55"/>
    <w:rsid w:val="00290029"/>
    <w:rsid w:val="00290215"/>
    <w:rsid w:val="002902B2"/>
    <w:rsid w:val="002905BE"/>
    <w:rsid w:val="002908BC"/>
    <w:rsid w:val="00290947"/>
    <w:rsid w:val="00290A5B"/>
    <w:rsid w:val="00290C4A"/>
    <w:rsid w:val="00291133"/>
    <w:rsid w:val="002911B0"/>
    <w:rsid w:val="002911DB"/>
    <w:rsid w:val="00291328"/>
    <w:rsid w:val="002918DF"/>
    <w:rsid w:val="00291BA0"/>
    <w:rsid w:val="00291E02"/>
    <w:rsid w:val="00292275"/>
    <w:rsid w:val="00292356"/>
    <w:rsid w:val="00292948"/>
    <w:rsid w:val="00292B1C"/>
    <w:rsid w:val="00292B41"/>
    <w:rsid w:val="00292E99"/>
    <w:rsid w:val="00292FC9"/>
    <w:rsid w:val="00293031"/>
    <w:rsid w:val="002931A5"/>
    <w:rsid w:val="0029355D"/>
    <w:rsid w:val="002935EF"/>
    <w:rsid w:val="00293907"/>
    <w:rsid w:val="002940EC"/>
    <w:rsid w:val="002944B4"/>
    <w:rsid w:val="002946C6"/>
    <w:rsid w:val="002947E3"/>
    <w:rsid w:val="00294839"/>
    <w:rsid w:val="00294A02"/>
    <w:rsid w:val="002952A4"/>
    <w:rsid w:val="0029531F"/>
    <w:rsid w:val="0029534C"/>
    <w:rsid w:val="00295587"/>
    <w:rsid w:val="002955BD"/>
    <w:rsid w:val="002959C2"/>
    <w:rsid w:val="00295A54"/>
    <w:rsid w:val="00295B4C"/>
    <w:rsid w:val="00295F3E"/>
    <w:rsid w:val="00296054"/>
    <w:rsid w:val="00296399"/>
    <w:rsid w:val="002966B9"/>
    <w:rsid w:val="00296939"/>
    <w:rsid w:val="002969E4"/>
    <w:rsid w:val="002976E7"/>
    <w:rsid w:val="00297D9F"/>
    <w:rsid w:val="002A006A"/>
    <w:rsid w:val="002A01AD"/>
    <w:rsid w:val="002A02DB"/>
    <w:rsid w:val="002A04BC"/>
    <w:rsid w:val="002A0C2D"/>
    <w:rsid w:val="002A0D1D"/>
    <w:rsid w:val="002A0F36"/>
    <w:rsid w:val="002A0FAE"/>
    <w:rsid w:val="002A1093"/>
    <w:rsid w:val="002A13F5"/>
    <w:rsid w:val="002A189D"/>
    <w:rsid w:val="002A1B62"/>
    <w:rsid w:val="002A1C21"/>
    <w:rsid w:val="002A1D20"/>
    <w:rsid w:val="002A205F"/>
    <w:rsid w:val="002A2301"/>
    <w:rsid w:val="002A2308"/>
    <w:rsid w:val="002A28D0"/>
    <w:rsid w:val="002A298E"/>
    <w:rsid w:val="002A29EC"/>
    <w:rsid w:val="002A2A30"/>
    <w:rsid w:val="002A2C04"/>
    <w:rsid w:val="002A2DAD"/>
    <w:rsid w:val="002A2E77"/>
    <w:rsid w:val="002A2FDE"/>
    <w:rsid w:val="002A3045"/>
    <w:rsid w:val="002A3075"/>
    <w:rsid w:val="002A3570"/>
    <w:rsid w:val="002A3611"/>
    <w:rsid w:val="002A3773"/>
    <w:rsid w:val="002A3AF9"/>
    <w:rsid w:val="002A3DE3"/>
    <w:rsid w:val="002A3F15"/>
    <w:rsid w:val="002A3F5D"/>
    <w:rsid w:val="002A40D7"/>
    <w:rsid w:val="002A4229"/>
    <w:rsid w:val="002A443E"/>
    <w:rsid w:val="002A4585"/>
    <w:rsid w:val="002A478D"/>
    <w:rsid w:val="002A509A"/>
    <w:rsid w:val="002A5585"/>
    <w:rsid w:val="002A57CD"/>
    <w:rsid w:val="002A5BA3"/>
    <w:rsid w:val="002A5C3E"/>
    <w:rsid w:val="002A5CE0"/>
    <w:rsid w:val="002A697C"/>
    <w:rsid w:val="002A6ACD"/>
    <w:rsid w:val="002A6CAF"/>
    <w:rsid w:val="002A6E08"/>
    <w:rsid w:val="002A7019"/>
    <w:rsid w:val="002A7282"/>
    <w:rsid w:val="002A7396"/>
    <w:rsid w:val="002A74A5"/>
    <w:rsid w:val="002A7CCF"/>
    <w:rsid w:val="002A7F07"/>
    <w:rsid w:val="002B010E"/>
    <w:rsid w:val="002B0437"/>
    <w:rsid w:val="002B087B"/>
    <w:rsid w:val="002B0A78"/>
    <w:rsid w:val="002B0AD2"/>
    <w:rsid w:val="002B0B1E"/>
    <w:rsid w:val="002B10A0"/>
    <w:rsid w:val="002B18DA"/>
    <w:rsid w:val="002B1CA0"/>
    <w:rsid w:val="002B1D27"/>
    <w:rsid w:val="002B1D8B"/>
    <w:rsid w:val="002B2139"/>
    <w:rsid w:val="002B248C"/>
    <w:rsid w:val="002B2651"/>
    <w:rsid w:val="002B2893"/>
    <w:rsid w:val="002B2E99"/>
    <w:rsid w:val="002B3106"/>
    <w:rsid w:val="002B32AF"/>
    <w:rsid w:val="002B3441"/>
    <w:rsid w:val="002B351D"/>
    <w:rsid w:val="002B35D1"/>
    <w:rsid w:val="002B3934"/>
    <w:rsid w:val="002B3A59"/>
    <w:rsid w:val="002B4332"/>
    <w:rsid w:val="002B43C1"/>
    <w:rsid w:val="002B467D"/>
    <w:rsid w:val="002B481A"/>
    <w:rsid w:val="002B49BC"/>
    <w:rsid w:val="002B4ACE"/>
    <w:rsid w:val="002B4AE9"/>
    <w:rsid w:val="002B5079"/>
    <w:rsid w:val="002B5733"/>
    <w:rsid w:val="002B5CC6"/>
    <w:rsid w:val="002B60EB"/>
    <w:rsid w:val="002B612F"/>
    <w:rsid w:val="002B6CB5"/>
    <w:rsid w:val="002B6CBA"/>
    <w:rsid w:val="002B6E9E"/>
    <w:rsid w:val="002B7075"/>
    <w:rsid w:val="002B7B1F"/>
    <w:rsid w:val="002C072A"/>
    <w:rsid w:val="002C0B97"/>
    <w:rsid w:val="002C0D99"/>
    <w:rsid w:val="002C12D7"/>
    <w:rsid w:val="002C12F2"/>
    <w:rsid w:val="002C15A6"/>
    <w:rsid w:val="002C1766"/>
    <w:rsid w:val="002C18D5"/>
    <w:rsid w:val="002C1993"/>
    <w:rsid w:val="002C1B3B"/>
    <w:rsid w:val="002C1D1C"/>
    <w:rsid w:val="002C215F"/>
    <w:rsid w:val="002C224A"/>
    <w:rsid w:val="002C245E"/>
    <w:rsid w:val="002C24B7"/>
    <w:rsid w:val="002C2B05"/>
    <w:rsid w:val="002C2EDE"/>
    <w:rsid w:val="002C33B7"/>
    <w:rsid w:val="002C344C"/>
    <w:rsid w:val="002C3A76"/>
    <w:rsid w:val="002C3F3A"/>
    <w:rsid w:val="002C4069"/>
    <w:rsid w:val="002C4191"/>
    <w:rsid w:val="002C41BC"/>
    <w:rsid w:val="002C42F2"/>
    <w:rsid w:val="002C47BE"/>
    <w:rsid w:val="002C4A82"/>
    <w:rsid w:val="002C4AE4"/>
    <w:rsid w:val="002C4C27"/>
    <w:rsid w:val="002C51D6"/>
    <w:rsid w:val="002C53A7"/>
    <w:rsid w:val="002C53E6"/>
    <w:rsid w:val="002C57BD"/>
    <w:rsid w:val="002C5827"/>
    <w:rsid w:val="002C59FF"/>
    <w:rsid w:val="002C5BC7"/>
    <w:rsid w:val="002C5DBA"/>
    <w:rsid w:val="002C6009"/>
    <w:rsid w:val="002C6113"/>
    <w:rsid w:val="002C614D"/>
    <w:rsid w:val="002C645A"/>
    <w:rsid w:val="002C64A3"/>
    <w:rsid w:val="002C688D"/>
    <w:rsid w:val="002C68A1"/>
    <w:rsid w:val="002C6AFB"/>
    <w:rsid w:val="002C761A"/>
    <w:rsid w:val="002C7957"/>
    <w:rsid w:val="002C7D5D"/>
    <w:rsid w:val="002D0264"/>
    <w:rsid w:val="002D05E9"/>
    <w:rsid w:val="002D063C"/>
    <w:rsid w:val="002D07F9"/>
    <w:rsid w:val="002D081F"/>
    <w:rsid w:val="002D0866"/>
    <w:rsid w:val="002D091C"/>
    <w:rsid w:val="002D0B1A"/>
    <w:rsid w:val="002D0E63"/>
    <w:rsid w:val="002D1085"/>
    <w:rsid w:val="002D10B2"/>
    <w:rsid w:val="002D1495"/>
    <w:rsid w:val="002D15E4"/>
    <w:rsid w:val="002D17C6"/>
    <w:rsid w:val="002D2045"/>
    <w:rsid w:val="002D21B1"/>
    <w:rsid w:val="002D2682"/>
    <w:rsid w:val="002D2768"/>
    <w:rsid w:val="002D2A1C"/>
    <w:rsid w:val="002D2C72"/>
    <w:rsid w:val="002D2D8C"/>
    <w:rsid w:val="002D3989"/>
    <w:rsid w:val="002D39A2"/>
    <w:rsid w:val="002D4048"/>
    <w:rsid w:val="002D406D"/>
    <w:rsid w:val="002D46DA"/>
    <w:rsid w:val="002D46E3"/>
    <w:rsid w:val="002D4700"/>
    <w:rsid w:val="002D4C37"/>
    <w:rsid w:val="002D4E54"/>
    <w:rsid w:val="002D4E83"/>
    <w:rsid w:val="002D5251"/>
    <w:rsid w:val="002D530A"/>
    <w:rsid w:val="002D567C"/>
    <w:rsid w:val="002D582E"/>
    <w:rsid w:val="002D5958"/>
    <w:rsid w:val="002D5C53"/>
    <w:rsid w:val="002D5D7D"/>
    <w:rsid w:val="002D61F8"/>
    <w:rsid w:val="002D62B7"/>
    <w:rsid w:val="002D6E27"/>
    <w:rsid w:val="002D6FB1"/>
    <w:rsid w:val="002D748D"/>
    <w:rsid w:val="002D7C63"/>
    <w:rsid w:val="002E0288"/>
    <w:rsid w:val="002E02A7"/>
    <w:rsid w:val="002E0462"/>
    <w:rsid w:val="002E058B"/>
    <w:rsid w:val="002E0663"/>
    <w:rsid w:val="002E0824"/>
    <w:rsid w:val="002E0938"/>
    <w:rsid w:val="002E0A70"/>
    <w:rsid w:val="002E0B7A"/>
    <w:rsid w:val="002E0C70"/>
    <w:rsid w:val="002E0D6F"/>
    <w:rsid w:val="002E0F38"/>
    <w:rsid w:val="002E10A2"/>
    <w:rsid w:val="002E1860"/>
    <w:rsid w:val="002E1950"/>
    <w:rsid w:val="002E1978"/>
    <w:rsid w:val="002E1D11"/>
    <w:rsid w:val="002E1D3C"/>
    <w:rsid w:val="002E1FC4"/>
    <w:rsid w:val="002E22C3"/>
    <w:rsid w:val="002E245A"/>
    <w:rsid w:val="002E2693"/>
    <w:rsid w:val="002E278D"/>
    <w:rsid w:val="002E2F75"/>
    <w:rsid w:val="002E32FB"/>
    <w:rsid w:val="002E33BF"/>
    <w:rsid w:val="002E3431"/>
    <w:rsid w:val="002E34AD"/>
    <w:rsid w:val="002E36DF"/>
    <w:rsid w:val="002E3E73"/>
    <w:rsid w:val="002E449E"/>
    <w:rsid w:val="002E4C35"/>
    <w:rsid w:val="002E5A1B"/>
    <w:rsid w:val="002E5B86"/>
    <w:rsid w:val="002E5E25"/>
    <w:rsid w:val="002E6057"/>
    <w:rsid w:val="002E6774"/>
    <w:rsid w:val="002E67B4"/>
    <w:rsid w:val="002E680C"/>
    <w:rsid w:val="002E762A"/>
    <w:rsid w:val="002E77AC"/>
    <w:rsid w:val="002E7885"/>
    <w:rsid w:val="002E7D13"/>
    <w:rsid w:val="002F07B9"/>
    <w:rsid w:val="002F0859"/>
    <w:rsid w:val="002F0927"/>
    <w:rsid w:val="002F0D7D"/>
    <w:rsid w:val="002F1024"/>
    <w:rsid w:val="002F110B"/>
    <w:rsid w:val="002F122A"/>
    <w:rsid w:val="002F13A0"/>
    <w:rsid w:val="002F16EA"/>
    <w:rsid w:val="002F1A0B"/>
    <w:rsid w:val="002F1B65"/>
    <w:rsid w:val="002F1B8E"/>
    <w:rsid w:val="002F21EC"/>
    <w:rsid w:val="002F2539"/>
    <w:rsid w:val="002F2641"/>
    <w:rsid w:val="002F271E"/>
    <w:rsid w:val="002F2E35"/>
    <w:rsid w:val="002F2E89"/>
    <w:rsid w:val="002F2F04"/>
    <w:rsid w:val="002F2FF1"/>
    <w:rsid w:val="002F321E"/>
    <w:rsid w:val="002F33FA"/>
    <w:rsid w:val="002F369A"/>
    <w:rsid w:val="002F37CF"/>
    <w:rsid w:val="002F3C93"/>
    <w:rsid w:val="002F3EA6"/>
    <w:rsid w:val="002F41B6"/>
    <w:rsid w:val="002F47A1"/>
    <w:rsid w:val="002F488F"/>
    <w:rsid w:val="002F48EE"/>
    <w:rsid w:val="002F4983"/>
    <w:rsid w:val="002F4C0A"/>
    <w:rsid w:val="002F4C48"/>
    <w:rsid w:val="002F579A"/>
    <w:rsid w:val="002F5970"/>
    <w:rsid w:val="002F5A1E"/>
    <w:rsid w:val="002F6047"/>
    <w:rsid w:val="002F6133"/>
    <w:rsid w:val="002F6742"/>
    <w:rsid w:val="002F6766"/>
    <w:rsid w:val="002F6C19"/>
    <w:rsid w:val="002F6EEC"/>
    <w:rsid w:val="002F701A"/>
    <w:rsid w:val="002F702A"/>
    <w:rsid w:val="002F7306"/>
    <w:rsid w:val="002F7489"/>
    <w:rsid w:val="002F762D"/>
    <w:rsid w:val="002F7D8A"/>
    <w:rsid w:val="002F7F4B"/>
    <w:rsid w:val="002F7F5D"/>
    <w:rsid w:val="0030007C"/>
    <w:rsid w:val="003000A2"/>
    <w:rsid w:val="00300C49"/>
    <w:rsid w:val="00300D20"/>
    <w:rsid w:val="00300D5A"/>
    <w:rsid w:val="00300D72"/>
    <w:rsid w:val="00300EF0"/>
    <w:rsid w:val="00301388"/>
    <w:rsid w:val="003014E7"/>
    <w:rsid w:val="00301943"/>
    <w:rsid w:val="00301D82"/>
    <w:rsid w:val="00301E78"/>
    <w:rsid w:val="003020FF"/>
    <w:rsid w:val="00302249"/>
    <w:rsid w:val="00302297"/>
    <w:rsid w:val="003028D9"/>
    <w:rsid w:val="00302A2F"/>
    <w:rsid w:val="00302D83"/>
    <w:rsid w:val="00302DD6"/>
    <w:rsid w:val="003033EF"/>
    <w:rsid w:val="00303711"/>
    <w:rsid w:val="00303882"/>
    <w:rsid w:val="00303C65"/>
    <w:rsid w:val="00303E1D"/>
    <w:rsid w:val="00303E76"/>
    <w:rsid w:val="003045B9"/>
    <w:rsid w:val="00304B33"/>
    <w:rsid w:val="00305206"/>
    <w:rsid w:val="00305639"/>
    <w:rsid w:val="003057FB"/>
    <w:rsid w:val="003058CE"/>
    <w:rsid w:val="00305902"/>
    <w:rsid w:val="00305C22"/>
    <w:rsid w:val="00305C42"/>
    <w:rsid w:val="00305E04"/>
    <w:rsid w:val="003060AA"/>
    <w:rsid w:val="003061A0"/>
    <w:rsid w:val="00306261"/>
    <w:rsid w:val="00306271"/>
    <w:rsid w:val="0030682F"/>
    <w:rsid w:val="00306E93"/>
    <w:rsid w:val="00307066"/>
    <w:rsid w:val="003070DE"/>
    <w:rsid w:val="00307A67"/>
    <w:rsid w:val="00307AB0"/>
    <w:rsid w:val="00307C73"/>
    <w:rsid w:val="00310082"/>
    <w:rsid w:val="00310122"/>
    <w:rsid w:val="003104D3"/>
    <w:rsid w:val="0031091D"/>
    <w:rsid w:val="00310AAF"/>
    <w:rsid w:val="00310B1A"/>
    <w:rsid w:val="00310ED7"/>
    <w:rsid w:val="003113E0"/>
    <w:rsid w:val="00311B91"/>
    <w:rsid w:val="00311F96"/>
    <w:rsid w:val="00312206"/>
    <w:rsid w:val="003122A0"/>
    <w:rsid w:val="00312578"/>
    <w:rsid w:val="003125DB"/>
    <w:rsid w:val="00312758"/>
    <w:rsid w:val="00312D34"/>
    <w:rsid w:val="003130AD"/>
    <w:rsid w:val="0031314C"/>
    <w:rsid w:val="0031384A"/>
    <w:rsid w:val="00314192"/>
    <w:rsid w:val="003148DF"/>
    <w:rsid w:val="003150D8"/>
    <w:rsid w:val="003155C2"/>
    <w:rsid w:val="0031563C"/>
    <w:rsid w:val="00315669"/>
    <w:rsid w:val="003156DF"/>
    <w:rsid w:val="0031587A"/>
    <w:rsid w:val="00315C10"/>
    <w:rsid w:val="00315CD2"/>
    <w:rsid w:val="00315E92"/>
    <w:rsid w:val="003161A9"/>
    <w:rsid w:val="00316892"/>
    <w:rsid w:val="00316C04"/>
    <w:rsid w:val="00316D7A"/>
    <w:rsid w:val="00316DF7"/>
    <w:rsid w:val="00316FF6"/>
    <w:rsid w:val="00317761"/>
    <w:rsid w:val="00317823"/>
    <w:rsid w:val="00317ACE"/>
    <w:rsid w:val="00317B53"/>
    <w:rsid w:val="00317BD0"/>
    <w:rsid w:val="00317E11"/>
    <w:rsid w:val="00317FEC"/>
    <w:rsid w:val="00320105"/>
    <w:rsid w:val="00320484"/>
    <w:rsid w:val="0032065F"/>
    <w:rsid w:val="0032085F"/>
    <w:rsid w:val="00320928"/>
    <w:rsid w:val="00320942"/>
    <w:rsid w:val="00320967"/>
    <w:rsid w:val="00320F3E"/>
    <w:rsid w:val="00321162"/>
    <w:rsid w:val="00321249"/>
    <w:rsid w:val="003212BF"/>
    <w:rsid w:val="003213BD"/>
    <w:rsid w:val="003213DA"/>
    <w:rsid w:val="00321A88"/>
    <w:rsid w:val="00321BCD"/>
    <w:rsid w:val="00321DF4"/>
    <w:rsid w:val="00322067"/>
    <w:rsid w:val="003221A8"/>
    <w:rsid w:val="003223F0"/>
    <w:rsid w:val="0032250C"/>
    <w:rsid w:val="00322ECD"/>
    <w:rsid w:val="00322F80"/>
    <w:rsid w:val="0032337B"/>
    <w:rsid w:val="003234E1"/>
    <w:rsid w:val="003234FB"/>
    <w:rsid w:val="003237C1"/>
    <w:rsid w:val="0032382D"/>
    <w:rsid w:val="00323B1F"/>
    <w:rsid w:val="00323B67"/>
    <w:rsid w:val="00323DB7"/>
    <w:rsid w:val="00323FC7"/>
    <w:rsid w:val="00324042"/>
    <w:rsid w:val="0032438A"/>
    <w:rsid w:val="00324522"/>
    <w:rsid w:val="0032457F"/>
    <w:rsid w:val="003249AC"/>
    <w:rsid w:val="00324AB7"/>
    <w:rsid w:val="00324CBA"/>
    <w:rsid w:val="00324D56"/>
    <w:rsid w:val="00324DB7"/>
    <w:rsid w:val="00325169"/>
    <w:rsid w:val="003252E8"/>
    <w:rsid w:val="00325E54"/>
    <w:rsid w:val="003264F6"/>
    <w:rsid w:val="00326583"/>
    <w:rsid w:val="003266E0"/>
    <w:rsid w:val="00326A0C"/>
    <w:rsid w:val="00326A80"/>
    <w:rsid w:val="00326CDD"/>
    <w:rsid w:val="00327059"/>
    <w:rsid w:val="0032742C"/>
    <w:rsid w:val="00327621"/>
    <w:rsid w:val="003278D6"/>
    <w:rsid w:val="003278EC"/>
    <w:rsid w:val="003279B5"/>
    <w:rsid w:val="00327A42"/>
    <w:rsid w:val="00330761"/>
    <w:rsid w:val="00330ED5"/>
    <w:rsid w:val="0033133D"/>
    <w:rsid w:val="003313F6"/>
    <w:rsid w:val="00331AA3"/>
    <w:rsid w:val="0033202A"/>
    <w:rsid w:val="00332237"/>
    <w:rsid w:val="0033251F"/>
    <w:rsid w:val="0033278B"/>
    <w:rsid w:val="0033291A"/>
    <w:rsid w:val="0033296F"/>
    <w:rsid w:val="00332A77"/>
    <w:rsid w:val="00332B98"/>
    <w:rsid w:val="00332D62"/>
    <w:rsid w:val="00332EEE"/>
    <w:rsid w:val="00333125"/>
    <w:rsid w:val="00333157"/>
    <w:rsid w:val="00333317"/>
    <w:rsid w:val="003338E6"/>
    <w:rsid w:val="003339C6"/>
    <w:rsid w:val="00333EB7"/>
    <w:rsid w:val="00333F36"/>
    <w:rsid w:val="0033431A"/>
    <w:rsid w:val="003346E1"/>
    <w:rsid w:val="00334A45"/>
    <w:rsid w:val="00334A48"/>
    <w:rsid w:val="00334C3D"/>
    <w:rsid w:val="00334E63"/>
    <w:rsid w:val="00335012"/>
    <w:rsid w:val="0033508C"/>
    <w:rsid w:val="00335153"/>
    <w:rsid w:val="00335279"/>
    <w:rsid w:val="003353F7"/>
    <w:rsid w:val="00335469"/>
    <w:rsid w:val="00335B00"/>
    <w:rsid w:val="00335C58"/>
    <w:rsid w:val="00335C61"/>
    <w:rsid w:val="00335E56"/>
    <w:rsid w:val="00336497"/>
    <w:rsid w:val="003366C4"/>
    <w:rsid w:val="00337283"/>
    <w:rsid w:val="0033730B"/>
    <w:rsid w:val="00337319"/>
    <w:rsid w:val="00337597"/>
    <w:rsid w:val="0033762D"/>
    <w:rsid w:val="00337820"/>
    <w:rsid w:val="00337BCD"/>
    <w:rsid w:val="00337BDC"/>
    <w:rsid w:val="0034028D"/>
    <w:rsid w:val="003417CF"/>
    <w:rsid w:val="0034249A"/>
    <w:rsid w:val="0034297E"/>
    <w:rsid w:val="00342A11"/>
    <w:rsid w:val="00342F0B"/>
    <w:rsid w:val="00343366"/>
    <w:rsid w:val="0034345F"/>
    <w:rsid w:val="0034396D"/>
    <w:rsid w:val="00343B78"/>
    <w:rsid w:val="0034405D"/>
    <w:rsid w:val="00344395"/>
    <w:rsid w:val="003445B3"/>
    <w:rsid w:val="00344AB7"/>
    <w:rsid w:val="00344FAE"/>
    <w:rsid w:val="003452C4"/>
    <w:rsid w:val="00345A6E"/>
    <w:rsid w:val="00345D32"/>
    <w:rsid w:val="00345EBF"/>
    <w:rsid w:val="00345F09"/>
    <w:rsid w:val="003463DE"/>
    <w:rsid w:val="003463E0"/>
    <w:rsid w:val="00346481"/>
    <w:rsid w:val="0034652B"/>
    <w:rsid w:val="00346AD0"/>
    <w:rsid w:val="00346D98"/>
    <w:rsid w:val="00346F08"/>
    <w:rsid w:val="00346F57"/>
    <w:rsid w:val="00346F76"/>
    <w:rsid w:val="0034721B"/>
    <w:rsid w:val="003473BC"/>
    <w:rsid w:val="003477AA"/>
    <w:rsid w:val="003477F9"/>
    <w:rsid w:val="0034781A"/>
    <w:rsid w:val="00347C73"/>
    <w:rsid w:val="00347F32"/>
    <w:rsid w:val="003504EF"/>
    <w:rsid w:val="00350853"/>
    <w:rsid w:val="00350992"/>
    <w:rsid w:val="00350B1D"/>
    <w:rsid w:val="00350B2D"/>
    <w:rsid w:val="00351199"/>
    <w:rsid w:val="0035135D"/>
    <w:rsid w:val="003517CB"/>
    <w:rsid w:val="003518CC"/>
    <w:rsid w:val="00351CC7"/>
    <w:rsid w:val="00352099"/>
    <w:rsid w:val="003522B3"/>
    <w:rsid w:val="00352321"/>
    <w:rsid w:val="00352390"/>
    <w:rsid w:val="0035247B"/>
    <w:rsid w:val="003524B5"/>
    <w:rsid w:val="00352932"/>
    <w:rsid w:val="00352C82"/>
    <w:rsid w:val="00352C8E"/>
    <w:rsid w:val="00352ED4"/>
    <w:rsid w:val="0035305B"/>
    <w:rsid w:val="00353477"/>
    <w:rsid w:val="00353479"/>
    <w:rsid w:val="00353516"/>
    <w:rsid w:val="00353AB5"/>
    <w:rsid w:val="00353B4F"/>
    <w:rsid w:val="00353D17"/>
    <w:rsid w:val="00353FCA"/>
    <w:rsid w:val="003541C1"/>
    <w:rsid w:val="0035481F"/>
    <w:rsid w:val="00354C8E"/>
    <w:rsid w:val="00354E5E"/>
    <w:rsid w:val="00354FC2"/>
    <w:rsid w:val="00354FD5"/>
    <w:rsid w:val="0035512A"/>
    <w:rsid w:val="00355384"/>
    <w:rsid w:val="00355852"/>
    <w:rsid w:val="003558E2"/>
    <w:rsid w:val="003559C5"/>
    <w:rsid w:val="00355B19"/>
    <w:rsid w:val="00355D8B"/>
    <w:rsid w:val="00355E59"/>
    <w:rsid w:val="00355F7E"/>
    <w:rsid w:val="003560F3"/>
    <w:rsid w:val="003567B3"/>
    <w:rsid w:val="00356858"/>
    <w:rsid w:val="00356977"/>
    <w:rsid w:val="00356C88"/>
    <w:rsid w:val="003572DC"/>
    <w:rsid w:val="003573F5"/>
    <w:rsid w:val="00357461"/>
    <w:rsid w:val="00357480"/>
    <w:rsid w:val="00357512"/>
    <w:rsid w:val="00357584"/>
    <w:rsid w:val="003575D1"/>
    <w:rsid w:val="003576A4"/>
    <w:rsid w:val="003576C0"/>
    <w:rsid w:val="0036027F"/>
    <w:rsid w:val="00360B0D"/>
    <w:rsid w:val="00360B72"/>
    <w:rsid w:val="00360C2B"/>
    <w:rsid w:val="0036111B"/>
    <w:rsid w:val="00361785"/>
    <w:rsid w:val="00361A09"/>
    <w:rsid w:val="00362FC2"/>
    <w:rsid w:val="003630B5"/>
    <w:rsid w:val="003630CA"/>
    <w:rsid w:val="00363924"/>
    <w:rsid w:val="00363CC1"/>
    <w:rsid w:val="00364025"/>
    <w:rsid w:val="00364819"/>
    <w:rsid w:val="00364C71"/>
    <w:rsid w:val="00365214"/>
    <w:rsid w:val="003655C4"/>
    <w:rsid w:val="0036586F"/>
    <w:rsid w:val="00365A9C"/>
    <w:rsid w:val="00365B16"/>
    <w:rsid w:val="00366273"/>
    <w:rsid w:val="003667BF"/>
    <w:rsid w:val="00366970"/>
    <w:rsid w:val="00366ABB"/>
    <w:rsid w:val="00366E4B"/>
    <w:rsid w:val="00366E6F"/>
    <w:rsid w:val="0036792E"/>
    <w:rsid w:val="00367C9B"/>
    <w:rsid w:val="00367CEB"/>
    <w:rsid w:val="00367F69"/>
    <w:rsid w:val="0037016A"/>
    <w:rsid w:val="003704BA"/>
    <w:rsid w:val="003704E0"/>
    <w:rsid w:val="0037062B"/>
    <w:rsid w:val="00370A65"/>
    <w:rsid w:val="00370B87"/>
    <w:rsid w:val="00370FA8"/>
    <w:rsid w:val="0037143E"/>
    <w:rsid w:val="00371AA5"/>
    <w:rsid w:val="00371B43"/>
    <w:rsid w:val="0037223A"/>
    <w:rsid w:val="00372338"/>
    <w:rsid w:val="003724AD"/>
    <w:rsid w:val="003727CE"/>
    <w:rsid w:val="00372E9B"/>
    <w:rsid w:val="0037304B"/>
    <w:rsid w:val="003733C3"/>
    <w:rsid w:val="0037345F"/>
    <w:rsid w:val="003735A2"/>
    <w:rsid w:val="00373773"/>
    <w:rsid w:val="00373D33"/>
    <w:rsid w:val="00373E1C"/>
    <w:rsid w:val="0037429A"/>
    <w:rsid w:val="003742DA"/>
    <w:rsid w:val="00374309"/>
    <w:rsid w:val="00374493"/>
    <w:rsid w:val="003745B5"/>
    <w:rsid w:val="00374664"/>
    <w:rsid w:val="003746FF"/>
    <w:rsid w:val="00374865"/>
    <w:rsid w:val="003748DC"/>
    <w:rsid w:val="00374998"/>
    <w:rsid w:val="00374D72"/>
    <w:rsid w:val="00375483"/>
    <w:rsid w:val="0037574B"/>
    <w:rsid w:val="0037578C"/>
    <w:rsid w:val="00375AA8"/>
    <w:rsid w:val="00375E1A"/>
    <w:rsid w:val="00375F9E"/>
    <w:rsid w:val="00376084"/>
    <w:rsid w:val="003760DC"/>
    <w:rsid w:val="003765F3"/>
    <w:rsid w:val="00376C39"/>
    <w:rsid w:val="00376D4E"/>
    <w:rsid w:val="00376DEF"/>
    <w:rsid w:val="00376E2F"/>
    <w:rsid w:val="0037723A"/>
    <w:rsid w:val="00377B97"/>
    <w:rsid w:val="00377E29"/>
    <w:rsid w:val="003806A2"/>
    <w:rsid w:val="00380703"/>
    <w:rsid w:val="0038077B"/>
    <w:rsid w:val="003807D6"/>
    <w:rsid w:val="00380C11"/>
    <w:rsid w:val="003813D5"/>
    <w:rsid w:val="003816E8"/>
    <w:rsid w:val="00381C13"/>
    <w:rsid w:val="00381C4F"/>
    <w:rsid w:val="00381C83"/>
    <w:rsid w:val="0038248C"/>
    <w:rsid w:val="003824EC"/>
    <w:rsid w:val="003825D3"/>
    <w:rsid w:val="00382608"/>
    <w:rsid w:val="00382729"/>
    <w:rsid w:val="00382788"/>
    <w:rsid w:val="00383258"/>
    <w:rsid w:val="00383326"/>
    <w:rsid w:val="003839C8"/>
    <w:rsid w:val="00384437"/>
    <w:rsid w:val="003845EF"/>
    <w:rsid w:val="003846E2"/>
    <w:rsid w:val="00384735"/>
    <w:rsid w:val="0038499C"/>
    <w:rsid w:val="003849BE"/>
    <w:rsid w:val="00384A5B"/>
    <w:rsid w:val="00384D43"/>
    <w:rsid w:val="00384D4A"/>
    <w:rsid w:val="00384D68"/>
    <w:rsid w:val="00384E6D"/>
    <w:rsid w:val="00384EFC"/>
    <w:rsid w:val="0038505B"/>
    <w:rsid w:val="0038506A"/>
    <w:rsid w:val="003850E4"/>
    <w:rsid w:val="00385172"/>
    <w:rsid w:val="003851E8"/>
    <w:rsid w:val="0038556C"/>
    <w:rsid w:val="00385B6F"/>
    <w:rsid w:val="00385E65"/>
    <w:rsid w:val="00385F4E"/>
    <w:rsid w:val="00385F74"/>
    <w:rsid w:val="00385FA2"/>
    <w:rsid w:val="003866A8"/>
    <w:rsid w:val="0038678D"/>
    <w:rsid w:val="00386A82"/>
    <w:rsid w:val="00386F93"/>
    <w:rsid w:val="0038738E"/>
    <w:rsid w:val="00387512"/>
    <w:rsid w:val="0038753B"/>
    <w:rsid w:val="00387745"/>
    <w:rsid w:val="003878D5"/>
    <w:rsid w:val="00387A7A"/>
    <w:rsid w:val="00387B77"/>
    <w:rsid w:val="00387CDF"/>
    <w:rsid w:val="00387DD2"/>
    <w:rsid w:val="00387F2B"/>
    <w:rsid w:val="00390551"/>
    <w:rsid w:val="00390581"/>
    <w:rsid w:val="00390871"/>
    <w:rsid w:val="00390BF8"/>
    <w:rsid w:val="00390D2E"/>
    <w:rsid w:val="003911B5"/>
    <w:rsid w:val="0039154C"/>
    <w:rsid w:val="00391589"/>
    <w:rsid w:val="00391B74"/>
    <w:rsid w:val="00391B97"/>
    <w:rsid w:val="00391EAB"/>
    <w:rsid w:val="003928C9"/>
    <w:rsid w:val="00392AE8"/>
    <w:rsid w:val="00392BD1"/>
    <w:rsid w:val="00392EDD"/>
    <w:rsid w:val="00392F22"/>
    <w:rsid w:val="00393911"/>
    <w:rsid w:val="00393BDE"/>
    <w:rsid w:val="00393C3E"/>
    <w:rsid w:val="0039412C"/>
    <w:rsid w:val="00394520"/>
    <w:rsid w:val="003946A2"/>
    <w:rsid w:val="00394738"/>
    <w:rsid w:val="003948F3"/>
    <w:rsid w:val="00394BD2"/>
    <w:rsid w:val="00394C0C"/>
    <w:rsid w:val="00394CDB"/>
    <w:rsid w:val="00394D8E"/>
    <w:rsid w:val="00394EAF"/>
    <w:rsid w:val="003957DC"/>
    <w:rsid w:val="0039599B"/>
    <w:rsid w:val="00395BD7"/>
    <w:rsid w:val="00395BDD"/>
    <w:rsid w:val="00395CF7"/>
    <w:rsid w:val="00396127"/>
    <w:rsid w:val="003963D5"/>
    <w:rsid w:val="00396547"/>
    <w:rsid w:val="00396BBC"/>
    <w:rsid w:val="00396BEF"/>
    <w:rsid w:val="00397025"/>
    <w:rsid w:val="00397148"/>
    <w:rsid w:val="00397640"/>
    <w:rsid w:val="0039768E"/>
    <w:rsid w:val="0039770E"/>
    <w:rsid w:val="00397753"/>
    <w:rsid w:val="00397C9F"/>
    <w:rsid w:val="00397CBF"/>
    <w:rsid w:val="003A05C5"/>
    <w:rsid w:val="003A108B"/>
    <w:rsid w:val="003A1FD7"/>
    <w:rsid w:val="003A227B"/>
    <w:rsid w:val="003A2AA5"/>
    <w:rsid w:val="003A2B0D"/>
    <w:rsid w:val="003A2EDF"/>
    <w:rsid w:val="003A3020"/>
    <w:rsid w:val="003A302D"/>
    <w:rsid w:val="003A302E"/>
    <w:rsid w:val="003A30A9"/>
    <w:rsid w:val="003A30CC"/>
    <w:rsid w:val="003A3139"/>
    <w:rsid w:val="003A379A"/>
    <w:rsid w:val="003A37C9"/>
    <w:rsid w:val="003A4153"/>
    <w:rsid w:val="003A44D7"/>
    <w:rsid w:val="003A4882"/>
    <w:rsid w:val="003A49EF"/>
    <w:rsid w:val="003A4BEC"/>
    <w:rsid w:val="003A4C95"/>
    <w:rsid w:val="003A4E87"/>
    <w:rsid w:val="003A4FBC"/>
    <w:rsid w:val="003A5048"/>
    <w:rsid w:val="003A5524"/>
    <w:rsid w:val="003A5648"/>
    <w:rsid w:val="003A6102"/>
    <w:rsid w:val="003A614D"/>
    <w:rsid w:val="003A6525"/>
    <w:rsid w:val="003A6591"/>
    <w:rsid w:val="003A6671"/>
    <w:rsid w:val="003A6D1B"/>
    <w:rsid w:val="003A7060"/>
    <w:rsid w:val="003A72B5"/>
    <w:rsid w:val="003A74E9"/>
    <w:rsid w:val="003A757E"/>
    <w:rsid w:val="003A7AAF"/>
    <w:rsid w:val="003A7AD0"/>
    <w:rsid w:val="003A7F09"/>
    <w:rsid w:val="003B0068"/>
    <w:rsid w:val="003B01D3"/>
    <w:rsid w:val="003B01DB"/>
    <w:rsid w:val="003B028A"/>
    <w:rsid w:val="003B0766"/>
    <w:rsid w:val="003B0E33"/>
    <w:rsid w:val="003B0F41"/>
    <w:rsid w:val="003B11AE"/>
    <w:rsid w:val="003B127A"/>
    <w:rsid w:val="003B12FF"/>
    <w:rsid w:val="003B1B83"/>
    <w:rsid w:val="003B1BAB"/>
    <w:rsid w:val="003B1F40"/>
    <w:rsid w:val="003B1F5E"/>
    <w:rsid w:val="003B28B7"/>
    <w:rsid w:val="003B3242"/>
    <w:rsid w:val="003B3A89"/>
    <w:rsid w:val="003B3CAD"/>
    <w:rsid w:val="003B3EF9"/>
    <w:rsid w:val="003B415E"/>
    <w:rsid w:val="003B41FA"/>
    <w:rsid w:val="003B463E"/>
    <w:rsid w:val="003B467A"/>
    <w:rsid w:val="003B4BDF"/>
    <w:rsid w:val="003B526D"/>
    <w:rsid w:val="003B55B6"/>
    <w:rsid w:val="003B55EA"/>
    <w:rsid w:val="003B61F7"/>
    <w:rsid w:val="003B6447"/>
    <w:rsid w:val="003B676D"/>
    <w:rsid w:val="003B67C3"/>
    <w:rsid w:val="003B6B76"/>
    <w:rsid w:val="003B6B7B"/>
    <w:rsid w:val="003B7302"/>
    <w:rsid w:val="003B7491"/>
    <w:rsid w:val="003B7E25"/>
    <w:rsid w:val="003B7E6B"/>
    <w:rsid w:val="003C01E6"/>
    <w:rsid w:val="003C04B5"/>
    <w:rsid w:val="003C05EE"/>
    <w:rsid w:val="003C087C"/>
    <w:rsid w:val="003C0A8A"/>
    <w:rsid w:val="003C0AEF"/>
    <w:rsid w:val="003C10FC"/>
    <w:rsid w:val="003C14E4"/>
    <w:rsid w:val="003C15C0"/>
    <w:rsid w:val="003C169B"/>
    <w:rsid w:val="003C1F71"/>
    <w:rsid w:val="003C2368"/>
    <w:rsid w:val="003C25F3"/>
    <w:rsid w:val="003C270C"/>
    <w:rsid w:val="003C2B0E"/>
    <w:rsid w:val="003C2B11"/>
    <w:rsid w:val="003C3AF4"/>
    <w:rsid w:val="003C3CBD"/>
    <w:rsid w:val="003C3E99"/>
    <w:rsid w:val="003C42DB"/>
    <w:rsid w:val="003C4330"/>
    <w:rsid w:val="003C4490"/>
    <w:rsid w:val="003C4897"/>
    <w:rsid w:val="003C49EA"/>
    <w:rsid w:val="003C500B"/>
    <w:rsid w:val="003C5244"/>
    <w:rsid w:val="003C5272"/>
    <w:rsid w:val="003C52A3"/>
    <w:rsid w:val="003C5303"/>
    <w:rsid w:val="003C5BD1"/>
    <w:rsid w:val="003C5D11"/>
    <w:rsid w:val="003C5D80"/>
    <w:rsid w:val="003C5DDB"/>
    <w:rsid w:val="003C5F34"/>
    <w:rsid w:val="003C6259"/>
    <w:rsid w:val="003C6364"/>
    <w:rsid w:val="003C645F"/>
    <w:rsid w:val="003C64BC"/>
    <w:rsid w:val="003C6D35"/>
    <w:rsid w:val="003C6D57"/>
    <w:rsid w:val="003C74B2"/>
    <w:rsid w:val="003C77AC"/>
    <w:rsid w:val="003C77F8"/>
    <w:rsid w:val="003C7930"/>
    <w:rsid w:val="003C7B5F"/>
    <w:rsid w:val="003D013C"/>
    <w:rsid w:val="003D0634"/>
    <w:rsid w:val="003D0A9D"/>
    <w:rsid w:val="003D0CF4"/>
    <w:rsid w:val="003D10A1"/>
    <w:rsid w:val="003D10C1"/>
    <w:rsid w:val="003D1199"/>
    <w:rsid w:val="003D1464"/>
    <w:rsid w:val="003D1EEB"/>
    <w:rsid w:val="003D22D2"/>
    <w:rsid w:val="003D2327"/>
    <w:rsid w:val="003D280F"/>
    <w:rsid w:val="003D288D"/>
    <w:rsid w:val="003D2A79"/>
    <w:rsid w:val="003D2CD2"/>
    <w:rsid w:val="003D36D8"/>
    <w:rsid w:val="003D3771"/>
    <w:rsid w:val="003D3A76"/>
    <w:rsid w:val="003D3CB3"/>
    <w:rsid w:val="003D4131"/>
    <w:rsid w:val="003D4677"/>
    <w:rsid w:val="003D4E8F"/>
    <w:rsid w:val="003D512A"/>
    <w:rsid w:val="003D5E24"/>
    <w:rsid w:val="003D5ED1"/>
    <w:rsid w:val="003D5F88"/>
    <w:rsid w:val="003D65E6"/>
    <w:rsid w:val="003D6719"/>
    <w:rsid w:val="003D67E1"/>
    <w:rsid w:val="003D69D8"/>
    <w:rsid w:val="003D6C15"/>
    <w:rsid w:val="003D6D60"/>
    <w:rsid w:val="003D709C"/>
    <w:rsid w:val="003D70CD"/>
    <w:rsid w:val="003D7184"/>
    <w:rsid w:val="003D71CC"/>
    <w:rsid w:val="003D763C"/>
    <w:rsid w:val="003D7A8D"/>
    <w:rsid w:val="003D7AF7"/>
    <w:rsid w:val="003D7CFD"/>
    <w:rsid w:val="003D7EE9"/>
    <w:rsid w:val="003E008E"/>
    <w:rsid w:val="003E04B1"/>
    <w:rsid w:val="003E07E8"/>
    <w:rsid w:val="003E09A1"/>
    <w:rsid w:val="003E0B71"/>
    <w:rsid w:val="003E0CF5"/>
    <w:rsid w:val="003E0D42"/>
    <w:rsid w:val="003E110A"/>
    <w:rsid w:val="003E1533"/>
    <w:rsid w:val="003E17C6"/>
    <w:rsid w:val="003E1870"/>
    <w:rsid w:val="003E1946"/>
    <w:rsid w:val="003E19F5"/>
    <w:rsid w:val="003E1CF3"/>
    <w:rsid w:val="003E1FA2"/>
    <w:rsid w:val="003E204E"/>
    <w:rsid w:val="003E2120"/>
    <w:rsid w:val="003E217F"/>
    <w:rsid w:val="003E21FA"/>
    <w:rsid w:val="003E222A"/>
    <w:rsid w:val="003E2262"/>
    <w:rsid w:val="003E2268"/>
    <w:rsid w:val="003E2410"/>
    <w:rsid w:val="003E27ED"/>
    <w:rsid w:val="003E2A7B"/>
    <w:rsid w:val="003E31AC"/>
    <w:rsid w:val="003E33B2"/>
    <w:rsid w:val="003E3553"/>
    <w:rsid w:val="003E37B7"/>
    <w:rsid w:val="003E45DB"/>
    <w:rsid w:val="003E4808"/>
    <w:rsid w:val="003E4EE3"/>
    <w:rsid w:val="003E501C"/>
    <w:rsid w:val="003E5590"/>
    <w:rsid w:val="003E5AA3"/>
    <w:rsid w:val="003E5F66"/>
    <w:rsid w:val="003E7108"/>
    <w:rsid w:val="003E713A"/>
    <w:rsid w:val="003E72B3"/>
    <w:rsid w:val="003E73A3"/>
    <w:rsid w:val="003E7768"/>
    <w:rsid w:val="003E7B43"/>
    <w:rsid w:val="003E7C8C"/>
    <w:rsid w:val="003E7DA0"/>
    <w:rsid w:val="003E7DCD"/>
    <w:rsid w:val="003F011A"/>
    <w:rsid w:val="003F02D1"/>
    <w:rsid w:val="003F02D5"/>
    <w:rsid w:val="003F035A"/>
    <w:rsid w:val="003F0D1F"/>
    <w:rsid w:val="003F102F"/>
    <w:rsid w:val="003F1081"/>
    <w:rsid w:val="003F1347"/>
    <w:rsid w:val="003F17EB"/>
    <w:rsid w:val="003F1812"/>
    <w:rsid w:val="003F1C37"/>
    <w:rsid w:val="003F2745"/>
    <w:rsid w:val="003F291E"/>
    <w:rsid w:val="003F3095"/>
    <w:rsid w:val="003F316C"/>
    <w:rsid w:val="003F3226"/>
    <w:rsid w:val="003F326D"/>
    <w:rsid w:val="003F33A4"/>
    <w:rsid w:val="003F34B2"/>
    <w:rsid w:val="003F3C08"/>
    <w:rsid w:val="003F3E45"/>
    <w:rsid w:val="003F4357"/>
    <w:rsid w:val="003F436E"/>
    <w:rsid w:val="003F45EE"/>
    <w:rsid w:val="003F4717"/>
    <w:rsid w:val="003F4744"/>
    <w:rsid w:val="003F47C7"/>
    <w:rsid w:val="003F49F6"/>
    <w:rsid w:val="003F5268"/>
    <w:rsid w:val="003F53C7"/>
    <w:rsid w:val="003F5991"/>
    <w:rsid w:val="003F5DEE"/>
    <w:rsid w:val="003F5DF4"/>
    <w:rsid w:val="003F5DF5"/>
    <w:rsid w:val="003F65E6"/>
    <w:rsid w:val="003F6D57"/>
    <w:rsid w:val="003F7303"/>
    <w:rsid w:val="003F795E"/>
    <w:rsid w:val="003F7DF2"/>
    <w:rsid w:val="003F7E4D"/>
    <w:rsid w:val="003F7ECE"/>
    <w:rsid w:val="00401B43"/>
    <w:rsid w:val="00401FC2"/>
    <w:rsid w:val="00402093"/>
    <w:rsid w:val="004021AC"/>
    <w:rsid w:val="004021B1"/>
    <w:rsid w:val="004026EF"/>
    <w:rsid w:val="00402C42"/>
    <w:rsid w:val="00402C5E"/>
    <w:rsid w:val="00402FB3"/>
    <w:rsid w:val="00403558"/>
    <w:rsid w:val="004035CE"/>
    <w:rsid w:val="0040408C"/>
    <w:rsid w:val="004040E9"/>
    <w:rsid w:val="004041AD"/>
    <w:rsid w:val="00404447"/>
    <w:rsid w:val="004044D7"/>
    <w:rsid w:val="004044F8"/>
    <w:rsid w:val="0040486D"/>
    <w:rsid w:val="00404956"/>
    <w:rsid w:val="004053FD"/>
    <w:rsid w:val="0040543C"/>
    <w:rsid w:val="004055A4"/>
    <w:rsid w:val="00405728"/>
    <w:rsid w:val="00405746"/>
    <w:rsid w:val="004059E2"/>
    <w:rsid w:val="00405A5A"/>
    <w:rsid w:val="00405DC5"/>
    <w:rsid w:val="00405E8F"/>
    <w:rsid w:val="004065EA"/>
    <w:rsid w:val="00406B8C"/>
    <w:rsid w:val="00406E9A"/>
    <w:rsid w:val="00406FA4"/>
    <w:rsid w:val="004071B5"/>
    <w:rsid w:val="004071B7"/>
    <w:rsid w:val="00407E42"/>
    <w:rsid w:val="00407E4E"/>
    <w:rsid w:val="00407F5C"/>
    <w:rsid w:val="00407F62"/>
    <w:rsid w:val="004102D0"/>
    <w:rsid w:val="0041074C"/>
    <w:rsid w:val="00410A1B"/>
    <w:rsid w:val="00410A7F"/>
    <w:rsid w:val="00410BE8"/>
    <w:rsid w:val="00410DF1"/>
    <w:rsid w:val="00410F45"/>
    <w:rsid w:val="00411015"/>
    <w:rsid w:val="00411095"/>
    <w:rsid w:val="004118F7"/>
    <w:rsid w:val="00411DFD"/>
    <w:rsid w:val="00412093"/>
    <w:rsid w:val="00412DA9"/>
    <w:rsid w:val="00412E69"/>
    <w:rsid w:val="00412EB9"/>
    <w:rsid w:val="00412ED3"/>
    <w:rsid w:val="004131A5"/>
    <w:rsid w:val="00413337"/>
    <w:rsid w:val="0041356F"/>
    <w:rsid w:val="0041383C"/>
    <w:rsid w:val="004138B7"/>
    <w:rsid w:val="00413C33"/>
    <w:rsid w:val="00414CE6"/>
    <w:rsid w:val="00414D34"/>
    <w:rsid w:val="00414FAA"/>
    <w:rsid w:val="00415165"/>
    <w:rsid w:val="00415548"/>
    <w:rsid w:val="00415A8B"/>
    <w:rsid w:val="00415CDC"/>
    <w:rsid w:val="00415EF7"/>
    <w:rsid w:val="00416302"/>
    <w:rsid w:val="004165F0"/>
    <w:rsid w:val="00416750"/>
    <w:rsid w:val="004167BB"/>
    <w:rsid w:val="004169FC"/>
    <w:rsid w:val="00416B40"/>
    <w:rsid w:val="004170D6"/>
    <w:rsid w:val="004171EE"/>
    <w:rsid w:val="0041722D"/>
    <w:rsid w:val="004174D8"/>
    <w:rsid w:val="0041790F"/>
    <w:rsid w:val="00417A0A"/>
    <w:rsid w:val="00417E19"/>
    <w:rsid w:val="004200A3"/>
    <w:rsid w:val="004205AA"/>
    <w:rsid w:val="004206DE"/>
    <w:rsid w:val="0042086A"/>
    <w:rsid w:val="00420C09"/>
    <w:rsid w:val="00420E23"/>
    <w:rsid w:val="00420E30"/>
    <w:rsid w:val="0042113E"/>
    <w:rsid w:val="004214A2"/>
    <w:rsid w:val="0042165F"/>
    <w:rsid w:val="004218A7"/>
    <w:rsid w:val="00421B3A"/>
    <w:rsid w:val="00421E20"/>
    <w:rsid w:val="00421FE7"/>
    <w:rsid w:val="0042203A"/>
    <w:rsid w:val="00422183"/>
    <w:rsid w:val="00422A0F"/>
    <w:rsid w:val="00422ABD"/>
    <w:rsid w:val="00422B76"/>
    <w:rsid w:val="00423445"/>
    <w:rsid w:val="00423781"/>
    <w:rsid w:val="00423AC0"/>
    <w:rsid w:val="00423BC0"/>
    <w:rsid w:val="00423C4B"/>
    <w:rsid w:val="00423C90"/>
    <w:rsid w:val="00424272"/>
    <w:rsid w:val="0042434B"/>
    <w:rsid w:val="00424589"/>
    <w:rsid w:val="00424727"/>
    <w:rsid w:val="00424ACC"/>
    <w:rsid w:val="00424BB6"/>
    <w:rsid w:val="00424F9E"/>
    <w:rsid w:val="004251D7"/>
    <w:rsid w:val="00425271"/>
    <w:rsid w:val="00425481"/>
    <w:rsid w:val="004255FC"/>
    <w:rsid w:val="00425611"/>
    <w:rsid w:val="00425C86"/>
    <w:rsid w:val="00425E6F"/>
    <w:rsid w:val="0042631D"/>
    <w:rsid w:val="00426343"/>
    <w:rsid w:val="004266BB"/>
    <w:rsid w:val="00426BF2"/>
    <w:rsid w:val="00426E9E"/>
    <w:rsid w:val="004273F9"/>
    <w:rsid w:val="0042751D"/>
    <w:rsid w:val="0042758B"/>
    <w:rsid w:val="0042763C"/>
    <w:rsid w:val="00430064"/>
    <w:rsid w:val="0043011B"/>
    <w:rsid w:val="004302D9"/>
    <w:rsid w:val="004306EC"/>
    <w:rsid w:val="004308DB"/>
    <w:rsid w:val="00430ABB"/>
    <w:rsid w:val="00430BB2"/>
    <w:rsid w:val="0043145D"/>
    <w:rsid w:val="004314D3"/>
    <w:rsid w:val="00431A24"/>
    <w:rsid w:val="00431B64"/>
    <w:rsid w:val="004322A8"/>
    <w:rsid w:val="00433434"/>
    <w:rsid w:val="00433509"/>
    <w:rsid w:val="0043350F"/>
    <w:rsid w:val="004335E4"/>
    <w:rsid w:val="004337E9"/>
    <w:rsid w:val="00433919"/>
    <w:rsid w:val="0043399D"/>
    <w:rsid w:val="00433C77"/>
    <w:rsid w:val="00433E9D"/>
    <w:rsid w:val="00434096"/>
    <w:rsid w:val="00434156"/>
    <w:rsid w:val="0043417F"/>
    <w:rsid w:val="0043456A"/>
    <w:rsid w:val="004346A5"/>
    <w:rsid w:val="00434E6B"/>
    <w:rsid w:val="00434F37"/>
    <w:rsid w:val="00434FEE"/>
    <w:rsid w:val="004350A0"/>
    <w:rsid w:val="0043552A"/>
    <w:rsid w:val="00435547"/>
    <w:rsid w:val="004355E6"/>
    <w:rsid w:val="0043576B"/>
    <w:rsid w:val="004357CD"/>
    <w:rsid w:val="0043594B"/>
    <w:rsid w:val="004359B5"/>
    <w:rsid w:val="00435C24"/>
    <w:rsid w:val="00435E44"/>
    <w:rsid w:val="004361F4"/>
    <w:rsid w:val="00436838"/>
    <w:rsid w:val="00436975"/>
    <w:rsid w:val="00436EDB"/>
    <w:rsid w:val="00436F1A"/>
    <w:rsid w:val="00437282"/>
    <w:rsid w:val="0043764E"/>
    <w:rsid w:val="00437AFD"/>
    <w:rsid w:val="00437EBB"/>
    <w:rsid w:val="0044053A"/>
    <w:rsid w:val="00440C63"/>
    <w:rsid w:val="00440CE9"/>
    <w:rsid w:val="004415C4"/>
    <w:rsid w:val="0044161C"/>
    <w:rsid w:val="00441FF5"/>
    <w:rsid w:val="00442258"/>
    <w:rsid w:val="004422A7"/>
    <w:rsid w:val="00442625"/>
    <w:rsid w:val="00442C0D"/>
    <w:rsid w:val="0044335E"/>
    <w:rsid w:val="00443376"/>
    <w:rsid w:val="00443394"/>
    <w:rsid w:val="00443916"/>
    <w:rsid w:val="00443DE2"/>
    <w:rsid w:val="0044455E"/>
    <w:rsid w:val="004449EB"/>
    <w:rsid w:val="00444EDE"/>
    <w:rsid w:val="00445128"/>
    <w:rsid w:val="00445507"/>
    <w:rsid w:val="0044550B"/>
    <w:rsid w:val="00445513"/>
    <w:rsid w:val="00445803"/>
    <w:rsid w:val="004458CC"/>
    <w:rsid w:val="00445AE1"/>
    <w:rsid w:val="00445D64"/>
    <w:rsid w:val="00445DF5"/>
    <w:rsid w:val="00445E08"/>
    <w:rsid w:val="00445E8A"/>
    <w:rsid w:val="00446301"/>
    <w:rsid w:val="0044667C"/>
    <w:rsid w:val="0044672E"/>
    <w:rsid w:val="00446BC3"/>
    <w:rsid w:val="00446D50"/>
    <w:rsid w:val="00447515"/>
    <w:rsid w:val="004476B6"/>
    <w:rsid w:val="00447BCB"/>
    <w:rsid w:val="00447F6C"/>
    <w:rsid w:val="00447FEE"/>
    <w:rsid w:val="00450148"/>
    <w:rsid w:val="00450A00"/>
    <w:rsid w:val="00450FD6"/>
    <w:rsid w:val="0045122E"/>
    <w:rsid w:val="00451456"/>
    <w:rsid w:val="004516BE"/>
    <w:rsid w:val="004525A9"/>
    <w:rsid w:val="0045280D"/>
    <w:rsid w:val="00452A69"/>
    <w:rsid w:val="00452C97"/>
    <w:rsid w:val="004537DE"/>
    <w:rsid w:val="004539C7"/>
    <w:rsid w:val="00453BBD"/>
    <w:rsid w:val="00454082"/>
    <w:rsid w:val="00454367"/>
    <w:rsid w:val="0045460A"/>
    <w:rsid w:val="00454B60"/>
    <w:rsid w:val="00454CA8"/>
    <w:rsid w:val="00454DB0"/>
    <w:rsid w:val="0045516F"/>
    <w:rsid w:val="00455807"/>
    <w:rsid w:val="00455C4A"/>
    <w:rsid w:val="00455CAB"/>
    <w:rsid w:val="00455CF6"/>
    <w:rsid w:val="00455D1B"/>
    <w:rsid w:val="00455FDE"/>
    <w:rsid w:val="00456115"/>
    <w:rsid w:val="0045621C"/>
    <w:rsid w:val="00456976"/>
    <w:rsid w:val="00456981"/>
    <w:rsid w:val="00456E9B"/>
    <w:rsid w:val="0045736E"/>
    <w:rsid w:val="00457571"/>
    <w:rsid w:val="00457E50"/>
    <w:rsid w:val="00457F4D"/>
    <w:rsid w:val="00460217"/>
    <w:rsid w:val="004603D1"/>
    <w:rsid w:val="004608A3"/>
    <w:rsid w:val="00460D58"/>
    <w:rsid w:val="0046198B"/>
    <w:rsid w:val="00461F6D"/>
    <w:rsid w:val="0046202E"/>
    <w:rsid w:val="0046206D"/>
    <w:rsid w:val="004625E2"/>
    <w:rsid w:val="00462680"/>
    <w:rsid w:val="00462714"/>
    <w:rsid w:val="00462831"/>
    <w:rsid w:val="004628FC"/>
    <w:rsid w:val="0046293E"/>
    <w:rsid w:val="00462949"/>
    <w:rsid w:val="00462A36"/>
    <w:rsid w:val="0046329B"/>
    <w:rsid w:val="00463393"/>
    <w:rsid w:val="004633EB"/>
    <w:rsid w:val="004639DE"/>
    <w:rsid w:val="00463A31"/>
    <w:rsid w:val="00463DA5"/>
    <w:rsid w:val="00463EE9"/>
    <w:rsid w:val="00464113"/>
    <w:rsid w:val="00464323"/>
    <w:rsid w:val="00464656"/>
    <w:rsid w:val="00464727"/>
    <w:rsid w:val="004649A9"/>
    <w:rsid w:val="00464ACD"/>
    <w:rsid w:val="004654F4"/>
    <w:rsid w:val="0046582A"/>
    <w:rsid w:val="00465970"/>
    <w:rsid w:val="0046597B"/>
    <w:rsid w:val="00465C7C"/>
    <w:rsid w:val="00465D20"/>
    <w:rsid w:val="00465E3F"/>
    <w:rsid w:val="00465F59"/>
    <w:rsid w:val="00466219"/>
    <w:rsid w:val="0046662D"/>
    <w:rsid w:val="00466A59"/>
    <w:rsid w:val="00466AEC"/>
    <w:rsid w:val="00466D5C"/>
    <w:rsid w:val="0046777E"/>
    <w:rsid w:val="00467BF4"/>
    <w:rsid w:val="00467C7C"/>
    <w:rsid w:val="00470944"/>
    <w:rsid w:val="0047097E"/>
    <w:rsid w:val="00470BD1"/>
    <w:rsid w:val="00470EDC"/>
    <w:rsid w:val="00471088"/>
    <w:rsid w:val="004711BF"/>
    <w:rsid w:val="00471468"/>
    <w:rsid w:val="004715D2"/>
    <w:rsid w:val="00471B84"/>
    <w:rsid w:val="00471BEB"/>
    <w:rsid w:val="00471E0E"/>
    <w:rsid w:val="00471FE7"/>
    <w:rsid w:val="0047229A"/>
    <w:rsid w:val="004723BF"/>
    <w:rsid w:val="00472877"/>
    <w:rsid w:val="00472AAF"/>
    <w:rsid w:val="00472AEE"/>
    <w:rsid w:val="00472C0E"/>
    <w:rsid w:val="0047326E"/>
    <w:rsid w:val="004736B3"/>
    <w:rsid w:val="00473983"/>
    <w:rsid w:val="00473AFA"/>
    <w:rsid w:val="00473C49"/>
    <w:rsid w:val="00474225"/>
    <w:rsid w:val="0047450F"/>
    <w:rsid w:val="00474525"/>
    <w:rsid w:val="00474909"/>
    <w:rsid w:val="00474CC4"/>
    <w:rsid w:val="00474D66"/>
    <w:rsid w:val="00475042"/>
    <w:rsid w:val="00475271"/>
    <w:rsid w:val="00475CC3"/>
    <w:rsid w:val="00475D42"/>
    <w:rsid w:val="00476109"/>
    <w:rsid w:val="00476607"/>
    <w:rsid w:val="0047662E"/>
    <w:rsid w:val="00476A2D"/>
    <w:rsid w:val="0047751E"/>
    <w:rsid w:val="00477711"/>
    <w:rsid w:val="00477837"/>
    <w:rsid w:val="00477983"/>
    <w:rsid w:val="00477C64"/>
    <w:rsid w:val="00477D51"/>
    <w:rsid w:val="00477DFB"/>
    <w:rsid w:val="00477F13"/>
    <w:rsid w:val="004802FA"/>
    <w:rsid w:val="00480543"/>
    <w:rsid w:val="0048069F"/>
    <w:rsid w:val="00480877"/>
    <w:rsid w:val="00480881"/>
    <w:rsid w:val="00480EA8"/>
    <w:rsid w:val="00481110"/>
    <w:rsid w:val="004812D8"/>
    <w:rsid w:val="004817FC"/>
    <w:rsid w:val="00482265"/>
    <w:rsid w:val="004828E4"/>
    <w:rsid w:val="0048292F"/>
    <w:rsid w:val="00482B35"/>
    <w:rsid w:val="00482E35"/>
    <w:rsid w:val="00482F34"/>
    <w:rsid w:val="004834A7"/>
    <w:rsid w:val="004836F5"/>
    <w:rsid w:val="004837FE"/>
    <w:rsid w:val="00484130"/>
    <w:rsid w:val="00484358"/>
    <w:rsid w:val="004843B8"/>
    <w:rsid w:val="004843D0"/>
    <w:rsid w:val="00484508"/>
    <w:rsid w:val="00484608"/>
    <w:rsid w:val="004846AA"/>
    <w:rsid w:val="004847D0"/>
    <w:rsid w:val="004847DC"/>
    <w:rsid w:val="00484BED"/>
    <w:rsid w:val="00484D5F"/>
    <w:rsid w:val="004851A8"/>
    <w:rsid w:val="004852A7"/>
    <w:rsid w:val="004857D6"/>
    <w:rsid w:val="00485CBA"/>
    <w:rsid w:val="00485F1B"/>
    <w:rsid w:val="00486191"/>
    <w:rsid w:val="0048633C"/>
    <w:rsid w:val="004863A0"/>
    <w:rsid w:val="00486549"/>
    <w:rsid w:val="00486A44"/>
    <w:rsid w:val="00486BEC"/>
    <w:rsid w:val="00486FBF"/>
    <w:rsid w:val="0048712E"/>
    <w:rsid w:val="00487183"/>
    <w:rsid w:val="0048751E"/>
    <w:rsid w:val="00487595"/>
    <w:rsid w:val="00487B2D"/>
    <w:rsid w:val="00487C3A"/>
    <w:rsid w:val="00487C44"/>
    <w:rsid w:val="00490270"/>
    <w:rsid w:val="004902DE"/>
    <w:rsid w:val="00490310"/>
    <w:rsid w:val="00490577"/>
    <w:rsid w:val="00490925"/>
    <w:rsid w:val="00490A30"/>
    <w:rsid w:val="00490FDA"/>
    <w:rsid w:val="0049108D"/>
    <w:rsid w:val="004910DF"/>
    <w:rsid w:val="004912C1"/>
    <w:rsid w:val="00491361"/>
    <w:rsid w:val="004913A3"/>
    <w:rsid w:val="00491724"/>
    <w:rsid w:val="00491C4D"/>
    <w:rsid w:val="00491D44"/>
    <w:rsid w:val="00491E79"/>
    <w:rsid w:val="004926F4"/>
    <w:rsid w:val="00492921"/>
    <w:rsid w:val="0049299F"/>
    <w:rsid w:val="00492ABD"/>
    <w:rsid w:val="00493B83"/>
    <w:rsid w:val="00494522"/>
    <w:rsid w:val="00494ECD"/>
    <w:rsid w:val="0049521A"/>
    <w:rsid w:val="00495602"/>
    <w:rsid w:val="00495960"/>
    <w:rsid w:val="00495A15"/>
    <w:rsid w:val="00495B6A"/>
    <w:rsid w:val="00495C0B"/>
    <w:rsid w:val="00495F1E"/>
    <w:rsid w:val="00495F39"/>
    <w:rsid w:val="0049630E"/>
    <w:rsid w:val="00496464"/>
    <w:rsid w:val="0049646B"/>
    <w:rsid w:val="00496BA5"/>
    <w:rsid w:val="00496BC1"/>
    <w:rsid w:val="00496C83"/>
    <w:rsid w:val="00496DB4"/>
    <w:rsid w:val="00496EEA"/>
    <w:rsid w:val="00496F51"/>
    <w:rsid w:val="00497379"/>
    <w:rsid w:val="00497484"/>
    <w:rsid w:val="00497641"/>
    <w:rsid w:val="00497752"/>
    <w:rsid w:val="00497D3C"/>
    <w:rsid w:val="00497FE3"/>
    <w:rsid w:val="004A00D5"/>
    <w:rsid w:val="004A031C"/>
    <w:rsid w:val="004A0B8E"/>
    <w:rsid w:val="004A0DD5"/>
    <w:rsid w:val="004A0E58"/>
    <w:rsid w:val="004A0F38"/>
    <w:rsid w:val="004A10A9"/>
    <w:rsid w:val="004A11BA"/>
    <w:rsid w:val="004A12DB"/>
    <w:rsid w:val="004A135E"/>
    <w:rsid w:val="004A141E"/>
    <w:rsid w:val="004A17C3"/>
    <w:rsid w:val="004A1D7C"/>
    <w:rsid w:val="004A1E03"/>
    <w:rsid w:val="004A1EC8"/>
    <w:rsid w:val="004A2083"/>
    <w:rsid w:val="004A23ED"/>
    <w:rsid w:val="004A25DB"/>
    <w:rsid w:val="004A28AC"/>
    <w:rsid w:val="004A2D81"/>
    <w:rsid w:val="004A31AE"/>
    <w:rsid w:val="004A342A"/>
    <w:rsid w:val="004A3547"/>
    <w:rsid w:val="004A3672"/>
    <w:rsid w:val="004A399F"/>
    <w:rsid w:val="004A3BDA"/>
    <w:rsid w:val="004A3D76"/>
    <w:rsid w:val="004A3E09"/>
    <w:rsid w:val="004A429C"/>
    <w:rsid w:val="004A429E"/>
    <w:rsid w:val="004A4689"/>
    <w:rsid w:val="004A47D2"/>
    <w:rsid w:val="004A4BFC"/>
    <w:rsid w:val="004A4C53"/>
    <w:rsid w:val="004A4F72"/>
    <w:rsid w:val="004A5617"/>
    <w:rsid w:val="004A568F"/>
    <w:rsid w:val="004A59EA"/>
    <w:rsid w:val="004A5E60"/>
    <w:rsid w:val="004A5FBF"/>
    <w:rsid w:val="004A6196"/>
    <w:rsid w:val="004A65B2"/>
    <w:rsid w:val="004A6EF3"/>
    <w:rsid w:val="004A731B"/>
    <w:rsid w:val="004A7405"/>
    <w:rsid w:val="004A76BE"/>
    <w:rsid w:val="004A76D1"/>
    <w:rsid w:val="004A79B4"/>
    <w:rsid w:val="004A7D75"/>
    <w:rsid w:val="004A7D89"/>
    <w:rsid w:val="004A7E0B"/>
    <w:rsid w:val="004B063D"/>
    <w:rsid w:val="004B067C"/>
    <w:rsid w:val="004B16FC"/>
    <w:rsid w:val="004B1746"/>
    <w:rsid w:val="004B189D"/>
    <w:rsid w:val="004B18CA"/>
    <w:rsid w:val="004B1D2C"/>
    <w:rsid w:val="004B1E2C"/>
    <w:rsid w:val="004B21FA"/>
    <w:rsid w:val="004B24F8"/>
    <w:rsid w:val="004B2571"/>
    <w:rsid w:val="004B2E0B"/>
    <w:rsid w:val="004B2FAD"/>
    <w:rsid w:val="004B3750"/>
    <w:rsid w:val="004B383F"/>
    <w:rsid w:val="004B395A"/>
    <w:rsid w:val="004B3D56"/>
    <w:rsid w:val="004B419C"/>
    <w:rsid w:val="004B47D3"/>
    <w:rsid w:val="004B4CE6"/>
    <w:rsid w:val="004B4FC4"/>
    <w:rsid w:val="004B52C6"/>
    <w:rsid w:val="004B5399"/>
    <w:rsid w:val="004B5753"/>
    <w:rsid w:val="004B5C77"/>
    <w:rsid w:val="004B5E1E"/>
    <w:rsid w:val="004B658E"/>
    <w:rsid w:val="004B67AD"/>
    <w:rsid w:val="004B6CE7"/>
    <w:rsid w:val="004B6EB6"/>
    <w:rsid w:val="004B70BB"/>
    <w:rsid w:val="004B76B3"/>
    <w:rsid w:val="004B7A78"/>
    <w:rsid w:val="004B7AD1"/>
    <w:rsid w:val="004B7CC8"/>
    <w:rsid w:val="004C00A1"/>
    <w:rsid w:val="004C0102"/>
    <w:rsid w:val="004C0345"/>
    <w:rsid w:val="004C038B"/>
    <w:rsid w:val="004C05B7"/>
    <w:rsid w:val="004C06BA"/>
    <w:rsid w:val="004C0A99"/>
    <w:rsid w:val="004C102F"/>
    <w:rsid w:val="004C1504"/>
    <w:rsid w:val="004C15E8"/>
    <w:rsid w:val="004C18E9"/>
    <w:rsid w:val="004C1D6C"/>
    <w:rsid w:val="004C1EA9"/>
    <w:rsid w:val="004C1EED"/>
    <w:rsid w:val="004C204E"/>
    <w:rsid w:val="004C254E"/>
    <w:rsid w:val="004C2A0B"/>
    <w:rsid w:val="004C2AB6"/>
    <w:rsid w:val="004C2ABF"/>
    <w:rsid w:val="004C2C5C"/>
    <w:rsid w:val="004C3CB9"/>
    <w:rsid w:val="004C4195"/>
    <w:rsid w:val="004C439F"/>
    <w:rsid w:val="004C472F"/>
    <w:rsid w:val="004C481C"/>
    <w:rsid w:val="004C486C"/>
    <w:rsid w:val="004C4A60"/>
    <w:rsid w:val="004C5337"/>
    <w:rsid w:val="004C53A0"/>
    <w:rsid w:val="004C54DC"/>
    <w:rsid w:val="004C55CF"/>
    <w:rsid w:val="004C568F"/>
    <w:rsid w:val="004C57F7"/>
    <w:rsid w:val="004C5D99"/>
    <w:rsid w:val="004C611A"/>
    <w:rsid w:val="004C6175"/>
    <w:rsid w:val="004C638B"/>
    <w:rsid w:val="004C6A39"/>
    <w:rsid w:val="004C6BC4"/>
    <w:rsid w:val="004C6D13"/>
    <w:rsid w:val="004C6F2C"/>
    <w:rsid w:val="004C7047"/>
    <w:rsid w:val="004C7218"/>
    <w:rsid w:val="004C7343"/>
    <w:rsid w:val="004C743F"/>
    <w:rsid w:val="004C76A9"/>
    <w:rsid w:val="004C7E58"/>
    <w:rsid w:val="004D0521"/>
    <w:rsid w:val="004D0930"/>
    <w:rsid w:val="004D126D"/>
    <w:rsid w:val="004D14E7"/>
    <w:rsid w:val="004D15E6"/>
    <w:rsid w:val="004D1806"/>
    <w:rsid w:val="004D1EAD"/>
    <w:rsid w:val="004D2035"/>
    <w:rsid w:val="004D21E7"/>
    <w:rsid w:val="004D2280"/>
    <w:rsid w:val="004D26F5"/>
    <w:rsid w:val="004D29B2"/>
    <w:rsid w:val="004D2BDA"/>
    <w:rsid w:val="004D2CBA"/>
    <w:rsid w:val="004D2FFE"/>
    <w:rsid w:val="004D3034"/>
    <w:rsid w:val="004D3103"/>
    <w:rsid w:val="004D3220"/>
    <w:rsid w:val="004D33C2"/>
    <w:rsid w:val="004D3407"/>
    <w:rsid w:val="004D36EB"/>
    <w:rsid w:val="004D3825"/>
    <w:rsid w:val="004D3864"/>
    <w:rsid w:val="004D3A5F"/>
    <w:rsid w:val="004D3D6C"/>
    <w:rsid w:val="004D3F5A"/>
    <w:rsid w:val="004D4719"/>
    <w:rsid w:val="004D49F1"/>
    <w:rsid w:val="004D5266"/>
    <w:rsid w:val="004D564D"/>
    <w:rsid w:val="004D5B66"/>
    <w:rsid w:val="004D6306"/>
    <w:rsid w:val="004D72CE"/>
    <w:rsid w:val="004D735E"/>
    <w:rsid w:val="004D742F"/>
    <w:rsid w:val="004D7AFE"/>
    <w:rsid w:val="004D7DAD"/>
    <w:rsid w:val="004D7ED5"/>
    <w:rsid w:val="004D7EDC"/>
    <w:rsid w:val="004E00EF"/>
    <w:rsid w:val="004E010E"/>
    <w:rsid w:val="004E0275"/>
    <w:rsid w:val="004E080D"/>
    <w:rsid w:val="004E0853"/>
    <w:rsid w:val="004E08C4"/>
    <w:rsid w:val="004E09FA"/>
    <w:rsid w:val="004E0A25"/>
    <w:rsid w:val="004E1009"/>
    <w:rsid w:val="004E10D7"/>
    <w:rsid w:val="004E1629"/>
    <w:rsid w:val="004E1A3C"/>
    <w:rsid w:val="004E1D9D"/>
    <w:rsid w:val="004E1F7A"/>
    <w:rsid w:val="004E24A9"/>
    <w:rsid w:val="004E24EE"/>
    <w:rsid w:val="004E25FE"/>
    <w:rsid w:val="004E2732"/>
    <w:rsid w:val="004E2AC0"/>
    <w:rsid w:val="004E2BB0"/>
    <w:rsid w:val="004E2E3B"/>
    <w:rsid w:val="004E2E3F"/>
    <w:rsid w:val="004E3412"/>
    <w:rsid w:val="004E3514"/>
    <w:rsid w:val="004E39B4"/>
    <w:rsid w:val="004E39D2"/>
    <w:rsid w:val="004E3D07"/>
    <w:rsid w:val="004E3DF7"/>
    <w:rsid w:val="004E415C"/>
    <w:rsid w:val="004E426A"/>
    <w:rsid w:val="004E513C"/>
    <w:rsid w:val="004E5145"/>
    <w:rsid w:val="004E515E"/>
    <w:rsid w:val="004E52EB"/>
    <w:rsid w:val="004E530D"/>
    <w:rsid w:val="004E5479"/>
    <w:rsid w:val="004E55CE"/>
    <w:rsid w:val="004E57FD"/>
    <w:rsid w:val="004E58DF"/>
    <w:rsid w:val="004E5AD2"/>
    <w:rsid w:val="004E5B39"/>
    <w:rsid w:val="004E6464"/>
    <w:rsid w:val="004E6786"/>
    <w:rsid w:val="004E68F0"/>
    <w:rsid w:val="004E6BF1"/>
    <w:rsid w:val="004E6C06"/>
    <w:rsid w:val="004E770D"/>
    <w:rsid w:val="004E77E1"/>
    <w:rsid w:val="004E788D"/>
    <w:rsid w:val="004E7908"/>
    <w:rsid w:val="004E7C43"/>
    <w:rsid w:val="004E7CAB"/>
    <w:rsid w:val="004E7EB2"/>
    <w:rsid w:val="004F00FC"/>
    <w:rsid w:val="004F0171"/>
    <w:rsid w:val="004F08A1"/>
    <w:rsid w:val="004F0BFE"/>
    <w:rsid w:val="004F0C6B"/>
    <w:rsid w:val="004F132D"/>
    <w:rsid w:val="004F13E8"/>
    <w:rsid w:val="004F18AD"/>
    <w:rsid w:val="004F1EB7"/>
    <w:rsid w:val="004F215A"/>
    <w:rsid w:val="004F223C"/>
    <w:rsid w:val="004F22EC"/>
    <w:rsid w:val="004F23D0"/>
    <w:rsid w:val="004F256E"/>
    <w:rsid w:val="004F27E0"/>
    <w:rsid w:val="004F3024"/>
    <w:rsid w:val="004F3522"/>
    <w:rsid w:val="004F3646"/>
    <w:rsid w:val="004F39FA"/>
    <w:rsid w:val="004F3A8B"/>
    <w:rsid w:val="004F3A9E"/>
    <w:rsid w:val="004F3AC3"/>
    <w:rsid w:val="004F4282"/>
    <w:rsid w:val="004F44BF"/>
    <w:rsid w:val="004F4801"/>
    <w:rsid w:val="004F4857"/>
    <w:rsid w:val="004F4963"/>
    <w:rsid w:val="004F523E"/>
    <w:rsid w:val="004F53DA"/>
    <w:rsid w:val="004F546A"/>
    <w:rsid w:val="004F578F"/>
    <w:rsid w:val="004F5918"/>
    <w:rsid w:val="004F5957"/>
    <w:rsid w:val="004F5B4E"/>
    <w:rsid w:val="004F5D5E"/>
    <w:rsid w:val="004F5E82"/>
    <w:rsid w:val="004F5E87"/>
    <w:rsid w:val="004F60A7"/>
    <w:rsid w:val="004F60AE"/>
    <w:rsid w:val="004F6814"/>
    <w:rsid w:val="004F7532"/>
    <w:rsid w:val="004F76B1"/>
    <w:rsid w:val="004F76EE"/>
    <w:rsid w:val="004F779F"/>
    <w:rsid w:val="004F77C9"/>
    <w:rsid w:val="004F7B32"/>
    <w:rsid w:val="004F7F42"/>
    <w:rsid w:val="004F7FEA"/>
    <w:rsid w:val="0050012E"/>
    <w:rsid w:val="0050016B"/>
    <w:rsid w:val="0050040E"/>
    <w:rsid w:val="0050059C"/>
    <w:rsid w:val="00500A35"/>
    <w:rsid w:val="00500C8E"/>
    <w:rsid w:val="00501232"/>
    <w:rsid w:val="00501A3E"/>
    <w:rsid w:val="00501DD7"/>
    <w:rsid w:val="00501E3C"/>
    <w:rsid w:val="00501FE2"/>
    <w:rsid w:val="0050205E"/>
    <w:rsid w:val="00502649"/>
    <w:rsid w:val="00502A99"/>
    <w:rsid w:val="00502B92"/>
    <w:rsid w:val="005032F9"/>
    <w:rsid w:val="00503447"/>
    <w:rsid w:val="00503502"/>
    <w:rsid w:val="0050360C"/>
    <w:rsid w:val="00503B71"/>
    <w:rsid w:val="00503BE3"/>
    <w:rsid w:val="00503D1A"/>
    <w:rsid w:val="00504083"/>
    <w:rsid w:val="00504137"/>
    <w:rsid w:val="005044C0"/>
    <w:rsid w:val="005045D7"/>
    <w:rsid w:val="00504A7E"/>
    <w:rsid w:val="00504C4B"/>
    <w:rsid w:val="00504F41"/>
    <w:rsid w:val="005059AC"/>
    <w:rsid w:val="00506A0A"/>
    <w:rsid w:val="00506C2F"/>
    <w:rsid w:val="00506D69"/>
    <w:rsid w:val="00507359"/>
    <w:rsid w:val="00507870"/>
    <w:rsid w:val="00507BF8"/>
    <w:rsid w:val="00507E4F"/>
    <w:rsid w:val="00507F4A"/>
    <w:rsid w:val="005104A8"/>
    <w:rsid w:val="0051086C"/>
    <w:rsid w:val="00510953"/>
    <w:rsid w:val="00510B39"/>
    <w:rsid w:val="005113E9"/>
    <w:rsid w:val="0051148E"/>
    <w:rsid w:val="005115E9"/>
    <w:rsid w:val="00511695"/>
    <w:rsid w:val="00511700"/>
    <w:rsid w:val="005117DE"/>
    <w:rsid w:val="00511947"/>
    <w:rsid w:val="00511AB4"/>
    <w:rsid w:val="00511FE2"/>
    <w:rsid w:val="005120E8"/>
    <w:rsid w:val="00512227"/>
    <w:rsid w:val="0051272A"/>
    <w:rsid w:val="00512C9E"/>
    <w:rsid w:val="00512D18"/>
    <w:rsid w:val="00512D75"/>
    <w:rsid w:val="00512E9A"/>
    <w:rsid w:val="00513075"/>
    <w:rsid w:val="00513398"/>
    <w:rsid w:val="0051452F"/>
    <w:rsid w:val="0051488F"/>
    <w:rsid w:val="005148B0"/>
    <w:rsid w:val="005148D1"/>
    <w:rsid w:val="00514B18"/>
    <w:rsid w:val="00514D8E"/>
    <w:rsid w:val="00514F49"/>
    <w:rsid w:val="00515101"/>
    <w:rsid w:val="005159F1"/>
    <w:rsid w:val="00515C1D"/>
    <w:rsid w:val="00515C3E"/>
    <w:rsid w:val="00515EA7"/>
    <w:rsid w:val="00516277"/>
    <w:rsid w:val="00516B06"/>
    <w:rsid w:val="00516D02"/>
    <w:rsid w:val="00516EB5"/>
    <w:rsid w:val="005172E5"/>
    <w:rsid w:val="005173FB"/>
    <w:rsid w:val="00517504"/>
    <w:rsid w:val="0051778F"/>
    <w:rsid w:val="00517A39"/>
    <w:rsid w:val="00517D12"/>
    <w:rsid w:val="00520210"/>
    <w:rsid w:val="00520390"/>
    <w:rsid w:val="005205DB"/>
    <w:rsid w:val="00520794"/>
    <w:rsid w:val="00520984"/>
    <w:rsid w:val="00520CAA"/>
    <w:rsid w:val="005215E0"/>
    <w:rsid w:val="005216E1"/>
    <w:rsid w:val="005217DE"/>
    <w:rsid w:val="00521832"/>
    <w:rsid w:val="00521DD5"/>
    <w:rsid w:val="00521FCA"/>
    <w:rsid w:val="00522112"/>
    <w:rsid w:val="00522257"/>
    <w:rsid w:val="005227A2"/>
    <w:rsid w:val="00522C55"/>
    <w:rsid w:val="00522F31"/>
    <w:rsid w:val="00522F55"/>
    <w:rsid w:val="005232F4"/>
    <w:rsid w:val="0052336B"/>
    <w:rsid w:val="00523551"/>
    <w:rsid w:val="00523612"/>
    <w:rsid w:val="0052363C"/>
    <w:rsid w:val="00523667"/>
    <w:rsid w:val="005237E1"/>
    <w:rsid w:val="00523921"/>
    <w:rsid w:val="00523AD1"/>
    <w:rsid w:val="00523CAE"/>
    <w:rsid w:val="00524089"/>
    <w:rsid w:val="00524B90"/>
    <w:rsid w:val="00524C82"/>
    <w:rsid w:val="00524F94"/>
    <w:rsid w:val="00525B8D"/>
    <w:rsid w:val="00525F14"/>
    <w:rsid w:val="005261F3"/>
    <w:rsid w:val="005263CE"/>
    <w:rsid w:val="00526500"/>
    <w:rsid w:val="0052657F"/>
    <w:rsid w:val="005265A5"/>
    <w:rsid w:val="005267D0"/>
    <w:rsid w:val="00526836"/>
    <w:rsid w:val="00526882"/>
    <w:rsid w:val="00526C18"/>
    <w:rsid w:val="00526DFF"/>
    <w:rsid w:val="00526E78"/>
    <w:rsid w:val="00527052"/>
    <w:rsid w:val="00527110"/>
    <w:rsid w:val="005271CC"/>
    <w:rsid w:val="00527579"/>
    <w:rsid w:val="00527633"/>
    <w:rsid w:val="00527B6E"/>
    <w:rsid w:val="00527D58"/>
    <w:rsid w:val="00530460"/>
    <w:rsid w:val="00530553"/>
    <w:rsid w:val="005305D7"/>
    <w:rsid w:val="00530940"/>
    <w:rsid w:val="00530959"/>
    <w:rsid w:val="00530A93"/>
    <w:rsid w:val="00530AC8"/>
    <w:rsid w:val="00530EF5"/>
    <w:rsid w:val="0053123E"/>
    <w:rsid w:val="00531635"/>
    <w:rsid w:val="00531A85"/>
    <w:rsid w:val="00531D48"/>
    <w:rsid w:val="005320A0"/>
    <w:rsid w:val="00532115"/>
    <w:rsid w:val="00532B09"/>
    <w:rsid w:val="00532C2F"/>
    <w:rsid w:val="00532FFA"/>
    <w:rsid w:val="005330CD"/>
    <w:rsid w:val="00533308"/>
    <w:rsid w:val="0053346B"/>
    <w:rsid w:val="005340AB"/>
    <w:rsid w:val="00534909"/>
    <w:rsid w:val="005349BE"/>
    <w:rsid w:val="00534C00"/>
    <w:rsid w:val="00534CD3"/>
    <w:rsid w:val="00534D87"/>
    <w:rsid w:val="005350FE"/>
    <w:rsid w:val="0053510D"/>
    <w:rsid w:val="00535209"/>
    <w:rsid w:val="005359C0"/>
    <w:rsid w:val="005359DA"/>
    <w:rsid w:val="00535BDD"/>
    <w:rsid w:val="00535FF0"/>
    <w:rsid w:val="005361D1"/>
    <w:rsid w:val="0053690E"/>
    <w:rsid w:val="00536A80"/>
    <w:rsid w:val="00536C4A"/>
    <w:rsid w:val="00536D7F"/>
    <w:rsid w:val="0053701E"/>
    <w:rsid w:val="00537280"/>
    <w:rsid w:val="005372DF"/>
    <w:rsid w:val="00537304"/>
    <w:rsid w:val="0053731E"/>
    <w:rsid w:val="00537386"/>
    <w:rsid w:val="00537876"/>
    <w:rsid w:val="00537DA9"/>
    <w:rsid w:val="00537EC5"/>
    <w:rsid w:val="00537F3D"/>
    <w:rsid w:val="005402A7"/>
    <w:rsid w:val="005409B8"/>
    <w:rsid w:val="00540A27"/>
    <w:rsid w:val="00540B17"/>
    <w:rsid w:val="00540BA6"/>
    <w:rsid w:val="00540C0F"/>
    <w:rsid w:val="00540E64"/>
    <w:rsid w:val="005415B6"/>
    <w:rsid w:val="005418DD"/>
    <w:rsid w:val="00541BC8"/>
    <w:rsid w:val="00541E60"/>
    <w:rsid w:val="00541E7D"/>
    <w:rsid w:val="0054209B"/>
    <w:rsid w:val="00542266"/>
    <w:rsid w:val="0054242A"/>
    <w:rsid w:val="005424D4"/>
    <w:rsid w:val="00542AA0"/>
    <w:rsid w:val="00542CE7"/>
    <w:rsid w:val="00542CF9"/>
    <w:rsid w:val="00542D50"/>
    <w:rsid w:val="00543098"/>
    <w:rsid w:val="005432F3"/>
    <w:rsid w:val="00543358"/>
    <w:rsid w:val="005436F6"/>
    <w:rsid w:val="00543887"/>
    <w:rsid w:val="00543A69"/>
    <w:rsid w:val="005445CC"/>
    <w:rsid w:val="00544E97"/>
    <w:rsid w:val="005451C0"/>
    <w:rsid w:val="0054558C"/>
    <w:rsid w:val="005458AC"/>
    <w:rsid w:val="005458D0"/>
    <w:rsid w:val="00545902"/>
    <w:rsid w:val="00545DD8"/>
    <w:rsid w:val="0054618C"/>
    <w:rsid w:val="005469A8"/>
    <w:rsid w:val="00546AB0"/>
    <w:rsid w:val="00547465"/>
    <w:rsid w:val="005474DE"/>
    <w:rsid w:val="00547C35"/>
    <w:rsid w:val="00547C7F"/>
    <w:rsid w:val="00547EAE"/>
    <w:rsid w:val="0055058E"/>
    <w:rsid w:val="005509F3"/>
    <w:rsid w:val="00550AED"/>
    <w:rsid w:val="00550C61"/>
    <w:rsid w:val="0055102C"/>
    <w:rsid w:val="00551B8F"/>
    <w:rsid w:val="00551DBF"/>
    <w:rsid w:val="00551DDF"/>
    <w:rsid w:val="005524B1"/>
    <w:rsid w:val="00552560"/>
    <w:rsid w:val="005528F3"/>
    <w:rsid w:val="00552CB3"/>
    <w:rsid w:val="00552D16"/>
    <w:rsid w:val="00552D58"/>
    <w:rsid w:val="00553222"/>
    <w:rsid w:val="005532D8"/>
    <w:rsid w:val="00553437"/>
    <w:rsid w:val="005534D9"/>
    <w:rsid w:val="0055420F"/>
    <w:rsid w:val="005542C6"/>
    <w:rsid w:val="005547C4"/>
    <w:rsid w:val="005547E2"/>
    <w:rsid w:val="00554906"/>
    <w:rsid w:val="00554A7C"/>
    <w:rsid w:val="00554AEB"/>
    <w:rsid w:val="00554C01"/>
    <w:rsid w:val="00555565"/>
    <w:rsid w:val="00555726"/>
    <w:rsid w:val="005558F4"/>
    <w:rsid w:val="0055628D"/>
    <w:rsid w:val="00556293"/>
    <w:rsid w:val="0055634D"/>
    <w:rsid w:val="0055672B"/>
    <w:rsid w:val="00556912"/>
    <w:rsid w:val="00556AEF"/>
    <w:rsid w:val="00556DB7"/>
    <w:rsid w:val="00556E5C"/>
    <w:rsid w:val="00556F53"/>
    <w:rsid w:val="00557014"/>
    <w:rsid w:val="00557071"/>
    <w:rsid w:val="00557311"/>
    <w:rsid w:val="005573BB"/>
    <w:rsid w:val="0055776F"/>
    <w:rsid w:val="00557903"/>
    <w:rsid w:val="005579AB"/>
    <w:rsid w:val="005579AF"/>
    <w:rsid w:val="00557A77"/>
    <w:rsid w:val="00557A8E"/>
    <w:rsid w:val="00557C07"/>
    <w:rsid w:val="00557C08"/>
    <w:rsid w:val="00557F5A"/>
    <w:rsid w:val="00557F92"/>
    <w:rsid w:val="00560055"/>
    <w:rsid w:val="005603BC"/>
    <w:rsid w:val="0056043F"/>
    <w:rsid w:val="00560814"/>
    <w:rsid w:val="00560A95"/>
    <w:rsid w:val="00560C98"/>
    <w:rsid w:val="00560CDC"/>
    <w:rsid w:val="00560F53"/>
    <w:rsid w:val="00560FCE"/>
    <w:rsid w:val="0056103B"/>
    <w:rsid w:val="005616D8"/>
    <w:rsid w:val="005626F6"/>
    <w:rsid w:val="005629D0"/>
    <w:rsid w:val="00562DCB"/>
    <w:rsid w:val="00562F2E"/>
    <w:rsid w:val="0056327F"/>
    <w:rsid w:val="005633C3"/>
    <w:rsid w:val="005634A3"/>
    <w:rsid w:val="00563ABA"/>
    <w:rsid w:val="00563CB9"/>
    <w:rsid w:val="00563D18"/>
    <w:rsid w:val="00563EF1"/>
    <w:rsid w:val="00564207"/>
    <w:rsid w:val="00564249"/>
    <w:rsid w:val="00564721"/>
    <w:rsid w:val="00564953"/>
    <w:rsid w:val="00564C12"/>
    <w:rsid w:val="00564CF6"/>
    <w:rsid w:val="00564D87"/>
    <w:rsid w:val="00564EB7"/>
    <w:rsid w:val="00564FD9"/>
    <w:rsid w:val="00565032"/>
    <w:rsid w:val="00565275"/>
    <w:rsid w:val="00565444"/>
    <w:rsid w:val="00565A9B"/>
    <w:rsid w:val="00565AC3"/>
    <w:rsid w:val="00565C50"/>
    <w:rsid w:val="00565D9D"/>
    <w:rsid w:val="00565E69"/>
    <w:rsid w:val="005661F5"/>
    <w:rsid w:val="00566360"/>
    <w:rsid w:val="00566532"/>
    <w:rsid w:val="0056696E"/>
    <w:rsid w:val="00566E7F"/>
    <w:rsid w:val="005670E7"/>
    <w:rsid w:val="0056726D"/>
    <w:rsid w:val="00567A73"/>
    <w:rsid w:val="00567B87"/>
    <w:rsid w:val="00567D10"/>
    <w:rsid w:val="00570BE9"/>
    <w:rsid w:val="00570D97"/>
    <w:rsid w:val="00570FAB"/>
    <w:rsid w:val="005711AE"/>
    <w:rsid w:val="00571676"/>
    <w:rsid w:val="00571B92"/>
    <w:rsid w:val="00571DA3"/>
    <w:rsid w:val="00571F9D"/>
    <w:rsid w:val="005725A7"/>
    <w:rsid w:val="00572666"/>
    <w:rsid w:val="00572892"/>
    <w:rsid w:val="00572A83"/>
    <w:rsid w:val="00573831"/>
    <w:rsid w:val="0057389C"/>
    <w:rsid w:val="00573A13"/>
    <w:rsid w:val="00573A1F"/>
    <w:rsid w:val="00573A9D"/>
    <w:rsid w:val="0057415F"/>
    <w:rsid w:val="0057480E"/>
    <w:rsid w:val="005749B7"/>
    <w:rsid w:val="00574A68"/>
    <w:rsid w:val="00574E46"/>
    <w:rsid w:val="005756B9"/>
    <w:rsid w:val="0057596C"/>
    <w:rsid w:val="005759F3"/>
    <w:rsid w:val="00575A07"/>
    <w:rsid w:val="00575D8F"/>
    <w:rsid w:val="00575F0D"/>
    <w:rsid w:val="00575FC6"/>
    <w:rsid w:val="00576000"/>
    <w:rsid w:val="005763FF"/>
    <w:rsid w:val="0057658C"/>
    <w:rsid w:val="00576B90"/>
    <w:rsid w:val="00576CE7"/>
    <w:rsid w:val="00576F68"/>
    <w:rsid w:val="00577416"/>
    <w:rsid w:val="00577B13"/>
    <w:rsid w:val="00577C3B"/>
    <w:rsid w:val="00577EED"/>
    <w:rsid w:val="00580268"/>
    <w:rsid w:val="0058031B"/>
    <w:rsid w:val="00580C68"/>
    <w:rsid w:val="00580D7C"/>
    <w:rsid w:val="00580E6B"/>
    <w:rsid w:val="00581858"/>
    <w:rsid w:val="0058192E"/>
    <w:rsid w:val="005819C5"/>
    <w:rsid w:val="00581F96"/>
    <w:rsid w:val="00581FBE"/>
    <w:rsid w:val="005820A9"/>
    <w:rsid w:val="0058238C"/>
    <w:rsid w:val="005827E8"/>
    <w:rsid w:val="00582897"/>
    <w:rsid w:val="00582AF5"/>
    <w:rsid w:val="00582B3F"/>
    <w:rsid w:val="00582CB3"/>
    <w:rsid w:val="00582D35"/>
    <w:rsid w:val="00582E95"/>
    <w:rsid w:val="005830C4"/>
    <w:rsid w:val="00583174"/>
    <w:rsid w:val="0058317A"/>
    <w:rsid w:val="005833FE"/>
    <w:rsid w:val="005838C8"/>
    <w:rsid w:val="00583949"/>
    <w:rsid w:val="0058395F"/>
    <w:rsid w:val="0058397A"/>
    <w:rsid w:val="00583A2C"/>
    <w:rsid w:val="00583A37"/>
    <w:rsid w:val="00583A7E"/>
    <w:rsid w:val="00583BF3"/>
    <w:rsid w:val="00583CBA"/>
    <w:rsid w:val="00583E83"/>
    <w:rsid w:val="00583EAE"/>
    <w:rsid w:val="005844D1"/>
    <w:rsid w:val="0058473C"/>
    <w:rsid w:val="00584AE3"/>
    <w:rsid w:val="00584F12"/>
    <w:rsid w:val="00585044"/>
    <w:rsid w:val="00585103"/>
    <w:rsid w:val="00585171"/>
    <w:rsid w:val="0058564B"/>
    <w:rsid w:val="00585AC1"/>
    <w:rsid w:val="00586491"/>
    <w:rsid w:val="005864AE"/>
    <w:rsid w:val="0058659F"/>
    <w:rsid w:val="00586EB6"/>
    <w:rsid w:val="00587482"/>
    <w:rsid w:val="005875CE"/>
    <w:rsid w:val="00587961"/>
    <w:rsid w:val="005879FE"/>
    <w:rsid w:val="00587CBA"/>
    <w:rsid w:val="00587D91"/>
    <w:rsid w:val="00587E65"/>
    <w:rsid w:val="0059008F"/>
    <w:rsid w:val="00590238"/>
    <w:rsid w:val="0059031B"/>
    <w:rsid w:val="005904AF"/>
    <w:rsid w:val="00590B15"/>
    <w:rsid w:val="00590B69"/>
    <w:rsid w:val="00590C0C"/>
    <w:rsid w:val="00590D0E"/>
    <w:rsid w:val="00591111"/>
    <w:rsid w:val="0059135D"/>
    <w:rsid w:val="00591386"/>
    <w:rsid w:val="005914E1"/>
    <w:rsid w:val="00591596"/>
    <w:rsid w:val="005916D5"/>
    <w:rsid w:val="00591864"/>
    <w:rsid w:val="00591A45"/>
    <w:rsid w:val="00591C2F"/>
    <w:rsid w:val="0059271B"/>
    <w:rsid w:val="00592A7A"/>
    <w:rsid w:val="00592F91"/>
    <w:rsid w:val="0059363A"/>
    <w:rsid w:val="005938A7"/>
    <w:rsid w:val="00593F2F"/>
    <w:rsid w:val="0059407F"/>
    <w:rsid w:val="00594205"/>
    <w:rsid w:val="00594248"/>
    <w:rsid w:val="005942E4"/>
    <w:rsid w:val="005949BD"/>
    <w:rsid w:val="00594CCF"/>
    <w:rsid w:val="005950C3"/>
    <w:rsid w:val="0059510E"/>
    <w:rsid w:val="00595A28"/>
    <w:rsid w:val="00595D0F"/>
    <w:rsid w:val="00596268"/>
    <w:rsid w:val="005962D5"/>
    <w:rsid w:val="00596626"/>
    <w:rsid w:val="00596649"/>
    <w:rsid w:val="005A0108"/>
    <w:rsid w:val="005A02A3"/>
    <w:rsid w:val="005A04AE"/>
    <w:rsid w:val="005A062F"/>
    <w:rsid w:val="005A0DB4"/>
    <w:rsid w:val="005A14E9"/>
    <w:rsid w:val="005A205D"/>
    <w:rsid w:val="005A2288"/>
    <w:rsid w:val="005A244F"/>
    <w:rsid w:val="005A278D"/>
    <w:rsid w:val="005A2847"/>
    <w:rsid w:val="005A31BD"/>
    <w:rsid w:val="005A3586"/>
    <w:rsid w:val="005A36C3"/>
    <w:rsid w:val="005A3A35"/>
    <w:rsid w:val="005A3BC5"/>
    <w:rsid w:val="005A40E3"/>
    <w:rsid w:val="005A4440"/>
    <w:rsid w:val="005A481B"/>
    <w:rsid w:val="005A4A47"/>
    <w:rsid w:val="005A4CA8"/>
    <w:rsid w:val="005A4EDB"/>
    <w:rsid w:val="005A50B1"/>
    <w:rsid w:val="005A56ED"/>
    <w:rsid w:val="005A591B"/>
    <w:rsid w:val="005A5983"/>
    <w:rsid w:val="005A5D4C"/>
    <w:rsid w:val="005A6210"/>
    <w:rsid w:val="005A62D7"/>
    <w:rsid w:val="005A6300"/>
    <w:rsid w:val="005A638C"/>
    <w:rsid w:val="005A63A7"/>
    <w:rsid w:val="005A6D8E"/>
    <w:rsid w:val="005A7112"/>
    <w:rsid w:val="005A712D"/>
    <w:rsid w:val="005A75BD"/>
    <w:rsid w:val="005A7C97"/>
    <w:rsid w:val="005A7D0F"/>
    <w:rsid w:val="005B007F"/>
    <w:rsid w:val="005B0A3E"/>
    <w:rsid w:val="005B10B4"/>
    <w:rsid w:val="005B11BE"/>
    <w:rsid w:val="005B124D"/>
    <w:rsid w:val="005B13C7"/>
    <w:rsid w:val="005B18F8"/>
    <w:rsid w:val="005B2092"/>
    <w:rsid w:val="005B21BE"/>
    <w:rsid w:val="005B2324"/>
    <w:rsid w:val="005B2BE7"/>
    <w:rsid w:val="005B2C79"/>
    <w:rsid w:val="005B2D47"/>
    <w:rsid w:val="005B2E05"/>
    <w:rsid w:val="005B327D"/>
    <w:rsid w:val="005B33BD"/>
    <w:rsid w:val="005B3645"/>
    <w:rsid w:val="005B3973"/>
    <w:rsid w:val="005B39DD"/>
    <w:rsid w:val="005B3E29"/>
    <w:rsid w:val="005B4523"/>
    <w:rsid w:val="005B46EB"/>
    <w:rsid w:val="005B4991"/>
    <w:rsid w:val="005B4B19"/>
    <w:rsid w:val="005B4B8F"/>
    <w:rsid w:val="005B4C44"/>
    <w:rsid w:val="005B4D4A"/>
    <w:rsid w:val="005B4EF2"/>
    <w:rsid w:val="005B54FE"/>
    <w:rsid w:val="005B55DB"/>
    <w:rsid w:val="005B5959"/>
    <w:rsid w:val="005B5A77"/>
    <w:rsid w:val="005B5BA5"/>
    <w:rsid w:val="005B5C2C"/>
    <w:rsid w:val="005B5DD2"/>
    <w:rsid w:val="005B5E86"/>
    <w:rsid w:val="005B5FE1"/>
    <w:rsid w:val="005B64B0"/>
    <w:rsid w:val="005B657D"/>
    <w:rsid w:val="005B6718"/>
    <w:rsid w:val="005B696F"/>
    <w:rsid w:val="005B6AF5"/>
    <w:rsid w:val="005B6C43"/>
    <w:rsid w:val="005B7098"/>
    <w:rsid w:val="005B75D1"/>
    <w:rsid w:val="005B7866"/>
    <w:rsid w:val="005B7AEF"/>
    <w:rsid w:val="005C05C4"/>
    <w:rsid w:val="005C05C6"/>
    <w:rsid w:val="005C0654"/>
    <w:rsid w:val="005C0AEE"/>
    <w:rsid w:val="005C0DA9"/>
    <w:rsid w:val="005C1158"/>
    <w:rsid w:val="005C11A3"/>
    <w:rsid w:val="005C14C8"/>
    <w:rsid w:val="005C16FF"/>
    <w:rsid w:val="005C1BC2"/>
    <w:rsid w:val="005C1C75"/>
    <w:rsid w:val="005C1C98"/>
    <w:rsid w:val="005C1D07"/>
    <w:rsid w:val="005C1D58"/>
    <w:rsid w:val="005C1D91"/>
    <w:rsid w:val="005C25EE"/>
    <w:rsid w:val="005C2B6D"/>
    <w:rsid w:val="005C2BFE"/>
    <w:rsid w:val="005C2D36"/>
    <w:rsid w:val="005C2DA6"/>
    <w:rsid w:val="005C3065"/>
    <w:rsid w:val="005C3599"/>
    <w:rsid w:val="005C3932"/>
    <w:rsid w:val="005C393E"/>
    <w:rsid w:val="005C3C4B"/>
    <w:rsid w:val="005C4140"/>
    <w:rsid w:val="005C4320"/>
    <w:rsid w:val="005C4324"/>
    <w:rsid w:val="005C457D"/>
    <w:rsid w:val="005C4865"/>
    <w:rsid w:val="005C4A9D"/>
    <w:rsid w:val="005C50C3"/>
    <w:rsid w:val="005C50E0"/>
    <w:rsid w:val="005C511E"/>
    <w:rsid w:val="005C56A4"/>
    <w:rsid w:val="005C5BDC"/>
    <w:rsid w:val="005C5F84"/>
    <w:rsid w:val="005C65BE"/>
    <w:rsid w:val="005C684B"/>
    <w:rsid w:val="005C6A02"/>
    <w:rsid w:val="005C6F2B"/>
    <w:rsid w:val="005C71EC"/>
    <w:rsid w:val="005C7326"/>
    <w:rsid w:val="005C786E"/>
    <w:rsid w:val="005C79E9"/>
    <w:rsid w:val="005D02BD"/>
    <w:rsid w:val="005D0326"/>
    <w:rsid w:val="005D08E9"/>
    <w:rsid w:val="005D09FD"/>
    <w:rsid w:val="005D0A20"/>
    <w:rsid w:val="005D0D56"/>
    <w:rsid w:val="005D0D80"/>
    <w:rsid w:val="005D1131"/>
    <w:rsid w:val="005D1366"/>
    <w:rsid w:val="005D1602"/>
    <w:rsid w:val="005D1D76"/>
    <w:rsid w:val="005D1E6C"/>
    <w:rsid w:val="005D1E9B"/>
    <w:rsid w:val="005D2231"/>
    <w:rsid w:val="005D2FA8"/>
    <w:rsid w:val="005D2FFC"/>
    <w:rsid w:val="005D315E"/>
    <w:rsid w:val="005D31FE"/>
    <w:rsid w:val="005D3585"/>
    <w:rsid w:val="005D3639"/>
    <w:rsid w:val="005D3A94"/>
    <w:rsid w:val="005D3CFA"/>
    <w:rsid w:val="005D3E6F"/>
    <w:rsid w:val="005D40A7"/>
    <w:rsid w:val="005D42EC"/>
    <w:rsid w:val="005D4419"/>
    <w:rsid w:val="005D4951"/>
    <w:rsid w:val="005D49B9"/>
    <w:rsid w:val="005D4A6D"/>
    <w:rsid w:val="005D4B41"/>
    <w:rsid w:val="005D4C56"/>
    <w:rsid w:val="005D5032"/>
    <w:rsid w:val="005D5236"/>
    <w:rsid w:val="005D553E"/>
    <w:rsid w:val="005D5726"/>
    <w:rsid w:val="005D5850"/>
    <w:rsid w:val="005D6017"/>
    <w:rsid w:val="005D60EB"/>
    <w:rsid w:val="005D616E"/>
    <w:rsid w:val="005D6199"/>
    <w:rsid w:val="005D61A1"/>
    <w:rsid w:val="005D637B"/>
    <w:rsid w:val="005D64F0"/>
    <w:rsid w:val="005D65AE"/>
    <w:rsid w:val="005D66D1"/>
    <w:rsid w:val="005D6DC5"/>
    <w:rsid w:val="005D6E3D"/>
    <w:rsid w:val="005D7527"/>
    <w:rsid w:val="005D7693"/>
    <w:rsid w:val="005D7800"/>
    <w:rsid w:val="005D7833"/>
    <w:rsid w:val="005D7988"/>
    <w:rsid w:val="005D7B1A"/>
    <w:rsid w:val="005D7B53"/>
    <w:rsid w:val="005E0077"/>
    <w:rsid w:val="005E01F0"/>
    <w:rsid w:val="005E02A4"/>
    <w:rsid w:val="005E0353"/>
    <w:rsid w:val="005E0628"/>
    <w:rsid w:val="005E075F"/>
    <w:rsid w:val="005E0BB9"/>
    <w:rsid w:val="005E0D01"/>
    <w:rsid w:val="005E1445"/>
    <w:rsid w:val="005E19D4"/>
    <w:rsid w:val="005E1C32"/>
    <w:rsid w:val="005E1DCE"/>
    <w:rsid w:val="005E213A"/>
    <w:rsid w:val="005E27F8"/>
    <w:rsid w:val="005E29EA"/>
    <w:rsid w:val="005E2A03"/>
    <w:rsid w:val="005E2AE6"/>
    <w:rsid w:val="005E2B00"/>
    <w:rsid w:val="005E2B2F"/>
    <w:rsid w:val="005E30EA"/>
    <w:rsid w:val="005E35C6"/>
    <w:rsid w:val="005E3905"/>
    <w:rsid w:val="005E3A51"/>
    <w:rsid w:val="005E3C36"/>
    <w:rsid w:val="005E3E16"/>
    <w:rsid w:val="005E3F14"/>
    <w:rsid w:val="005E43DC"/>
    <w:rsid w:val="005E466B"/>
    <w:rsid w:val="005E4B1E"/>
    <w:rsid w:val="005E4D65"/>
    <w:rsid w:val="005E5453"/>
    <w:rsid w:val="005E54C5"/>
    <w:rsid w:val="005E564A"/>
    <w:rsid w:val="005E5830"/>
    <w:rsid w:val="005E5B38"/>
    <w:rsid w:val="005E5CC8"/>
    <w:rsid w:val="005E5D3F"/>
    <w:rsid w:val="005E5EFE"/>
    <w:rsid w:val="005E5F72"/>
    <w:rsid w:val="005E62C1"/>
    <w:rsid w:val="005E6950"/>
    <w:rsid w:val="005E6AEF"/>
    <w:rsid w:val="005E702A"/>
    <w:rsid w:val="005E70D0"/>
    <w:rsid w:val="005E725C"/>
    <w:rsid w:val="005E7954"/>
    <w:rsid w:val="005F03C2"/>
    <w:rsid w:val="005F0941"/>
    <w:rsid w:val="005F0AF7"/>
    <w:rsid w:val="005F0B1C"/>
    <w:rsid w:val="005F0D96"/>
    <w:rsid w:val="005F0E8C"/>
    <w:rsid w:val="005F111E"/>
    <w:rsid w:val="005F12AF"/>
    <w:rsid w:val="005F1410"/>
    <w:rsid w:val="005F1519"/>
    <w:rsid w:val="005F15BF"/>
    <w:rsid w:val="005F15C9"/>
    <w:rsid w:val="005F1645"/>
    <w:rsid w:val="005F16EA"/>
    <w:rsid w:val="005F17CC"/>
    <w:rsid w:val="005F18A1"/>
    <w:rsid w:val="005F2340"/>
    <w:rsid w:val="005F2586"/>
    <w:rsid w:val="005F2C3C"/>
    <w:rsid w:val="005F2CC9"/>
    <w:rsid w:val="005F2F3E"/>
    <w:rsid w:val="005F35FB"/>
    <w:rsid w:val="005F37CA"/>
    <w:rsid w:val="005F38CA"/>
    <w:rsid w:val="005F39A3"/>
    <w:rsid w:val="005F3AE2"/>
    <w:rsid w:val="005F3BA2"/>
    <w:rsid w:val="005F3C8F"/>
    <w:rsid w:val="005F3DD8"/>
    <w:rsid w:val="005F4A4B"/>
    <w:rsid w:val="005F4BF3"/>
    <w:rsid w:val="005F4C5D"/>
    <w:rsid w:val="005F534E"/>
    <w:rsid w:val="005F5513"/>
    <w:rsid w:val="005F5A95"/>
    <w:rsid w:val="005F5ADD"/>
    <w:rsid w:val="005F5C41"/>
    <w:rsid w:val="005F5D1F"/>
    <w:rsid w:val="005F664C"/>
    <w:rsid w:val="005F6B03"/>
    <w:rsid w:val="005F7004"/>
    <w:rsid w:val="005F715B"/>
    <w:rsid w:val="005F71FC"/>
    <w:rsid w:val="005F7288"/>
    <w:rsid w:val="005F77F1"/>
    <w:rsid w:val="005F7A5A"/>
    <w:rsid w:val="005F7CDD"/>
    <w:rsid w:val="005F7CF4"/>
    <w:rsid w:val="006000C7"/>
    <w:rsid w:val="00600199"/>
    <w:rsid w:val="006004F0"/>
    <w:rsid w:val="00600568"/>
    <w:rsid w:val="00600796"/>
    <w:rsid w:val="00600912"/>
    <w:rsid w:val="00600C74"/>
    <w:rsid w:val="00601334"/>
    <w:rsid w:val="006018D5"/>
    <w:rsid w:val="00601AF2"/>
    <w:rsid w:val="00601E13"/>
    <w:rsid w:val="00601F5E"/>
    <w:rsid w:val="00602171"/>
    <w:rsid w:val="00602483"/>
    <w:rsid w:val="00602805"/>
    <w:rsid w:val="006028A3"/>
    <w:rsid w:val="00602D80"/>
    <w:rsid w:val="00602DBD"/>
    <w:rsid w:val="00602F8C"/>
    <w:rsid w:val="006033F5"/>
    <w:rsid w:val="00603471"/>
    <w:rsid w:val="0060388F"/>
    <w:rsid w:val="00603ABD"/>
    <w:rsid w:val="00603F16"/>
    <w:rsid w:val="0060465E"/>
    <w:rsid w:val="00604B07"/>
    <w:rsid w:val="00604B74"/>
    <w:rsid w:val="00604FA4"/>
    <w:rsid w:val="006052B1"/>
    <w:rsid w:val="0060544E"/>
    <w:rsid w:val="0060563E"/>
    <w:rsid w:val="00605640"/>
    <w:rsid w:val="00605A4A"/>
    <w:rsid w:val="00605E16"/>
    <w:rsid w:val="00605F1B"/>
    <w:rsid w:val="00605FC6"/>
    <w:rsid w:val="00605FC8"/>
    <w:rsid w:val="00606315"/>
    <w:rsid w:val="00606376"/>
    <w:rsid w:val="006065D9"/>
    <w:rsid w:val="006069F5"/>
    <w:rsid w:val="0060702D"/>
    <w:rsid w:val="006075D7"/>
    <w:rsid w:val="006077D5"/>
    <w:rsid w:val="0060795A"/>
    <w:rsid w:val="006100F8"/>
    <w:rsid w:val="006100F9"/>
    <w:rsid w:val="0061017B"/>
    <w:rsid w:val="00610E20"/>
    <w:rsid w:val="00610EE4"/>
    <w:rsid w:val="006111E7"/>
    <w:rsid w:val="0061158B"/>
    <w:rsid w:val="00611B7D"/>
    <w:rsid w:val="00611C81"/>
    <w:rsid w:val="00611E72"/>
    <w:rsid w:val="006120CF"/>
    <w:rsid w:val="00612143"/>
    <w:rsid w:val="0061214E"/>
    <w:rsid w:val="00613982"/>
    <w:rsid w:val="00613AB9"/>
    <w:rsid w:val="00613E0A"/>
    <w:rsid w:val="00614958"/>
    <w:rsid w:val="00614C6B"/>
    <w:rsid w:val="00614D4C"/>
    <w:rsid w:val="00614FC6"/>
    <w:rsid w:val="0061541B"/>
    <w:rsid w:val="006155C8"/>
    <w:rsid w:val="0061561E"/>
    <w:rsid w:val="006156EF"/>
    <w:rsid w:val="0061573A"/>
    <w:rsid w:val="00615A4A"/>
    <w:rsid w:val="00615C94"/>
    <w:rsid w:val="00615CA6"/>
    <w:rsid w:val="00615DB3"/>
    <w:rsid w:val="00615F99"/>
    <w:rsid w:val="00616076"/>
    <w:rsid w:val="006165F2"/>
    <w:rsid w:val="00616646"/>
    <w:rsid w:val="0061724A"/>
    <w:rsid w:val="0061736A"/>
    <w:rsid w:val="00617526"/>
    <w:rsid w:val="00617744"/>
    <w:rsid w:val="006177BC"/>
    <w:rsid w:val="006178B5"/>
    <w:rsid w:val="00617A76"/>
    <w:rsid w:val="00617A83"/>
    <w:rsid w:val="00617A96"/>
    <w:rsid w:val="00620079"/>
    <w:rsid w:val="0062035C"/>
    <w:rsid w:val="006204C0"/>
    <w:rsid w:val="00620EFD"/>
    <w:rsid w:val="0062143F"/>
    <w:rsid w:val="0062145D"/>
    <w:rsid w:val="00621525"/>
    <w:rsid w:val="006215BD"/>
    <w:rsid w:val="00621952"/>
    <w:rsid w:val="006219EF"/>
    <w:rsid w:val="00621B59"/>
    <w:rsid w:val="00621D4D"/>
    <w:rsid w:val="00621DED"/>
    <w:rsid w:val="00622052"/>
    <w:rsid w:val="0062211F"/>
    <w:rsid w:val="0062248C"/>
    <w:rsid w:val="006229C4"/>
    <w:rsid w:val="00622D1F"/>
    <w:rsid w:val="00622DC9"/>
    <w:rsid w:val="006231EF"/>
    <w:rsid w:val="00623901"/>
    <w:rsid w:val="0062399F"/>
    <w:rsid w:val="00624047"/>
    <w:rsid w:val="00624062"/>
    <w:rsid w:val="0062434E"/>
    <w:rsid w:val="006244E8"/>
    <w:rsid w:val="006247FE"/>
    <w:rsid w:val="0062567D"/>
    <w:rsid w:val="00625B4D"/>
    <w:rsid w:val="00625F7C"/>
    <w:rsid w:val="006260C6"/>
    <w:rsid w:val="0062626A"/>
    <w:rsid w:val="00626433"/>
    <w:rsid w:val="00626549"/>
    <w:rsid w:val="00626637"/>
    <w:rsid w:val="00626775"/>
    <w:rsid w:val="00626890"/>
    <w:rsid w:val="00626CEB"/>
    <w:rsid w:val="006271A8"/>
    <w:rsid w:val="00627251"/>
    <w:rsid w:val="006272EC"/>
    <w:rsid w:val="0062736E"/>
    <w:rsid w:val="00627592"/>
    <w:rsid w:val="006277D9"/>
    <w:rsid w:val="006279D4"/>
    <w:rsid w:val="00627E1C"/>
    <w:rsid w:val="0063023E"/>
    <w:rsid w:val="006305EA"/>
    <w:rsid w:val="006306BC"/>
    <w:rsid w:val="00630C12"/>
    <w:rsid w:val="00630D30"/>
    <w:rsid w:val="006310B2"/>
    <w:rsid w:val="006311A9"/>
    <w:rsid w:val="00631CA6"/>
    <w:rsid w:val="00631D23"/>
    <w:rsid w:val="00631D85"/>
    <w:rsid w:val="00631FC1"/>
    <w:rsid w:val="006324C4"/>
    <w:rsid w:val="0063252E"/>
    <w:rsid w:val="00632706"/>
    <w:rsid w:val="00632800"/>
    <w:rsid w:val="00632DDF"/>
    <w:rsid w:val="00632E09"/>
    <w:rsid w:val="00632FCE"/>
    <w:rsid w:val="006332EB"/>
    <w:rsid w:val="006336B4"/>
    <w:rsid w:val="006338AA"/>
    <w:rsid w:val="00633AA4"/>
    <w:rsid w:val="00633D91"/>
    <w:rsid w:val="00633E2E"/>
    <w:rsid w:val="00633ECF"/>
    <w:rsid w:val="00634027"/>
    <w:rsid w:val="00634398"/>
    <w:rsid w:val="0063441A"/>
    <w:rsid w:val="006347C8"/>
    <w:rsid w:val="00634885"/>
    <w:rsid w:val="00634A32"/>
    <w:rsid w:val="00634B11"/>
    <w:rsid w:val="00634BD6"/>
    <w:rsid w:val="00634F3B"/>
    <w:rsid w:val="00635268"/>
    <w:rsid w:val="0063610D"/>
    <w:rsid w:val="006362A5"/>
    <w:rsid w:val="00636362"/>
    <w:rsid w:val="00636392"/>
    <w:rsid w:val="00636DE8"/>
    <w:rsid w:val="00636E6A"/>
    <w:rsid w:val="00636F03"/>
    <w:rsid w:val="00637091"/>
    <w:rsid w:val="006379B7"/>
    <w:rsid w:val="00637B26"/>
    <w:rsid w:val="00637B7D"/>
    <w:rsid w:val="00637B80"/>
    <w:rsid w:val="006402AE"/>
    <w:rsid w:val="00640401"/>
    <w:rsid w:val="00640642"/>
    <w:rsid w:val="00640798"/>
    <w:rsid w:val="00640988"/>
    <w:rsid w:val="00640AB2"/>
    <w:rsid w:val="00640AB7"/>
    <w:rsid w:val="00640FB7"/>
    <w:rsid w:val="00640FE0"/>
    <w:rsid w:val="00641011"/>
    <w:rsid w:val="006412E3"/>
    <w:rsid w:val="00642840"/>
    <w:rsid w:val="00642976"/>
    <w:rsid w:val="00642DF3"/>
    <w:rsid w:val="00642F02"/>
    <w:rsid w:val="00642F47"/>
    <w:rsid w:val="006430C0"/>
    <w:rsid w:val="00643280"/>
    <w:rsid w:val="00643671"/>
    <w:rsid w:val="006436CD"/>
    <w:rsid w:val="00643792"/>
    <w:rsid w:val="006437DB"/>
    <w:rsid w:val="00643851"/>
    <w:rsid w:val="006438FB"/>
    <w:rsid w:val="00643962"/>
    <w:rsid w:val="00643F96"/>
    <w:rsid w:val="00644518"/>
    <w:rsid w:val="0064465E"/>
    <w:rsid w:val="00644803"/>
    <w:rsid w:val="00644992"/>
    <w:rsid w:val="006449D7"/>
    <w:rsid w:val="00645499"/>
    <w:rsid w:val="006456BF"/>
    <w:rsid w:val="0064586B"/>
    <w:rsid w:val="00645B78"/>
    <w:rsid w:val="00645D25"/>
    <w:rsid w:val="006461BF"/>
    <w:rsid w:val="00646493"/>
    <w:rsid w:val="0064658A"/>
    <w:rsid w:val="00646697"/>
    <w:rsid w:val="00646A74"/>
    <w:rsid w:val="00646B60"/>
    <w:rsid w:val="00646C80"/>
    <w:rsid w:val="0064711D"/>
    <w:rsid w:val="00647E68"/>
    <w:rsid w:val="0065013D"/>
    <w:rsid w:val="006501C8"/>
    <w:rsid w:val="006504F4"/>
    <w:rsid w:val="006505F0"/>
    <w:rsid w:val="006507C2"/>
    <w:rsid w:val="00650A65"/>
    <w:rsid w:val="00650F68"/>
    <w:rsid w:val="006512C5"/>
    <w:rsid w:val="006513BB"/>
    <w:rsid w:val="00651BEC"/>
    <w:rsid w:val="00651D68"/>
    <w:rsid w:val="00651DE8"/>
    <w:rsid w:val="00651EF9"/>
    <w:rsid w:val="0065283E"/>
    <w:rsid w:val="00652C11"/>
    <w:rsid w:val="00652D74"/>
    <w:rsid w:val="00653167"/>
    <w:rsid w:val="00653BA3"/>
    <w:rsid w:val="00653FD2"/>
    <w:rsid w:val="0065482E"/>
    <w:rsid w:val="00654B50"/>
    <w:rsid w:val="00654C5F"/>
    <w:rsid w:val="00654FCC"/>
    <w:rsid w:val="006550CF"/>
    <w:rsid w:val="006550D9"/>
    <w:rsid w:val="00655AD0"/>
    <w:rsid w:val="00655B6B"/>
    <w:rsid w:val="00655B7E"/>
    <w:rsid w:val="00655DCA"/>
    <w:rsid w:val="00655DDE"/>
    <w:rsid w:val="00655E18"/>
    <w:rsid w:val="00655FFD"/>
    <w:rsid w:val="006560CE"/>
    <w:rsid w:val="00656314"/>
    <w:rsid w:val="00656CE9"/>
    <w:rsid w:val="00656D76"/>
    <w:rsid w:val="00657160"/>
    <w:rsid w:val="00657257"/>
    <w:rsid w:val="006572B0"/>
    <w:rsid w:val="00657310"/>
    <w:rsid w:val="00657765"/>
    <w:rsid w:val="006577F7"/>
    <w:rsid w:val="0065784D"/>
    <w:rsid w:val="00657EE6"/>
    <w:rsid w:val="00657EEA"/>
    <w:rsid w:val="006601BB"/>
    <w:rsid w:val="006601DD"/>
    <w:rsid w:val="0066056D"/>
    <w:rsid w:val="006605F2"/>
    <w:rsid w:val="00660729"/>
    <w:rsid w:val="00660CE1"/>
    <w:rsid w:val="00660D20"/>
    <w:rsid w:val="00660F1A"/>
    <w:rsid w:val="0066104C"/>
    <w:rsid w:val="006612B0"/>
    <w:rsid w:val="00661641"/>
    <w:rsid w:val="006616D8"/>
    <w:rsid w:val="006621C1"/>
    <w:rsid w:val="00662A35"/>
    <w:rsid w:val="00662A48"/>
    <w:rsid w:val="00662BEE"/>
    <w:rsid w:val="00662D4A"/>
    <w:rsid w:val="00662E95"/>
    <w:rsid w:val="00663AFC"/>
    <w:rsid w:val="0066419D"/>
    <w:rsid w:val="006641FE"/>
    <w:rsid w:val="00664229"/>
    <w:rsid w:val="006643BB"/>
    <w:rsid w:val="00664896"/>
    <w:rsid w:val="00664943"/>
    <w:rsid w:val="00664E14"/>
    <w:rsid w:val="00664F94"/>
    <w:rsid w:val="00665099"/>
    <w:rsid w:val="006650EC"/>
    <w:rsid w:val="00665BED"/>
    <w:rsid w:val="00665E1A"/>
    <w:rsid w:val="00665E34"/>
    <w:rsid w:val="00665E3F"/>
    <w:rsid w:val="00666597"/>
    <w:rsid w:val="00666668"/>
    <w:rsid w:val="0066694D"/>
    <w:rsid w:val="00667248"/>
    <w:rsid w:val="006673C9"/>
    <w:rsid w:val="006676DF"/>
    <w:rsid w:val="00667806"/>
    <w:rsid w:val="006678C0"/>
    <w:rsid w:val="00667C2A"/>
    <w:rsid w:val="00667DEA"/>
    <w:rsid w:val="0067072B"/>
    <w:rsid w:val="00670E77"/>
    <w:rsid w:val="00670F22"/>
    <w:rsid w:val="006712E7"/>
    <w:rsid w:val="00672823"/>
    <w:rsid w:val="00672864"/>
    <w:rsid w:val="00672DA9"/>
    <w:rsid w:val="00672F0B"/>
    <w:rsid w:val="00672F5B"/>
    <w:rsid w:val="006730B1"/>
    <w:rsid w:val="006732C6"/>
    <w:rsid w:val="00673502"/>
    <w:rsid w:val="00673572"/>
    <w:rsid w:val="00673765"/>
    <w:rsid w:val="00673883"/>
    <w:rsid w:val="00673FDD"/>
    <w:rsid w:val="00674056"/>
    <w:rsid w:val="006741C1"/>
    <w:rsid w:val="00674302"/>
    <w:rsid w:val="00674A0B"/>
    <w:rsid w:val="00674C45"/>
    <w:rsid w:val="00674FDB"/>
    <w:rsid w:val="0067532D"/>
    <w:rsid w:val="006753C4"/>
    <w:rsid w:val="006759B7"/>
    <w:rsid w:val="00675A15"/>
    <w:rsid w:val="00675A61"/>
    <w:rsid w:val="00675B7E"/>
    <w:rsid w:val="00675CCB"/>
    <w:rsid w:val="00675FAA"/>
    <w:rsid w:val="00675FE8"/>
    <w:rsid w:val="00676104"/>
    <w:rsid w:val="006767EF"/>
    <w:rsid w:val="00676D54"/>
    <w:rsid w:val="00676D61"/>
    <w:rsid w:val="00676D93"/>
    <w:rsid w:val="0067718D"/>
    <w:rsid w:val="0067726F"/>
    <w:rsid w:val="006774A6"/>
    <w:rsid w:val="006776DC"/>
    <w:rsid w:val="0067779D"/>
    <w:rsid w:val="00677A0F"/>
    <w:rsid w:val="00677C05"/>
    <w:rsid w:val="00677F00"/>
    <w:rsid w:val="0068018C"/>
    <w:rsid w:val="006803AA"/>
    <w:rsid w:val="006809FF"/>
    <w:rsid w:val="00680B62"/>
    <w:rsid w:val="00680CED"/>
    <w:rsid w:val="00680F42"/>
    <w:rsid w:val="00680F82"/>
    <w:rsid w:val="00680FC4"/>
    <w:rsid w:val="00680FF9"/>
    <w:rsid w:val="0068102E"/>
    <w:rsid w:val="00681391"/>
    <w:rsid w:val="00681613"/>
    <w:rsid w:val="006817A9"/>
    <w:rsid w:val="006817D4"/>
    <w:rsid w:val="006817DE"/>
    <w:rsid w:val="00681AB9"/>
    <w:rsid w:val="00681ACC"/>
    <w:rsid w:val="00681E2E"/>
    <w:rsid w:val="0068207B"/>
    <w:rsid w:val="006829DF"/>
    <w:rsid w:val="00682CF5"/>
    <w:rsid w:val="00683120"/>
    <w:rsid w:val="0068324B"/>
    <w:rsid w:val="0068340D"/>
    <w:rsid w:val="006834C3"/>
    <w:rsid w:val="00683612"/>
    <w:rsid w:val="00683941"/>
    <w:rsid w:val="006839A8"/>
    <w:rsid w:val="00683A41"/>
    <w:rsid w:val="00683D4B"/>
    <w:rsid w:val="00683D6C"/>
    <w:rsid w:val="006842BB"/>
    <w:rsid w:val="00684544"/>
    <w:rsid w:val="00684AFC"/>
    <w:rsid w:val="00684CCD"/>
    <w:rsid w:val="00684D2C"/>
    <w:rsid w:val="00684DBB"/>
    <w:rsid w:val="00684E6F"/>
    <w:rsid w:val="00684F46"/>
    <w:rsid w:val="006851A4"/>
    <w:rsid w:val="006853CE"/>
    <w:rsid w:val="00685BAF"/>
    <w:rsid w:val="00685C71"/>
    <w:rsid w:val="00685CC9"/>
    <w:rsid w:val="00685D60"/>
    <w:rsid w:val="006863E4"/>
    <w:rsid w:val="00686994"/>
    <w:rsid w:val="00686E5F"/>
    <w:rsid w:val="0068709D"/>
    <w:rsid w:val="006871EB"/>
    <w:rsid w:val="00687288"/>
    <w:rsid w:val="0068735A"/>
    <w:rsid w:val="0068741B"/>
    <w:rsid w:val="0068778A"/>
    <w:rsid w:val="00687850"/>
    <w:rsid w:val="0068792C"/>
    <w:rsid w:val="00687D21"/>
    <w:rsid w:val="00687D46"/>
    <w:rsid w:val="00690437"/>
    <w:rsid w:val="00690C44"/>
    <w:rsid w:val="00690F17"/>
    <w:rsid w:val="006910A4"/>
    <w:rsid w:val="0069112F"/>
    <w:rsid w:val="00691399"/>
    <w:rsid w:val="00691721"/>
    <w:rsid w:val="00691893"/>
    <w:rsid w:val="00691DFB"/>
    <w:rsid w:val="00691E48"/>
    <w:rsid w:val="00691E7E"/>
    <w:rsid w:val="006922DD"/>
    <w:rsid w:val="006925EF"/>
    <w:rsid w:val="006928BE"/>
    <w:rsid w:val="00692CEC"/>
    <w:rsid w:val="006930D0"/>
    <w:rsid w:val="006932A3"/>
    <w:rsid w:val="006932FE"/>
    <w:rsid w:val="006933E5"/>
    <w:rsid w:val="006936EC"/>
    <w:rsid w:val="00693A70"/>
    <w:rsid w:val="00693C16"/>
    <w:rsid w:val="00694009"/>
    <w:rsid w:val="006940E2"/>
    <w:rsid w:val="0069415A"/>
    <w:rsid w:val="00694358"/>
    <w:rsid w:val="006944B1"/>
    <w:rsid w:val="0069471D"/>
    <w:rsid w:val="006947FD"/>
    <w:rsid w:val="006948DA"/>
    <w:rsid w:val="00694CB4"/>
    <w:rsid w:val="00694F5A"/>
    <w:rsid w:val="0069528A"/>
    <w:rsid w:val="00695407"/>
    <w:rsid w:val="0069566C"/>
    <w:rsid w:val="006956C2"/>
    <w:rsid w:val="00695921"/>
    <w:rsid w:val="00695F19"/>
    <w:rsid w:val="00695FD9"/>
    <w:rsid w:val="00696394"/>
    <w:rsid w:val="006963F6"/>
    <w:rsid w:val="00696486"/>
    <w:rsid w:val="006966BB"/>
    <w:rsid w:val="006967D9"/>
    <w:rsid w:val="00696A42"/>
    <w:rsid w:val="0069753B"/>
    <w:rsid w:val="00697572"/>
    <w:rsid w:val="006976B9"/>
    <w:rsid w:val="00697844"/>
    <w:rsid w:val="006979B5"/>
    <w:rsid w:val="00697CAA"/>
    <w:rsid w:val="006A0013"/>
    <w:rsid w:val="006A00FC"/>
    <w:rsid w:val="006A08CC"/>
    <w:rsid w:val="006A0D13"/>
    <w:rsid w:val="006A1052"/>
    <w:rsid w:val="006A11B9"/>
    <w:rsid w:val="006A11D5"/>
    <w:rsid w:val="006A123B"/>
    <w:rsid w:val="006A126A"/>
    <w:rsid w:val="006A12CE"/>
    <w:rsid w:val="006A1550"/>
    <w:rsid w:val="006A200A"/>
    <w:rsid w:val="006A2222"/>
    <w:rsid w:val="006A2566"/>
    <w:rsid w:val="006A256D"/>
    <w:rsid w:val="006A289E"/>
    <w:rsid w:val="006A2965"/>
    <w:rsid w:val="006A29F6"/>
    <w:rsid w:val="006A356C"/>
    <w:rsid w:val="006A38C0"/>
    <w:rsid w:val="006A3B35"/>
    <w:rsid w:val="006A3C9F"/>
    <w:rsid w:val="006A41D0"/>
    <w:rsid w:val="006A424A"/>
    <w:rsid w:val="006A4787"/>
    <w:rsid w:val="006A4890"/>
    <w:rsid w:val="006A4CF5"/>
    <w:rsid w:val="006A4EB3"/>
    <w:rsid w:val="006A52BB"/>
    <w:rsid w:val="006A542C"/>
    <w:rsid w:val="006A5D2B"/>
    <w:rsid w:val="006A601F"/>
    <w:rsid w:val="006A6059"/>
    <w:rsid w:val="006A6CB4"/>
    <w:rsid w:val="006A6D71"/>
    <w:rsid w:val="006A6DE2"/>
    <w:rsid w:val="006A735D"/>
    <w:rsid w:val="006A7455"/>
    <w:rsid w:val="006A76AC"/>
    <w:rsid w:val="006A7751"/>
    <w:rsid w:val="006A7C95"/>
    <w:rsid w:val="006B02DC"/>
    <w:rsid w:val="006B06C2"/>
    <w:rsid w:val="006B0704"/>
    <w:rsid w:val="006B07B3"/>
    <w:rsid w:val="006B0B16"/>
    <w:rsid w:val="006B0C08"/>
    <w:rsid w:val="006B0E1D"/>
    <w:rsid w:val="006B1235"/>
    <w:rsid w:val="006B18D8"/>
    <w:rsid w:val="006B1B74"/>
    <w:rsid w:val="006B1BF7"/>
    <w:rsid w:val="006B2F18"/>
    <w:rsid w:val="006B3280"/>
    <w:rsid w:val="006B332C"/>
    <w:rsid w:val="006B3A61"/>
    <w:rsid w:val="006B3B03"/>
    <w:rsid w:val="006B3F4C"/>
    <w:rsid w:val="006B3F9C"/>
    <w:rsid w:val="006B40EB"/>
    <w:rsid w:val="006B4195"/>
    <w:rsid w:val="006B44AF"/>
    <w:rsid w:val="006B4DFA"/>
    <w:rsid w:val="006B4F84"/>
    <w:rsid w:val="006B5F87"/>
    <w:rsid w:val="006B6134"/>
    <w:rsid w:val="006B6221"/>
    <w:rsid w:val="006B6587"/>
    <w:rsid w:val="006B659C"/>
    <w:rsid w:val="006B6B25"/>
    <w:rsid w:val="006B6D58"/>
    <w:rsid w:val="006B71A8"/>
    <w:rsid w:val="006B722F"/>
    <w:rsid w:val="006B744E"/>
    <w:rsid w:val="006B78CE"/>
    <w:rsid w:val="006B78E1"/>
    <w:rsid w:val="006B7AB5"/>
    <w:rsid w:val="006B7DD8"/>
    <w:rsid w:val="006C03EF"/>
    <w:rsid w:val="006C05AE"/>
    <w:rsid w:val="006C06FE"/>
    <w:rsid w:val="006C0AA1"/>
    <w:rsid w:val="006C0C56"/>
    <w:rsid w:val="006C0C71"/>
    <w:rsid w:val="006C0DA1"/>
    <w:rsid w:val="006C0E2B"/>
    <w:rsid w:val="006C1210"/>
    <w:rsid w:val="006C1347"/>
    <w:rsid w:val="006C1E1F"/>
    <w:rsid w:val="006C1F9D"/>
    <w:rsid w:val="006C2220"/>
    <w:rsid w:val="006C2351"/>
    <w:rsid w:val="006C25CC"/>
    <w:rsid w:val="006C267B"/>
    <w:rsid w:val="006C2828"/>
    <w:rsid w:val="006C28BD"/>
    <w:rsid w:val="006C28FA"/>
    <w:rsid w:val="006C2BB4"/>
    <w:rsid w:val="006C2BCC"/>
    <w:rsid w:val="006C30AC"/>
    <w:rsid w:val="006C3490"/>
    <w:rsid w:val="006C373B"/>
    <w:rsid w:val="006C3E50"/>
    <w:rsid w:val="006C3E98"/>
    <w:rsid w:val="006C41DA"/>
    <w:rsid w:val="006C42D4"/>
    <w:rsid w:val="006C42DF"/>
    <w:rsid w:val="006C46EB"/>
    <w:rsid w:val="006C4C38"/>
    <w:rsid w:val="006C4C68"/>
    <w:rsid w:val="006C4C99"/>
    <w:rsid w:val="006C4D91"/>
    <w:rsid w:val="006C5084"/>
    <w:rsid w:val="006C50CA"/>
    <w:rsid w:val="006C518C"/>
    <w:rsid w:val="006C54F2"/>
    <w:rsid w:val="006C56AB"/>
    <w:rsid w:val="006C622E"/>
    <w:rsid w:val="006C6388"/>
    <w:rsid w:val="006C65D5"/>
    <w:rsid w:val="006C68E7"/>
    <w:rsid w:val="006C69CA"/>
    <w:rsid w:val="006C6E85"/>
    <w:rsid w:val="006C7097"/>
    <w:rsid w:val="006C768B"/>
    <w:rsid w:val="006C7C12"/>
    <w:rsid w:val="006C7DE9"/>
    <w:rsid w:val="006C7DF7"/>
    <w:rsid w:val="006C7F18"/>
    <w:rsid w:val="006D0077"/>
    <w:rsid w:val="006D00DB"/>
    <w:rsid w:val="006D026A"/>
    <w:rsid w:val="006D05A0"/>
    <w:rsid w:val="006D05F5"/>
    <w:rsid w:val="006D0CB0"/>
    <w:rsid w:val="006D0FA7"/>
    <w:rsid w:val="006D100C"/>
    <w:rsid w:val="006D169F"/>
    <w:rsid w:val="006D1AB1"/>
    <w:rsid w:val="006D1B51"/>
    <w:rsid w:val="006D2797"/>
    <w:rsid w:val="006D2C6D"/>
    <w:rsid w:val="006D2F8F"/>
    <w:rsid w:val="006D3001"/>
    <w:rsid w:val="006D494E"/>
    <w:rsid w:val="006D4980"/>
    <w:rsid w:val="006D5252"/>
    <w:rsid w:val="006D57FB"/>
    <w:rsid w:val="006D5C3D"/>
    <w:rsid w:val="006D6065"/>
    <w:rsid w:val="006D6145"/>
    <w:rsid w:val="006D698D"/>
    <w:rsid w:val="006D6A00"/>
    <w:rsid w:val="006D6AC3"/>
    <w:rsid w:val="006D6C41"/>
    <w:rsid w:val="006D6F99"/>
    <w:rsid w:val="006D7114"/>
    <w:rsid w:val="006D774F"/>
    <w:rsid w:val="006D79E6"/>
    <w:rsid w:val="006E0224"/>
    <w:rsid w:val="006E03FB"/>
    <w:rsid w:val="006E0664"/>
    <w:rsid w:val="006E06A5"/>
    <w:rsid w:val="006E08D7"/>
    <w:rsid w:val="006E0E1E"/>
    <w:rsid w:val="006E1053"/>
    <w:rsid w:val="006E105D"/>
    <w:rsid w:val="006E1AD0"/>
    <w:rsid w:val="006E1C16"/>
    <w:rsid w:val="006E221B"/>
    <w:rsid w:val="006E2282"/>
    <w:rsid w:val="006E268C"/>
    <w:rsid w:val="006E29DB"/>
    <w:rsid w:val="006E2C15"/>
    <w:rsid w:val="006E2F0C"/>
    <w:rsid w:val="006E32D2"/>
    <w:rsid w:val="006E346D"/>
    <w:rsid w:val="006E3D41"/>
    <w:rsid w:val="006E3F5D"/>
    <w:rsid w:val="006E440C"/>
    <w:rsid w:val="006E4A8E"/>
    <w:rsid w:val="006E4C7A"/>
    <w:rsid w:val="006E4D35"/>
    <w:rsid w:val="006E50D5"/>
    <w:rsid w:val="006E59B7"/>
    <w:rsid w:val="006E5ABF"/>
    <w:rsid w:val="006E6173"/>
    <w:rsid w:val="006E6658"/>
    <w:rsid w:val="006E669E"/>
    <w:rsid w:val="006E68ED"/>
    <w:rsid w:val="006E6BF0"/>
    <w:rsid w:val="006E6C7A"/>
    <w:rsid w:val="006E6E60"/>
    <w:rsid w:val="006E725D"/>
    <w:rsid w:val="006E72EB"/>
    <w:rsid w:val="006E7561"/>
    <w:rsid w:val="006E77BC"/>
    <w:rsid w:val="006E7868"/>
    <w:rsid w:val="006E78D6"/>
    <w:rsid w:val="006F00BF"/>
    <w:rsid w:val="006F03ED"/>
    <w:rsid w:val="006F0EEA"/>
    <w:rsid w:val="006F114D"/>
    <w:rsid w:val="006F1353"/>
    <w:rsid w:val="006F18A6"/>
    <w:rsid w:val="006F2601"/>
    <w:rsid w:val="006F2621"/>
    <w:rsid w:val="006F2863"/>
    <w:rsid w:val="006F28BC"/>
    <w:rsid w:val="006F2A4E"/>
    <w:rsid w:val="006F32BF"/>
    <w:rsid w:val="006F33D3"/>
    <w:rsid w:val="006F3614"/>
    <w:rsid w:val="006F36D2"/>
    <w:rsid w:val="006F3A44"/>
    <w:rsid w:val="006F3B0D"/>
    <w:rsid w:val="006F4208"/>
    <w:rsid w:val="006F42BA"/>
    <w:rsid w:val="006F44DF"/>
    <w:rsid w:val="006F46E6"/>
    <w:rsid w:val="006F4D88"/>
    <w:rsid w:val="006F4E5B"/>
    <w:rsid w:val="006F4F5D"/>
    <w:rsid w:val="006F5C6D"/>
    <w:rsid w:val="006F5D04"/>
    <w:rsid w:val="006F6542"/>
    <w:rsid w:val="006F6791"/>
    <w:rsid w:val="006F6B68"/>
    <w:rsid w:val="006F6F5F"/>
    <w:rsid w:val="006F6F6F"/>
    <w:rsid w:val="006F75FE"/>
    <w:rsid w:val="006F78D3"/>
    <w:rsid w:val="006F790D"/>
    <w:rsid w:val="006F7988"/>
    <w:rsid w:val="006F7B06"/>
    <w:rsid w:val="006F7CB0"/>
    <w:rsid w:val="006F7D52"/>
    <w:rsid w:val="00700003"/>
    <w:rsid w:val="007000D4"/>
    <w:rsid w:val="00700331"/>
    <w:rsid w:val="007003B2"/>
    <w:rsid w:val="007005E2"/>
    <w:rsid w:val="007008C2"/>
    <w:rsid w:val="00700AE1"/>
    <w:rsid w:val="00700C6B"/>
    <w:rsid w:val="00700CD0"/>
    <w:rsid w:val="00700FF5"/>
    <w:rsid w:val="007013B5"/>
    <w:rsid w:val="0070149F"/>
    <w:rsid w:val="0070158D"/>
    <w:rsid w:val="007018D6"/>
    <w:rsid w:val="00701E9D"/>
    <w:rsid w:val="0070218E"/>
    <w:rsid w:val="0070225A"/>
    <w:rsid w:val="00702438"/>
    <w:rsid w:val="00702E99"/>
    <w:rsid w:val="00702F51"/>
    <w:rsid w:val="0070340F"/>
    <w:rsid w:val="007037F7"/>
    <w:rsid w:val="007038AC"/>
    <w:rsid w:val="00703E8A"/>
    <w:rsid w:val="0070439F"/>
    <w:rsid w:val="00704498"/>
    <w:rsid w:val="0070481A"/>
    <w:rsid w:val="00704B1D"/>
    <w:rsid w:val="00704D13"/>
    <w:rsid w:val="00704EAD"/>
    <w:rsid w:val="00704EC7"/>
    <w:rsid w:val="00705017"/>
    <w:rsid w:val="007053FE"/>
    <w:rsid w:val="0070572F"/>
    <w:rsid w:val="007057A6"/>
    <w:rsid w:val="00705AC4"/>
    <w:rsid w:val="00705DEA"/>
    <w:rsid w:val="007060E7"/>
    <w:rsid w:val="007063A6"/>
    <w:rsid w:val="007063F3"/>
    <w:rsid w:val="007068F3"/>
    <w:rsid w:val="00706A6E"/>
    <w:rsid w:val="00706FE4"/>
    <w:rsid w:val="00707254"/>
    <w:rsid w:val="0070760D"/>
    <w:rsid w:val="007079F9"/>
    <w:rsid w:val="00707BAF"/>
    <w:rsid w:val="00707D40"/>
    <w:rsid w:val="00710502"/>
    <w:rsid w:val="007108D5"/>
    <w:rsid w:val="00710956"/>
    <w:rsid w:val="007109A6"/>
    <w:rsid w:val="007112E5"/>
    <w:rsid w:val="007113D5"/>
    <w:rsid w:val="00712860"/>
    <w:rsid w:val="007128AB"/>
    <w:rsid w:val="007128BD"/>
    <w:rsid w:val="00712B2A"/>
    <w:rsid w:val="00712DB4"/>
    <w:rsid w:val="00712DDE"/>
    <w:rsid w:val="00712E12"/>
    <w:rsid w:val="00713213"/>
    <w:rsid w:val="00713232"/>
    <w:rsid w:val="007132BE"/>
    <w:rsid w:val="007134F4"/>
    <w:rsid w:val="007137F5"/>
    <w:rsid w:val="00713940"/>
    <w:rsid w:val="00713CF7"/>
    <w:rsid w:val="00713D5F"/>
    <w:rsid w:val="00713F72"/>
    <w:rsid w:val="007143A3"/>
    <w:rsid w:val="00714548"/>
    <w:rsid w:val="007145B2"/>
    <w:rsid w:val="007145BC"/>
    <w:rsid w:val="00714A30"/>
    <w:rsid w:val="00714CBC"/>
    <w:rsid w:val="00714DB9"/>
    <w:rsid w:val="00715640"/>
    <w:rsid w:val="0071567A"/>
    <w:rsid w:val="00715AB7"/>
    <w:rsid w:val="00715C33"/>
    <w:rsid w:val="00715E49"/>
    <w:rsid w:val="00716055"/>
    <w:rsid w:val="007163D0"/>
    <w:rsid w:val="00716751"/>
    <w:rsid w:val="00716882"/>
    <w:rsid w:val="00716B64"/>
    <w:rsid w:val="00716BFC"/>
    <w:rsid w:val="0071727B"/>
    <w:rsid w:val="00717378"/>
    <w:rsid w:val="007178E0"/>
    <w:rsid w:val="00717D4D"/>
    <w:rsid w:val="00720023"/>
    <w:rsid w:val="007204C6"/>
    <w:rsid w:val="007207EB"/>
    <w:rsid w:val="00720BF9"/>
    <w:rsid w:val="00720EC2"/>
    <w:rsid w:val="007211BA"/>
    <w:rsid w:val="0072147F"/>
    <w:rsid w:val="00721613"/>
    <w:rsid w:val="007218E2"/>
    <w:rsid w:val="00721AC9"/>
    <w:rsid w:val="00721B65"/>
    <w:rsid w:val="00721D7F"/>
    <w:rsid w:val="00721E33"/>
    <w:rsid w:val="00721EC2"/>
    <w:rsid w:val="007222F0"/>
    <w:rsid w:val="0072246C"/>
    <w:rsid w:val="00722574"/>
    <w:rsid w:val="00722843"/>
    <w:rsid w:val="00722CDB"/>
    <w:rsid w:val="00722F2E"/>
    <w:rsid w:val="00722F58"/>
    <w:rsid w:val="00722FCA"/>
    <w:rsid w:val="007231E0"/>
    <w:rsid w:val="0072327E"/>
    <w:rsid w:val="007232DF"/>
    <w:rsid w:val="00723D53"/>
    <w:rsid w:val="00723EE1"/>
    <w:rsid w:val="0072418F"/>
    <w:rsid w:val="007241F4"/>
    <w:rsid w:val="007245F5"/>
    <w:rsid w:val="0072461D"/>
    <w:rsid w:val="00724B97"/>
    <w:rsid w:val="00724E51"/>
    <w:rsid w:val="0072560E"/>
    <w:rsid w:val="00725A0C"/>
    <w:rsid w:val="00725B04"/>
    <w:rsid w:val="00725D6F"/>
    <w:rsid w:val="00725D84"/>
    <w:rsid w:val="00725D9E"/>
    <w:rsid w:val="0072621C"/>
    <w:rsid w:val="0072622A"/>
    <w:rsid w:val="007263D7"/>
    <w:rsid w:val="007263E0"/>
    <w:rsid w:val="00726564"/>
    <w:rsid w:val="007265FB"/>
    <w:rsid w:val="00726839"/>
    <w:rsid w:val="00726A22"/>
    <w:rsid w:val="00726A57"/>
    <w:rsid w:val="00726C97"/>
    <w:rsid w:val="0072743F"/>
    <w:rsid w:val="00727A47"/>
    <w:rsid w:val="00727F92"/>
    <w:rsid w:val="007304BE"/>
    <w:rsid w:val="00730569"/>
    <w:rsid w:val="0073056D"/>
    <w:rsid w:val="00730972"/>
    <w:rsid w:val="00730EEA"/>
    <w:rsid w:val="00730FA8"/>
    <w:rsid w:val="007314A1"/>
    <w:rsid w:val="0073182A"/>
    <w:rsid w:val="00731FF6"/>
    <w:rsid w:val="0073211F"/>
    <w:rsid w:val="0073223F"/>
    <w:rsid w:val="00732548"/>
    <w:rsid w:val="0073286F"/>
    <w:rsid w:val="00732A5B"/>
    <w:rsid w:val="00732E13"/>
    <w:rsid w:val="0073326B"/>
    <w:rsid w:val="00733537"/>
    <w:rsid w:val="007336D3"/>
    <w:rsid w:val="00733A2E"/>
    <w:rsid w:val="00733A33"/>
    <w:rsid w:val="00733B9F"/>
    <w:rsid w:val="00733E70"/>
    <w:rsid w:val="0073420D"/>
    <w:rsid w:val="0073427A"/>
    <w:rsid w:val="007342BF"/>
    <w:rsid w:val="0073439F"/>
    <w:rsid w:val="00734512"/>
    <w:rsid w:val="0073469A"/>
    <w:rsid w:val="007346D2"/>
    <w:rsid w:val="007349C7"/>
    <w:rsid w:val="00734DEB"/>
    <w:rsid w:val="00734F77"/>
    <w:rsid w:val="00734FF2"/>
    <w:rsid w:val="007351B5"/>
    <w:rsid w:val="00735631"/>
    <w:rsid w:val="0073610B"/>
    <w:rsid w:val="007362F9"/>
    <w:rsid w:val="007366CF"/>
    <w:rsid w:val="00736905"/>
    <w:rsid w:val="00736B84"/>
    <w:rsid w:val="00736E18"/>
    <w:rsid w:val="00736FEA"/>
    <w:rsid w:val="007371B9"/>
    <w:rsid w:val="007375CC"/>
    <w:rsid w:val="00737D3D"/>
    <w:rsid w:val="00737D4E"/>
    <w:rsid w:val="00737E2A"/>
    <w:rsid w:val="00737F56"/>
    <w:rsid w:val="0074010A"/>
    <w:rsid w:val="007406A1"/>
    <w:rsid w:val="00740C37"/>
    <w:rsid w:val="00740F95"/>
    <w:rsid w:val="00741457"/>
    <w:rsid w:val="00741996"/>
    <w:rsid w:val="00741C8A"/>
    <w:rsid w:val="00742429"/>
    <w:rsid w:val="0074254D"/>
    <w:rsid w:val="0074292A"/>
    <w:rsid w:val="00742B89"/>
    <w:rsid w:val="00742C4D"/>
    <w:rsid w:val="00743059"/>
    <w:rsid w:val="0074315B"/>
    <w:rsid w:val="007433FB"/>
    <w:rsid w:val="0074352D"/>
    <w:rsid w:val="0074375F"/>
    <w:rsid w:val="00743B4E"/>
    <w:rsid w:val="00743DF2"/>
    <w:rsid w:val="00743F31"/>
    <w:rsid w:val="007441D7"/>
    <w:rsid w:val="00744202"/>
    <w:rsid w:val="0074463D"/>
    <w:rsid w:val="007447F8"/>
    <w:rsid w:val="007449EA"/>
    <w:rsid w:val="00744A36"/>
    <w:rsid w:val="00744AEA"/>
    <w:rsid w:val="00744F11"/>
    <w:rsid w:val="007453D1"/>
    <w:rsid w:val="007456A4"/>
    <w:rsid w:val="0074585A"/>
    <w:rsid w:val="00745E92"/>
    <w:rsid w:val="0074607D"/>
    <w:rsid w:val="007460C1"/>
    <w:rsid w:val="00746617"/>
    <w:rsid w:val="0074667A"/>
    <w:rsid w:val="00746B9A"/>
    <w:rsid w:val="00746BE1"/>
    <w:rsid w:val="00746C3F"/>
    <w:rsid w:val="00746F0A"/>
    <w:rsid w:val="00747150"/>
    <w:rsid w:val="007472D2"/>
    <w:rsid w:val="007473C5"/>
    <w:rsid w:val="007475D5"/>
    <w:rsid w:val="007477DB"/>
    <w:rsid w:val="00747873"/>
    <w:rsid w:val="00747E70"/>
    <w:rsid w:val="007508FD"/>
    <w:rsid w:val="00750A45"/>
    <w:rsid w:val="00750EAA"/>
    <w:rsid w:val="00750ECB"/>
    <w:rsid w:val="00750FED"/>
    <w:rsid w:val="007511E8"/>
    <w:rsid w:val="00751228"/>
    <w:rsid w:val="00751C1D"/>
    <w:rsid w:val="00751F59"/>
    <w:rsid w:val="00752670"/>
    <w:rsid w:val="0075285F"/>
    <w:rsid w:val="007529D5"/>
    <w:rsid w:val="007529FA"/>
    <w:rsid w:val="00752CD1"/>
    <w:rsid w:val="00752F16"/>
    <w:rsid w:val="00753035"/>
    <w:rsid w:val="0075325A"/>
    <w:rsid w:val="0075328F"/>
    <w:rsid w:val="0075344D"/>
    <w:rsid w:val="0075354B"/>
    <w:rsid w:val="0075372E"/>
    <w:rsid w:val="00753EA4"/>
    <w:rsid w:val="007540ED"/>
    <w:rsid w:val="007541ED"/>
    <w:rsid w:val="0075437D"/>
    <w:rsid w:val="0075476F"/>
    <w:rsid w:val="0075495A"/>
    <w:rsid w:val="00754D5E"/>
    <w:rsid w:val="00754DC5"/>
    <w:rsid w:val="00755105"/>
    <w:rsid w:val="007552B7"/>
    <w:rsid w:val="00755676"/>
    <w:rsid w:val="007557F0"/>
    <w:rsid w:val="00755C3C"/>
    <w:rsid w:val="00755F8B"/>
    <w:rsid w:val="00756128"/>
    <w:rsid w:val="00756758"/>
    <w:rsid w:val="00756E69"/>
    <w:rsid w:val="007572DE"/>
    <w:rsid w:val="0075782D"/>
    <w:rsid w:val="00757938"/>
    <w:rsid w:val="00757B0C"/>
    <w:rsid w:val="00757B79"/>
    <w:rsid w:val="007604B5"/>
    <w:rsid w:val="00760925"/>
    <w:rsid w:val="00760DD5"/>
    <w:rsid w:val="00760F09"/>
    <w:rsid w:val="00760FAC"/>
    <w:rsid w:val="0076130E"/>
    <w:rsid w:val="007616A9"/>
    <w:rsid w:val="00761ED3"/>
    <w:rsid w:val="00761F22"/>
    <w:rsid w:val="007624BF"/>
    <w:rsid w:val="00762AFE"/>
    <w:rsid w:val="00762F0C"/>
    <w:rsid w:val="007630A0"/>
    <w:rsid w:val="00763232"/>
    <w:rsid w:val="007632AD"/>
    <w:rsid w:val="00763553"/>
    <w:rsid w:val="00763A8C"/>
    <w:rsid w:val="00763AF3"/>
    <w:rsid w:val="00763ED4"/>
    <w:rsid w:val="00764643"/>
    <w:rsid w:val="007646E2"/>
    <w:rsid w:val="00764D28"/>
    <w:rsid w:val="00764D96"/>
    <w:rsid w:val="007651A1"/>
    <w:rsid w:val="00765396"/>
    <w:rsid w:val="007654B8"/>
    <w:rsid w:val="007659D3"/>
    <w:rsid w:val="00765B6A"/>
    <w:rsid w:val="00765C2E"/>
    <w:rsid w:val="00765E73"/>
    <w:rsid w:val="00765EBF"/>
    <w:rsid w:val="00766309"/>
    <w:rsid w:val="0076652E"/>
    <w:rsid w:val="00766609"/>
    <w:rsid w:val="00766A3F"/>
    <w:rsid w:val="00766AD0"/>
    <w:rsid w:val="00766CF2"/>
    <w:rsid w:val="00766D26"/>
    <w:rsid w:val="00766E75"/>
    <w:rsid w:val="0076760D"/>
    <w:rsid w:val="00767CE9"/>
    <w:rsid w:val="00767D76"/>
    <w:rsid w:val="0077025F"/>
    <w:rsid w:val="0077050D"/>
    <w:rsid w:val="007705A6"/>
    <w:rsid w:val="007708B5"/>
    <w:rsid w:val="00770EF7"/>
    <w:rsid w:val="0077101A"/>
    <w:rsid w:val="00771628"/>
    <w:rsid w:val="00771860"/>
    <w:rsid w:val="00771971"/>
    <w:rsid w:val="00772480"/>
    <w:rsid w:val="00772BFD"/>
    <w:rsid w:val="00773308"/>
    <w:rsid w:val="0077365A"/>
    <w:rsid w:val="007739FF"/>
    <w:rsid w:val="007746D9"/>
    <w:rsid w:val="007747CF"/>
    <w:rsid w:val="00774A36"/>
    <w:rsid w:val="00774BD3"/>
    <w:rsid w:val="00774C5F"/>
    <w:rsid w:val="00774D72"/>
    <w:rsid w:val="0077542E"/>
    <w:rsid w:val="0077548F"/>
    <w:rsid w:val="00775857"/>
    <w:rsid w:val="007758B6"/>
    <w:rsid w:val="00775C8D"/>
    <w:rsid w:val="00775D2E"/>
    <w:rsid w:val="00775D76"/>
    <w:rsid w:val="00775F87"/>
    <w:rsid w:val="007761A3"/>
    <w:rsid w:val="007761D1"/>
    <w:rsid w:val="007762E0"/>
    <w:rsid w:val="00776919"/>
    <w:rsid w:val="00776D79"/>
    <w:rsid w:val="00777326"/>
    <w:rsid w:val="00777726"/>
    <w:rsid w:val="0077776D"/>
    <w:rsid w:val="007777A1"/>
    <w:rsid w:val="007779B2"/>
    <w:rsid w:val="00777C52"/>
    <w:rsid w:val="00777E5B"/>
    <w:rsid w:val="00777F49"/>
    <w:rsid w:val="00780365"/>
    <w:rsid w:val="00780388"/>
    <w:rsid w:val="007805A4"/>
    <w:rsid w:val="007806A8"/>
    <w:rsid w:val="0078075A"/>
    <w:rsid w:val="007807E6"/>
    <w:rsid w:val="007808EC"/>
    <w:rsid w:val="00780B67"/>
    <w:rsid w:val="00780CBE"/>
    <w:rsid w:val="00780EEF"/>
    <w:rsid w:val="00780FBC"/>
    <w:rsid w:val="00781121"/>
    <w:rsid w:val="0078131D"/>
    <w:rsid w:val="0078181D"/>
    <w:rsid w:val="00781C0F"/>
    <w:rsid w:val="00781DD9"/>
    <w:rsid w:val="00782086"/>
    <w:rsid w:val="0078208A"/>
    <w:rsid w:val="0078240C"/>
    <w:rsid w:val="0078244B"/>
    <w:rsid w:val="007824C5"/>
    <w:rsid w:val="00782D6B"/>
    <w:rsid w:val="00782EF9"/>
    <w:rsid w:val="00783034"/>
    <w:rsid w:val="00783673"/>
    <w:rsid w:val="00783902"/>
    <w:rsid w:val="007842F2"/>
    <w:rsid w:val="007843EC"/>
    <w:rsid w:val="007843ED"/>
    <w:rsid w:val="0078458E"/>
    <w:rsid w:val="00784C12"/>
    <w:rsid w:val="00784CCE"/>
    <w:rsid w:val="00784F7E"/>
    <w:rsid w:val="007850F8"/>
    <w:rsid w:val="0078520F"/>
    <w:rsid w:val="007853AF"/>
    <w:rsid w:val="007854FA"/>
    <w:rsid w:val="00786082"/>
    <w:rsid w:val="0078613E"/>
    <w:rsid w:val="007862F0"/>
    <w:rsid w:val="00786566"/>
    <w:rsid w:val="00786B02"/>
    <w:rsid w:val="00786C2E"/>
    <w:rsid w:val="00786D10"/>
    <w:rsid w:val="00786E7E"/>
    <w:rsid w:val="00787239"/>
    <w:rsid w:val="00787434"/>
    <w:rsid w:val="007874EC"/>
    <w:rsid w:val="00787509"/>
    <w:rsid w:val="00787C2F"/>
    <w:rsid w:val="00787EA6"/>
    <w:rsid w:val="007900A7"/>
    <w:rsid w:val="007900DC"/>
    <w:rsid w:val="007904BF"/>
    <w:rsid w:val="00790849"/>
    <w:rsid w:val="007909FE"/>
    <w:rsid w:val="00790C6A"/>
    <w:rsid w:val="00790D84"/>
    <w:rsid w:val="00790DCF"/>
    <w:rsid w:val="0079101C"/>
    <w:rsid w:val="007912D1"/>
    <w:rsid w:val="00791486"/>
    <w:rsid w:val="00791733"/>
    <w:rsid w:val="007917E4"/>
    <w:rsid w:val="00791C5D"/>
    <w:rsid w:val="00791CAD"/>
    <w:rsid w:val="00791CF4"/>
    <w:rsid w:val="00791D29"/>
    <w:rsid w:val="00792051"/>
    <w:rsid w:val="00792358"/>
    <w:rsid w:val="00792373"/>
    <w:rsid w:val="00792455"/>
    <w:rsid w:val="00792D5B"/>
    <w:rsid w:val="00792DC0"/>
    <w:rsid w:val="00793040"/>
    <w:rsid w:val="007931ED"/>
    <w:rsid w:val="0079336F"/>
    <w:rsid w:val="00793814"/>
    <w:rsid w:val="00793A70"/>
    <w:rsid w:val="00793B6A"/>
    <w:rsid w:val="00793D98"/>
    <w:rsid w:val="00794003"/>
    <w:rsid w:val="0079427D"/>
    <w:rsid w:val="007943FB"/>
    <w:rsid w:val="0079449E"/>
    <w:rsid w:val="00794544"/>
    <w:rsid w:val="00794FA3"/>
    <w:rsid w:val="00795054"/>
    <w:rsid w:val="007955EB"/>
    <w:rsid w:val="00795937"/>
    <w:rsid w:val="00795C23"/>
    <w:rsid w:val="00796012"/>
    <w:rsid w:val="00796164"/>
    <w:rsid w:val="00796321"/>
    <w:rsid w:val="007968AA"/>
    <w:rsid w:val="00796C01"/>
    <w:rsid w:val="00796C35"/>
    <w:rsid w:val="00797054"/>
    <w:rsid w:val="0079739D"/>
    <w:rsid w:val="007975EF"/>
    <w:rsid w:val="007977E7"/>
    <w:rsid w:val="00797BB9"/>
    <w:rsid w:val="00797C08"/>
    <w:rsid w:val="007A0140"/>
    <w:rsid w:val="007A030C"/>
    <w:rsid w:val="007A03DD"/>
    <w:rsid w:val="007A0782"/>
    <w:rsid w:val="007A087B"/>
    <w:rsid w:val="007A09E1"/>
    <w:rsid w:val="007A0A6B"/>
    <w:rsid w:val="007A0DAF"/>
    <w:rsid w:val="007A108E"/>
    <w:rsid w:val="007A1316"/>
    <w:rsid w:val="007A150D"/>
    <w:rsid w:val="007A1589"/>
    <w:rsid w:val="007A1804"/>
    <w:rsid w:val="007A1984"/>
    <w:rsid w:val="007A1AAF"/>
    <w:rsid w:val="007A1AD5"/>
    <w:rsid w:val="007A1B61"/>
    <w:rsid w:val="007A1B68"/>
    <w:rsid w:val="007A1D44"/>
    <w:rsid w:val="007A22D4"/>
    <w:rsid w:val="007A271C"/>
    <w:rsid w:val="007A2750"/>
    <w:rsid w:val="007A2810"/>
    <w:rsid w:val="007A2BD8"/>
    <w:rsid w:val="007A2C49"/>
    <w:rsid w:val="007A2D2D"/>
    <w:rsid w:val="007A2FD7"/>
    <w:rsid w:val="007A3204"/>
    <w:rsid w:val="007A42E1"/>
    <w:rsid w:val="007A43AC"/>
    <w:rsid w:val="007A4815"/>
    <w:rsid w:val="007A4897"/>
    <w:rsid w:val="007A4E89"/>
    <w:rsid w:val="007A4F89"/>
    <w:rsid w:val="007A4FB0"/>
    <w:rsid w:val="007A5244"/>
    <w:rsid w:val="007A5278"/>
    <w:rsid w:val="007A5438"/>
    <w:rsid w:val="007A5562"/>
    <w:rsid w:val="007A5575"/>
    <w:rsid w:val="007A5704"/>
    <w:rsid w:val="007A5B2B"/>
    <w:rsid w:val="007A5DDC"/>
    <w:rsid w:val="007A5E57"/>
    <w:rsid w:val="007A5EFB"/>
    <w:rsid w:val="007A619D"/>
    <w:rsid w:val="007A678E"/>
    <w:rsid w:val="007A688D"/>
    <w:rsid w:val="007A7053"/>
    <w:rsid w:val="007A72C5"/>
    <w:rsid w:val="007A76C6"/>
    <w:rsid w:val="007A786D"/>
    <w:rsid w:val="007A798E"/>
    <w:rsid w:val="007A7A2F"/>
    <w:rsid w:val="007A7A7A"/>
    <w:rsid w:val="007A7AA6"/>
    <w:rsid w:val="007A7BA2"/>
    <w:rsid w:val="007B0186"/>
    <w:rsid w:val="007B055F"/>
    <w:rsid w:val="007B137E"/>
    <w:rsid w:val="007B13AC"/>
    <w:rsid w:val="007B1583"/>
    <w:rsid w:val="007B172F"/>
    <w:rsid w:val="007B1BB0"/>
    <w:rsid w:val="007B1F0C"/>
    <w:rsid w:val="007B1F28"/>
    <w:rsid w:val="007B258A"/>
    <w:rsid w:val="007B2940"/>
    <w:rsid w:val="007B2B31"/>
    <w:rsid w:val="007B2EFB"/>
    <w:rsid w:val="007B301B"/>
    <w:rsid w:val="007B30D0"/>
    <w:rsid w:val="007B350C"/>
    <w:rsid w:val="007B37DD"/>
    <w:rsid w:val="007B3F69"/>
    <w:rsid w:val="007B42B1"/>
    <w:rsid w:val="007B4720"/>
    <w:rsid w:val="007B4BE3"/>
    <w:rsid w:val="007B4C43"/>
    <w:rsid w:val="007B4C4E"/>
    <w:rsid w:val="007B4CB3"/>
    <w:rsid w:val="007B5117"/>
    <w:rsid w:val="007B5D77"/>
    <w:rsid w:val="007B6154"/>
    <w:rsid w:val="007B6707"/>
    <w:rsid w:val="007B6B5E"/>
    <w:rsid w:val="007B6E9B"/>
    <w:rsid w:val="007B73AD"/>
    <w:rsid w:val="007B792D"/>
    <w:rsid w:val="007B7B92"/>
    <w:rsid w:val="007C04C1"/>
    <w:rsid w:val="007C0526"/>
    <w:rsid w:val="007C063B"/>
    <w:rsid w:val="007C0673"/>
    <w:rsid w:val="007C0725"/>
    <w:rsid w:val="007C09C3"/>
    <w:rsid w:val="007C0B77"/>
    <w:rsid w:val="007C0B9A"/>
    <w:rsid w:val="007C1700"/>
    <w:rsid w:val="007C177D"/>
    <w:rsid w:val="007C1C39"/>
    <w:rsid w:val="007C1E01"/>
    <w:rsid w:val="007C1EAC"/>
    <w:rsid w:val="007C1FAE"/>
    <w:rsid w:val="007C20A0"/>
    <w:rsid w:val="007C21BB"/>
    <w:rsid w:val="007C233D"/>
    <w:rsid w:val="007C2844"/>
    <w:rsid w:val="007C2848"/>
    <w:rsid w:val="007C295A"/>
    <w:rsid w:val="007C2BDE"/>
    <w:rsid w:val="007C2D24"/>
    <w:rsid w:val="007C2EF5"/>
    <w:rsid w:val="007C2F7D"/>
    <w:rsid w:val="007C378F"/>
    <w:rsid w:val="007C3A6A"/>
    <w:rsid w:val="007C3BD9"/>
    <w:rsid w:val="007C3DC6"/>
    <w:rsid w:val="007C3E8F"/>
    <w:rsid w:val="007C3F55"/>
    <w:rsid w:val="007C42C3"/>
    <w:rsid w:val="007C442D"/>
    <w:rsid w:val="007C44CB"/>
    <w:rsid w:val="007C4509"/>
    <w:rsid w:val="007C4898"/>
    <w:rsid w:val="007C4909"/>
    <w:rsid w:val="007C4E38"/>
    <w:rsid w:val="007C4F87"/>
    <w:rsid w:val="007C500D"/>
    <w:rsid w:val="007C5424"/>
    <w:rsid w:val="007C5653"/>
    <w:rsid w:val="007C5A19"/>
    <w:rsid w:val="007C60E9"/>
    <w:rsid w:val="007C63DE"/>
    <w:rsid w:val="007C63DF"/>
    <w:rsid w:val="007C6940"/>
    <w:rsid w:val="007C6C71"/>
    <w:rsid w:val="007C6E5E"/>
    <w:rsid w:val="007C7072"/>
    <w:rsid w:val="007C7128"/>
    <w:rsid w:val="007C72BC"/>
    <w:rsid w:val="007C750A"/>
    <w:rsid w:val="007C755E"/>
    <w:rsid w:val="007C757F"/>
    <w:rsid w:val="007C7864"/>
    <w:rsid w:val="007C79C2"/>
    <w:rsid w:val="007C7A43"/>
    <w:rsid w:val="007C7AE8"/>
    <w:rsid w:val="007D0223"/>
    <w:rsid w:val="007D0753"/>
    <w:rsid w:val="007D0DBE"/>
    <w:rsid w:val="007D1297"/>
    <w:rsid w:val="007D12BA"/>
    <w:rsid w:val="007D14C6"/>
    <w:rsid w:val="007D1626"/>
    <w:rsid w:val="007D1CB5"/>
    <w:rsid w:val="007D1DC6"/>
    <w:rsid w:val="007D1DF0"/>
    <w:rsid w:val="007D1F12"/>
    <w:rsid w:val="007D20C1"/>
    <w:rsid w:val="007D2181"/>
    <w:rsid w:val="007D222A"/>
    <w:rsid w:val="007D227F"/>
    <w:rsid w:val="007D246A"/>
    <w:rsid w:val="007D2507"/>
    <w:rsid w:val="007D25D1"/>
    <w:rsid w:val="007D26E0"/>
    <w:rsid w:val="007D2895"/>
    <w:rsid w:val="007D28E0"/>
    <w:rsid w:val="007D2987"/>
    <w:rsid w:val="007D2ED1"/>
    <w:rsid w:val="007D3070"/>
    <w:rsid w:val="007D30D4"/>
    <w:rsid w:val="007D3385"/>
    <w:rsid w:val="007D3397"/>
    <w:rsid w:val="007D3D56"/>
    <w:rsid w:val="007D4230"/>
    <w:rsid w:val="007D458C"/>
    <w:rsid w:val="007D46F9"/>
    <w:rsid w:val="007D4A1E"/>
    <w:rsid w:val="007D4D03"/>
    <w:rsid w:val="007D4D65"/>
    <w:rsid w:val="007D5167"/>
    <w:rsid w:val="007D53CD"/>
    <w:rsid w:val="007D5404"/>
    <w:rsid w:val="007D55E2"/>
    <w:rsid w:val="007D5856"/>
    <w:rsid w:val="007D59C4"/>
    <w:rsid w:val="007D6798"/>
    <w:rsid w:val="007D69A0"/>
    <w:rsid w:val="007D7607"/>
    <w:rsid w:val="007D7718"/>
    <w:rsid w:val="007D78A9"/>
    <w:rsid w:val="007D79DB"/>
    <w:rsid w:val="007E00C8"/>
    <w:rsid w:val="007E016A"/>
    <w:rsid w:val="007E022E"/>
    <w:rsid w:val="007E0B84"/>
    <w:rsid w:val="007E0B9C"/>
    <w:rsid w:val="007E0F2A"/>
    <w:rsid w:val="007E0F51"/>
    <w:rsid w:val="007E0F89"/>
    <w:rsid w:val="007E0F91"/>
    <w:rsid w:val="007E10E5"/>
    <w:rsid w:val="007E11A2"/>
    <w:rsid w:val="007E1271"/>
    <w:rsid w:val="007E143C"/>
    <w:rsid w:val="007E14D1"/>
    <w:rsid w:val="007E16CD"/>
    <w:rsid w:val="007E172E"/>
    <w:rsid w:val="007E1995"/>
    <w:rsid w:val="007E1A87"/>
    <w:rsid w:val="007E1EDC"/>
    <w:rsid w:val="007E1F46"/>
    <w:rsid w:val="007E207C"/>
    <w:rsid w:val="007E2249"/>
    <w:rsid w:val="007E277F"/>
    <w:rsid w:val="007E2996"/>
    <w:rsid w:val="007E2BEE"/>
    <w:rsid w:val="007E322E"/>
    <w:rsid w:val="007E3648"/>
    <w:rsid w:val="007E3B04"/>
    <w:rsid w:val="007E41C0"/>
    <w:rsid w:val="007E439C"/>
    <w:rsid w:val="007E43A7"/>
    <w:rsid w:val="007E4596"/>
    <w:rsid w:val="007E47C0"/>
    <w:rsid w:val="007E4D33"/>
    <w:rsid w:val="007E4FD0"/>
    <w:rsid w:val="007E5059"/>
    <w:rsid w:val="007E505B"/>
    <w:rsid w:val="007E51A7"/>
    <w:rsid w:val="007E52FF"/>
    <w:rsid w:val="007E557B"/>
    <w:rsid w:val="007E5A7F"/>
    <w:rsid w:val="007E6143"/>
    <w:rsid w:val="007E61D1"/>
    <w:rsid w:val="007E675C"/>
    <w:rsid w:val="007E6A4E"/>
    <w:rsid w:val="007E6F9A"/>
    <w:rsid w:val="007E7179"/>
    <w:rsid w:val="007E753E"/>
    <w:rsid w:val="007E77E1"/>
    <w:rsid w:val="007E7BB9"/>
    <w:rsid w:val="007E7CB5"/>
    <w:rsid w:val="007F01EF"/>
    <w:rsid w:val="007F03E2"/>
    <w:rsid w:val="007F058B"/>
    <w:rsid w:val="007F0FE9"/>
    <w:rsid w:val="007F124E"/>
    <w:rsid w:val="007F14F0"/>
    <w:rsid w:val="007F1975"/>
    <w:rsid w:val="007F1C52"/>
    <w:rsid w:val="007F1E0C"/>
    <w:rsid w:val="007F2087"/>
    <w:rsid w:val="007F23DA"/>
    <w:rsid w:val="007F270E"/>
    <w:rsid w:val="007F2772"/>
    <w:rsid w:val="007F290E"/>
    <w:rsid w:val="007F2A1F"/>
    <w:rsid w:val="007F2BA2"/>
    <w:rsid w:val="007F2BAA"/>
    <w:rsid w:val="007F2BD8"/>
    <w:rsid w:val="007F3839"/>
    <w:rsid w:val="007F3B8C"/>
    <w:rsid w:val="007F3CAE"/>
    <w:rsid w:val="007F3DC5"/>
    <w:rsid w:val="007F3E90"/>
    <w:rsid w:val="007F3F3B"/>
    <w:rsid w:val="007F3F4F"/>
    <w:rsid w:val="007F4564"/>
    <w:rsid w:val="007F4A6A"/>
    <w:rsid w:val="007F4C43"/>
    <w:rsid w:val="007F4CF4"/>
    <w:rsid w:val="007F4F2C"/>
    <w:rsid w:val="007F4FFF"/>
    <w:rsid w:val="007F5175"/>
    <w:rsid w:val="007F553B"/>
    <w:rsid w:val="007F563C"/>
    <w:rsid w:val="007F570F"/>
    <w:rsid w:val="007F5A05"/>
    <w:rsid w:val="007F66DD"/>
    <w:rsid w:val="007F66FB"/>
    <w:rsid w:val="007F696E"/>
    <w:rsid w:val="007F6C0C"/>
    <w:rsid w:val="007F7109"/>
    <w:rsid w:val="007F72ED"/>
    <w:rsid w:val="007F7980"/>
    <w:rsid w:val="0080011B"/>
    <w:rsid w:val="008003CC"/>
    <w:rsid w:val="008005C1"/>
    <w:rsid w:val="00800765"/>
    <w:rsid w:val="00800914"/>
    <w:rsid w:val="008009EE"/>
    <w:rsid w:val="00800BDE"/>
    <w:rsid w:val="00800C59"/>
    <w:rsid w:val="00800E3D"/>
    <w:rsid w:val="008015D7"/>
    <w:rsid w:val="008015EF"/>
    <w:rsid w:val="00801D47"/>
    <w:rsid w:val="00801F8C"/>
    <w:rsid w:val="00802322"/>
    <w:rsid w:val="008025C2"/>
    <w:rsid w:val="00802BC7"/>
    <w:rsid w:val="00802E8E"/>
    <w:rsid w:val="00803015"/>
    <w:rsid w:val="0080341A"/>
    <w:rsid w:val="00803768"/>
    <w:rsid w:val="008037E6"/>
    <w:rsid w:val="008038D1"/>
    <w:rsid w:val="00803901"/>
    <w:rsid w:val="00803E68"/>
    <w:rsid w:val="00804008"/>
    <w:rsid w:val="008042AF"/>
    <w:rsid w:val="00804601"/>
    <w:rsid w:val="00804E79"/>
    <w:rsid w:val="00805119"/>
    <w:rsid w:val="0080562A"/>
    <w:rsid w:val="00805AA9"/>
    <w:rsid w:val="00805AEC"/>
    <w:rsid w:val="0080617C"/>
    <w:rsid w:val="0080663F"/>
    <w:rsid w:val="008066B4"/>
    <w:rsid w:val="00806789"/>
    <w:rsid w:val="0080688F"/>
    <w:rsid w:val="00806939"/>
    <w:rsid w:val="008075E6"/>
    <w:rsid w:val="008077A5"/>
    <w:rsid w:val="0080781F"/>
    <w:rsid w:val="00807891"/>
    <w:rsid w:val="008079E4"/>
    <w:rsid w:val="00807DD8"/>
    <w:rsid w:val="00807F47"/>
    <w:rsid w:val="00807FAF"/>
    <w:rsid w:val="008100D8"/>
    <w:rsid w:val="00810123"/>
    <w:rsid w:val="00810C58"/>
    <w:rsid w:val="00810E44"/>
    <w:rsid w:val="00810EA7"/>
    <w:rsid w:val="00810FA5"/>
    <w:rsid w:val="008116CB"/>
    <w:rsid w:val="00811C24"/>
    <w:rsid w:val="00811C8C"/>
    <w:rsid w:val="00811E57"/>
    <w:rsid w:val="0081241A"/>
    <w:rsid w:val="008124F5"/>
    <w:rsid w:val="00812766"/>
    <w:rsid w:val="008128CE"/>
    <w:rsid w:val="00812EE1"/>
    <w:rsid w:val="0081328E"/>
    <w:rsid w:val="00813367"/>
    <w:rsid w:val="00813601"/>
    <w:rsid w:val="00813745"/>
    <w:rsid w:val="0081387B"/>
    <w:rsid w:val="00813B3E"/>
    <w:rsid w:val="00813B4E"/>
    <w:rsid w:val="008142C9"/>
    <w:rsid w:val="008144E8"/>
    <w:rsid w:val="008147A0"/>
    <w:rsid w:val="00814887"/>
    <w:rsid w:val="00814C58"/>
    <w:rsid w:val="008150AE"/>
    <w:rsid w:val="008151E8"/>
    <w:rsid w:val="00815376"/>
    <w:rsid w:val="0081540E"/>
    <w:rsid w:val="008155BC"/>
    <w:rsid w:val="00815863"/>
    <w:rsid w:val="00815994"/>
    <w:rsid w:val="00815B6F"/>
    <w:rsid w:val="00815BA5"/>
    <w:rsid w:val="00815BF7"/>
    <w:rsid w:val="00815C64"/>
    <w:rsid w:val="00815ED4"/>
    <w:rsid w:val="00815F1F"/>
    <w:rsid w:val="00815FDF"/>
    <w:rsid w:val="0081605E"/>
    <w:rsid w:val="00816176"/>
    <w:rsid w:val="008164E1"/>
    <w:rsid w:val="008166D6"/>
    <w:rsid w:val="00816780"/>
    <w:rsid w:val="0081686B"/>
    <w:rsid w:val="008168DB"/>
    <w:rsid w:val="0081690D"/>
    <w:rsid w:val="0081691E"/>
    <w:rsid w:val="0081698F"/>
    <w:rsid w:val="008171C0"/>
    <w:rsid w:val="00817299"/>
    <w:rsid w:val="008172EA"/>
    <w:rsid w:val="00817493"/>
    <w:rsid w:val="008175ED"/>
    <w:rsid w:val="008176D6"/>
    <w:rsid w:val="008178E3"/>
    <w:rsid w:val="00820395"/>
    <w:rsid w:val="008203F0"/>
    <w:rsid w:val="008205D9"/>
    <w:rsid w:val="0082062F"/>
    <w:rsid w:val="00820A4E"/>
    <w:rsid w:val="00820A85"/>
    <w:rsid w:val="0082116F"/>
    <w:rsid w:val="0082126A"/>
    <w:rsid w:val="00821C74"/>
    <w:rsid w:val="00821E9C"/>
    <w:rsid w:val="0082256F"/>
    <w:rsid w:val="00822A3A"/>
    <w:rsid w:val="00822CA4"/>
    <w:rsid w:val="00822F3A"/>
    <w:rsid w:val="00822F52"/>
    <w:rsid w:val="00822F55"/>
    <w:rsid w:val="00823219"/>
    <w:rsid w:val="008233F4"/>
    <w:rsid w:val="008238EF"/>
    <w:rsid w:val="00823954"/>
    <w:rsid w:val="00823A37"/>
    <w:rsid w:val="00823A68"/>
    <w:rsid w:val="00823CA0"/>
    <w:rsid w:val="00823D07"/>
    <w:rsid w:val="00824229"/>
    <w:rsid w:val="008244B7"/>
    <w:rsid w:val="008250FF"/>
    <w:rsid w:val="008252BF"/>
    <w:rsid w:val="0082538F"/>
    <w:rsid w:val="008260CB"/>
    <w:rsid w:val="008261C3"/>
    <w:rsid w:val="00826565"/>
    <w:rsid w:val="00826867"/>
    <w:rsid w:val="00826989"/>
    <w:rsid w:val="00826A6A"/>
    <w:rsid w:val="00826D69"/>
    <w:rsid w:val="00826EB8"/>
    <w:rsid w:val="008270D3"/>
    <w:rsid w:val="00827634"/>
    <w:rsid w:val="008277B2"/>
    <w:rsid w:val="00827898"/>
    <w:rsid w:val="00827FB7"/>
    <w:rsid w:val="00830063"/>
    <w:rsid w:val="0083011A"/>
    <w:rsid w:val="0083018C"/>
    <w:rsid w:val="00830255"/>
    <w:rsid w:val="0083041A"/>
    <w:rsid w:val="0083086B"/>
    <w:rsid w:val="00830B4A"/>
    <w:rsid w:val="00830BED"/>
    <w:rsid w:val="008312CA"/>
    <w:rsid w:val="008318E7"/>
    <w:rsid w:val="00831CBF"/>
    <w:rsid w:val="00831CD5"/>
    <w:rsid w:val="00831D33"/>
    <w:rsid w:val="00831F01"/>
    <w:rsid w:val="008323E6"/>
    <w:rsid w:val="00832910"/>
    <w:rsid w:val="00832AC9"/>
    <w:rsid w:val="00832B18"/>
    <w:rsid w:val="00832BCC"/>
    <w:rsid w:val="00832F9C"/>
    <w:rsid w:val="008333C9"/>
    <w:rsid w:val="008334C4"/>
    <w:rsid w:val="008335CC"/>
    <w:rsid w:val="00833ADA"/>
    <w:rsid w:val="00833D9E"/>
    <w:rsid w:val="00833DD7"/>
    <w:rsid w:val="008343C9"/>
    <w:rsid w:val="008344B2"/>
    <w:rsid w:val="00834747"/>
    <w:rsid w:val="008348A8"/>
    <w:rsid w:val="00834BF8"/>
    <w:rsid w:val="00834EC6"/>
    <w:rsid w:val="0083502F"/>
    <w:rsid w:val="00835161"/>
    <w:rsid w:val="008352A7"/>
    <w:rsid w:val="008353C1"/>
    <w:rsid w:val="00835DDA"/>
    <w:rsid w:val="00835FA0"/>
    <w:rsid w:val="00836072"/>
    <w:rsid w:val="008363ED"/>
    <w:rsid w:val="00836829"/>
    <w:rsid w:val="00836A1F"/>
    <w:rsid w:val="00836D7A"/>
    <w:rsid w:val="00836E96"/>
    <w:rsid w:val="0083714E"/>
    <w:rsid w:val="00837283"/>
    <w:rsid w:val="0083736D"/>
    <w:rsid w:val="00837F5F"/>
    <w:rsid w:val="00837FE4"/>
    <w:rsid w:val="00840008"/>
    <w:rsid w:val="0084016F"/>
    <w:rsid w:val="00840370"/>
    <w:rsid w:val="00840435"/>
    <w:rsid w:val="0084045F"/>
    <w:rsid w:val="0084064A"/>
    <w:rsid w:val="008408F1"/>
    <w:rsid w:val="008408F3"/>
    <w:rsid w:val="00840B00"/>
    <w:rsid w:val="00840E0C"/>
    <w:rsid w:val="00840F9C"/>
    <w:rsid w:val="008411C7"/>
    <w:rsid w:val="00841258"/>
    <w:rsid w:val="008414E8"/>
    <w:rsid w:val="0084190A"/>
    <w:rsid w:val="00841957"/>
    <w:rsid w:val="00841A0C"/>
    <w:rsid w:val="00841C18"/>
    <w:rsid w:val="00842220"/>
    <w:rsid w:val="008422E8"/>
    <w:rsid w:val="0084238F"/>
    <w:rsid w:val="00842BC1"/>
    <w:rsid w:val="00842BEC"/>
    <w:rsid w:val="00843157"/>
    <w:rsid w:val="008433D6"/>
    <w:rsid w:val="00843556"/>
    <w:rsid w:val="0084386E"/>
    <w:rsid w:val="008439F5"/>
    <w:rsid w:val="00843AA3"/>
    <w:rsid w:val="00843BD5"/>
    <w:rsid w:val="00844188"/>
    <w:rsid w:val="00844221"/>
    <w:rsid w:val="0084426F"/>
    <w:rsid w:val="0084440B"/>
    <w:rsid w:val="00844489"/>
    <w:rsid w:val="0084453E"/>
    <w:rsid w:val="00844785"/>
    <w:rsid w:val="008448B0"/>
    <w:rsid w:val="00844927"/>
    <w:rsid w:val="00844951"/>
    <w:rsid w:val="00844DDB"/>
    <w:rsid w:val="00844F25"/>
    <w:rsid w:val="008451AA"/>
    <w:rsid w:val="008457EC"/>
    <w:rsid w:val="008458E3"/>
    <w:rsid w:val="00845C59"/>
    <w:rsid w:val="00846933"/>
    <w:rsid w:val="00846BD6"/>
    <w:rsid w:val="00846CE5"/>
    <w:rsid w:val="00847001"/>
    <w:rsid w:val="00847098"/>
    <w:rsid w:val="00847520"/>
    <w:rsid w:val="008475C3"/>
    <w:rsid w:val="0084777B"/>
    <w:rsid w:val="0084781A"/>
    <w:rsid w:val="00847978"/>
    <w:rsid w:val="00847B12"/>
    <w:rsid w:val="00847B76"/>
    <w:rsid w:val="00847D50"/>
    <w:rsid w:val="00850687"/>
    <w:rsid w:val="008509E3"/>
    <w:rsid w:val="00850BB6"/>
    <w:rsid w:val="00850CEE"/>
    <w:rsid w:val="00850ED7"/>
    <w:rsid w:val="00850FD2"/>
    <w:rsid w:val="00851265"/>
    <w:rsid w:val="00851D7C"/>
    <w:rsid w:val="0085230D"/>
    <w:rsid w:val="008523A3"/>
    <w:rsid w:val="008523BC"/>
    <w:rsid w:val="008523CB"/>
    <w:rsid w:val="008524B2"/>
    <w:rsid w:val="008524BF"/>
    <w:rsid w:val="00852614"/>
    <w:rsid w:val="00852D9D"/>
    <w:rsid w:val="008531F2"/>
    <w:rsid w:val="00853236"/>
    <w:rsid w:val="0085375F"/>
    <w:rsid w:val="00854099"/>
    <w:rsid w:val="00854137"/>
    <w:rsid w:val="0085466B"/>
    <w:rsid w:val="00854A3A"/>
    <w:rsid w:val="00854B27"/>
    <w:rsid w:val="00854B75"/>
    <w:rsid w:val="00854F08"/>
    <w:rsid w:val="008552E7"/>
    <w:rsid w:val="0085562D"/>
    <w:rsid w:val="008557D0"/>
    <w:rsid w:val="0085582C"/>
    <w:rsid w:val="008559E4"/>
    <w:rsid w:val="00855AA6"/>
    <w:rsid w:val="00855D9E"/>
    <w:rsid w:val="00855FBF"/>
    <w:rsid w:val="0085603F"/>
    <w:rsid w:val="008562BB"/>
    <w:rsid w:val="0085666E"/>
    <w:rsid w:val="00856854"/>
    <w:rsid w:val="00856B26"/>
    <w:rsid w:val="00856C46"/>
    <w:rsid w:val="00856D68"/>
    <w:rsid w:val="00856D9E"/>
    <w:rsid w:val="00856E5F"/>
    <w:rsid w:val="00857B5D"/>
    <w:rsid w:val="00857BED"/>
    <w:rsid w:val="00857E1B"/>
    <w:rsid w:val="00857ED0"/>
    <w:rsid w:val="00857F74"/>
    <w:rsid w:val="00860190"/>
    <w:rsid w:val="0086032F"/>
    <w:rsid w:val="00860490"/>
    <w:rsid w:val="00860773"/>
    <w:rsid w:val="00860BEB"/>
    <w:rsid w:val="00860E87"/>
    <w:rsid w:val="0086119C"/>
    <w:rsid w:val="0086121C"/>
    <w:rsid w:val="0086193F"/>
    <w:rsid w:val="00861EC9"/>
    <w:rsid w:val="0086217F"/>
    <w:rsid w:val="0086230D"/>
    <w:rsid w:val="0086246A"/>
    <w:rsid w:val="008625C8"/>
    <w:rsid w:val="00862724"/>
    <w:rsid w:val="00862841"/>
    <w:rsid w:val="008629DD"/>
    <w:rsid w:val="00862A5B"/>
    <w:rsid w:val="00862E8A"/>
    <w:rsid w:val="00862F84"/>
    <w:rsid w:val="008633F5"/>
    <w:rsid w:val="00863CB1"/>
    <w:rsid w:val="00863D45"/>
    <w:rsid w:val="00863F40"/>
    <w:rsid w:val="0086443E"/>
    <w:rsid w:val="0086446B"/>
    <w:rsid w:val="008644D1"/>
    <w:rsid w:val="008645E1"/>
    <w:rsid w:val="00864B2C"/>
    <w:rsid w:val="00864EDA"/>
    <w:rsid w:val="0086517D"/>
    <w:rsid w:val="0086542A"/>
    <w:rsid w:val="00865842"/>
    <w:rsid w:val="00865EFB"/>
    <w:rsid w:val="00866028"/>
    <w:rsid w:val="008666C7"/>
    <w:rsid w:val="0086692B"/>
    <w:rsid w:val="00866DEA"/>
    <w:rsid w:val="00867288"/>
    <w:rsid w:val="0086734E"/>
    <w:rsid w:val="008676D9"/>
    <w:rsid w:val="0086790D"/>
    <w:rsid w:val="00867D98"/>
    <w:rsid w:val="00870137"/>
    <w:rsid w:val="0087019A"/>
    <w:rsid w:val="008704A7"/>
    <w:rsid w:val="00870942"/>
    <w:rsid w:val="008709F9"/>
    <w:rsid w:val="00870EF3"/>
    <w:rsid w:val="00870FF1"/>
    <w:rsid w:val="00871039"/>
    <w:rsid w:val="008714BC"/>
    <w:rsid w:val="00871C6B"/>
    <w:rsid w:val="00871D70"/>
    <w:rsid w:val="00872078"/>
    <w:rsid w:val="00872600"/>
    <w:rsid w:val="00872E12"/>
    <w:rsid w:val="0087370C"/>
    <w:rsid w:val="008739BD"/>
    <w:rsid w:val="00873A6C"/>
    <w:rsid w:val="00873EFB"/>
    <w:rsid w:val="0087449F"/>
    <w:rsid w:val="008747EA"/>
    <w:rsid w:val="00874B15"/>
    <w:rsid w:val="00874BE0"/>
    <w:rsid w:val="00874E5E"/>
    <w:rsid w:val="00874F57"/>
    <w:rsid w:val="00874F93"/>
    <w:rsid w:val="008754AD"/>
    <w:rsid w:val="00875E8F"/>
    <w:rsid w:val="008761FD"/>
    <w:rsid w:val="00876304"/>
    <w:rsid w:val="008764C9"/>
    <w:rsid w:val="008764D5"/>
    <w:rsid w:val="00876B4D"/>
    <w:rsid w:val="00876B5F"/>
    <w:rsid w:val="00876F9E"/>
    <w:rsid w:val="008771A7"/>
    <w:rsid w:val="00877416"/>
    <w:rsid w:val="0087770F"/>
    <w:rsid w:val="00877D7C"/>
    <w:rsid w:val="00880590"/>
    <w:rsid w:val="008806B9"/>
    <w:rsid w:val="00880F41"/>
    <w:rsid w:val="00880F70"/>
    <w:rsid w:val="0088116F"/>
    <w:rsid w:val="0088124D"/>
    <w:rsid w:val="0088127A"/>
    <w:rsid w:val="008813A0"/>
    <w:rsid w:val="0088164D"/>
    <w:rsid w:val="0088169E"/>
    <w:rsid w:val="008817B8"/>
    <w:rsid w:val="00882737"/>
    <w:rsid w:val="00882CF1"/>
    <w:rsid w:val="00883038"/>
    <w:rsid w:val="00883577"/>
    <w:rsid w:val="0088370B"/>
    <w:rsid w:val="008837A7"/>
    <w:rsid w:val="008837C2"/>
    <w:rsid w:val="008838B9"/>
    <w:rsid w:val="00883B1B"/>
    <w:rsid w:val="00883B3A"/>
    <w:rsid w:val="00883BE7"/>
    <w:rsid w:val="00883BF6"/>
    <w:rsid w:val="00883C64"/>
    <w:rsid w:val="0088442B"/>
    <w:rsid w:val="00884791"/>
    <w:rsid w:val="0088493B"/>
    <w:rsid w:val="00884C55"/>
    <w:rsid w:val="00884E11"/>
    <w:rsid w:val="00885211"/>
    <w:rsid w:val="008853AC"/>
    <w:rsid w:val="0088543A"/>
    <w:rsid w:val="0088543E"/>
    <w:rsid w:val="0088545E"/>
    <w:rsid w:val="008856E4"/>
    <w:rsid w:val="008858FB"/>
    <w:rsid w:val="0088595B"/>
    <w:rsid w:val="008859C9"/>
    <w:rsid w:val="00885E20"/>
    <w:rsid w:val="00885F48"/>
    <w:rsid w:val="00886104"/>
    <w:rsid w:val="008864E2"/>
    <w:rsid w:val="008865DB"/>
    <w:rsid w:val="00886838"/>
    <w:rsid w:val="00886AE8"/>
    <w:rsid w:val="00886AE9"/>
    <w:rsid w:val="00886B16"/>
    <w:rsid w:val="00886D15"/>
    <w:rsid w:val="00886FBE"/>
    <w:rsid w:val="00887100"/>
    <w:rsid w:val="00887178"/>
    <w:rsid w:val="0088765C"/>
    <w:rsid w:val="00887B22"/>
    <w:rsid w:val="00887B62"/>
    <w:rsid w:val="00887E82"/>
    <w:rsid w:val="00887F6E"/>
    <w:rsid w:val="008900EA"/>
    <w:rsid w:val="00890148"/>
    <w:rsid w:val="0089039B"/>
    <w:rsid w:val="008908B0"/>
    <w:rsid w:val="00890ACA"/>
    <w:rsid w:val="00890C95"/>
    <w:rsid w:val="00890CF2"/>
    <w:rsid w:val="00890F00"/>
    <w:rsid w:val="008912B9"/>
    <w:rsid w:val="00891834"/>
    <w:rsid w:val="008918C8"/>
    <w:rsid w:val="008918F7"/>
    <w:rsid w:val="00891BE6"/>
    <w:rsid w:val="00891D14"/>
    <w:rsid w:val="00891E8C"/>
    <w:rsid w:val="00892019"/>
    <w:rsid w:val="0089216D"/>
    <w:rsid w:val="008923DB"/>
    <w:rsid w:val="008923F6"/>
    <w:rsid w:val="008925F5"/>
    <w:rsid w:val="0089283D"/>
    <w:rsid w:val="008929C7"/>
    <w:rsid w:val="00892A7E"/>
    <w:rsid w:val="00892C51"/>
    <w:rsid w:val="00892EAC"/>
    <w:rsid w:val="00892F0A"/>
    <w:rsid w:val="00893638"/>
    <w:rsid w:val="00893A6C"/>
    <w:rsid w:val="00893B90"/>
    <w:rsid w:val="00893D08"/>
    <w:rsid w:val="00893F6E"/>
    <w:rsid w:val="00894133"/>
    <w:rsid w:val="0089533C"/>
    <w:rsid w:val="0089566B"/>
    <w:rsid w:val="00895B4D"/>
    <w:rsid w:val="008961A3"/>
    <w:rsid w:val="008963DC"/>
    <w:rsid w:val="00896AD3"/>
    <w:rsid w:val="00896B3D"/>
    <w:rsid w:val="00896BD4"/>
    <w:rsid w:val="00896CB8"/>
    <w:rsid w:val="00896CBA"/>
    <w:rsid w:val="00897336"/>
    <w:rsid w:val="0089755E"/>
    <w:rsid w:val="00897F37"/>
    <w:rsid w:val="008A02F0"/>
    <w:rsid w:val="008A078F"/>
    <w:rsid w:val="008A0AE8"/>
    <w:rsid w:val="008A0CC0"/>
    <w:rsid w:val="008A0EEE"/>
    <w:rsid w:val="008A1125"/>
    <w:rsid w:val="008A1429"/>
    <w:rsid w:val="008A15D6"/>
    <w:rsid w:val="008A1EBD"/>
    <w:rsid w:val="008A21CC"/>
    <w:rsid w:val="008A2409"/>
    <w:rsid w:val="008A2781"/>
    <w:rsid w:val="008A2959"/>
    <w:rsid w:val="008A2B83"/>
    <w:rsid w:val="008A2EA2"/>
    <w:rsid w:val="008A2FCB"/>
    <w:rsid w:val="008A30E2"/>
    <w:rsid w:val="008A331A"/>
    <w:rsid w:val="008A33CF"/>
    <w:rsid w:val="008A3434"/>
    <w:rsid w:val="008A3648"/>
    <w:rsid w:val="008A3683"/>
    <w:rsid w:val="008A3AC9"/>
    <w:rsid w:val="008A3B77"/>
    <w:rsid w:val="008A3CDA"/>
    <w:rsid w:val="008A3D7B"/>
    <w:rsid w:val="008A427C"/>
    <w:rsid w:val="008A47FD"/>
    <w:rsid w:val="008A482B"/>
    <w:rsid w:val="008A4C06"/>
    <w:rsid w:val="008A4CB9"/>
    <w:rsid w:val="008A4D9B"/>
    <w:rsid w:val="008A4F8B"/>
    <w:rsid w:val="008A5471"/>
    <w:rsid w:val="008A5959"/>
    <w:rsid w:val="008A6087"/>
    <w:rsid w:val="008A611D"/>
    <w:rsid w:val="008A613B"/>
    <w:rsid w:val="008A6206"/>
    <w:rsid w:val="008A68B0"/>
    <w:rsid w:val="008A6DC0"/>
    <w:rsid w:val="008A7069"/>
    <w:rsid w:val="008A7582"/>
    <w:rsid w:val="008A7882"/>
    <w:rsid w:val="008A7898"/>
    <w:rsid w:val="008A78FC"/>
    <w:rsid w:val="008B0024"/>
    <w:rsid w:val="008B02A2"/>
    <w:rsid w:val="008B0348"/>
    <w:rsid w:val="008B04FE"/>
    <w:rsid w:val="008B06FA"/>
    <w:rsid w:val="008B0B0B"/>
    <w:rsid w:val="008B0DF7"/>
    <w:rsid w:val="008B11DB"/>
    <w:rsid w:val="008B12D2"/>
    <w:rsid w:val="008B1342"/>
    <w:rsid w:val="008B167D"/>
    <w:rsid w:val="008B1CFC"/>
    <w:rsid w:val="008B26C0"/>
    <w:rsid w:val="008B27D1"/>
    <w:rsid w:val="008B28BC"/>
    <w:rsid w:val="008B28D7"/>
    <w:rsid w:val="008B297B"/>
    <w:rsid w:val="008B299F"/>
    <w:rsid w:val="008B30FD"/>
    <w:rsid w:val="008B370B"/>
    <w:rsid w:val="008B3A31"/>
    <w:rsid w:val="008B3A50"/>
    <w:rsid w:val="008B401D"/>
    <w:rsid w:val="008B423B"/>
    <w:rsid w:val="008B427A"/>
    <w:rsid w:val="008B457A"/>
    <w:rsid w:val="008B45E8"/>
    <w:rsid w:val="008B46C8"/>
    <w:rsid w:val="008B4929"/>
    <w:rsid w:val="008B4A8F"/>
    <w:rsid w:val="008B4B5A"/>
    <w:rsid w:val="008B502A"/>
    <w:rsid w:val="008B5926"/>
    <w:rsid w:val="008B594A"/>
    <w:rsid w:val="008B5B38"/>
    <w:rsid w:val="008B5CE5"/>
    <w:rsid w:val="008B5D2D"/>
    <w:rsid w:val="008B60FF"/>
    <w:rsid w:val="008B619B"/>
    <w:rsid w:val="008B64D3"/>
    <w:rsid w:val="008B6C07"/>
    <w:rsid w:val="008B6F7C"/>
    <w:rsid w:val="008B7345"/>
    <w:rsid w:val="008B746E"/>
    <w:rsid w:val="008B7694"/>
    <w:rsid w:val="008B7D6B"/>
    <w:rsid w:val="008C0081"/>
    <w:rsid w:val="008C0298"/>
    <w:rsid w:val="008C03EE"/>
    <w:rsid w:val="008C0567"/>
    <w:rsid w:val="008C072A"/>
    <w:rsid w:val="008C0A9C"/>
    <w:rsid w:val="008C1342"/>
    <w:rsid w:val="008C137A"/>
    <w:rsid w:val="008C145D"/>
    <w:rsid w:val="008C1705"/>
    <w:rsid w:val="008C1743"/>
    <w:rsid w:val="008C1C06"/>
    <w:rsid w:val="008C1C7B"/>
    <w:rsid w:val="008C1D81"/>
    <w:rsid w:val="008C1F79"/>
    <w:rsid w:val="008C1FD1"/>
    <w:rsid w:val="008C2A5D"/>
    <w:rsid w:val="008C2C66"/>
    <w:rsid w:val="008C2D1D"/>
    <w:rsid w:val="008C3796"/>
    <w:rsid w:val="008C3AF6"/>
    <w:rsid w:val="008C3B7D"/>
    <w:rsid w:val="008C3DF1"/>
    <w:rsid w:val="008C4150"/>
    <w:rsid w:val="008C428C"/>
    <w:rsid w:val="008C48C1"/>
    <w:rsid w:val="008C4DB6"/>
    <w:rsid w:val="008C4F06"/>
    <w:rsid w:val="008C5434"/>
    <w:rsid w:val="008C5465"/>
    <w:rsid w:val="008C5803"/>
    <w:rsid w:val="008C5CD3"/>
    <w:rsid w:val="008C5DE3"/>
    <w:rsid w:val="008C60DA"/>
    <w:rsid w:val="008C61C6"/>
    <w:rsid w:val="008C631F"/>
    <w:rsid w:val="008C6367"/>
    <w:rsid w:val="008C670E"/>
    <w:rsid w:val="008C6EA9"/>
    <w:rsid w:val="008C6ECF"/>
    <w:rsid w:val="008C709E"/>
    <w:rsid w:val="008C7274"/>
    <w:rsid w:val="008C727C"/>
    <w:rsid w:val="008C7871"/>
    <w:rsid w:val="008C789F"/>
    <w:rsid w:val="008C7DA3"/>
    <w:rsid w:val="008D042D"/>
    <w:rsid w:val="008D093F"/>
    <w:rsid w:val="008D0975"/>
    <w:rsid w:val="008D098C"/>
    <w:rsid w:val="008D0B32"/>
    <w:rsid w:val="008D0EBF"/>
    <w:rsid w:val="008D0F71"/>
    <w:rsid w:val="008D15BA"/>
    <w:rsid w:val="008D164C"/>
    <w:rsid w:val="008D16AA"/>
    <w:rsid w:val="008D17ED"/>
    <w:rsid w:val="008D194C"/>
    <w:rsid w:val="008D19E6"/>
    <w:rsid w:val="008D1CE0"/>
    <w:rsid w:val="008D1DBD"/>
    <w:rsid w:val="008D1F00"/>
    <w:rsid w:val="008D1FD7"/>
    <w:rsid w:val="008D238A"/>
    <w:rsid w:val="008D245E"/>
    <w:rsid w:val="008D248D"/>
    <w:rsid w:val="008D250A"/>
    <w:rsid w:val="008D26C0"/>
    <w:rsid w:val="008D291C"/>
    <w:rsid w:val="008D2AAC"/>
    <w:rsid w:val="008D2DD2"/>
    <w:rsid w:val="008D30A3"/>
    <w:rsid w:val="008D31CF"/>
    <w:rsid w:val="008D3802"/>
    <w:rsid w:val="008D3A90"/>
    <w:rsid w:val="008D3BFB"/>
    <w:rsid w:val="008D404B"/>
    <w:rsid w:val="008D40FB"/>
    <w:rsid w:val="008D417C"/>
    <w:rsid w:val="008D4182"/>
    <w:rsid w:val="008D45AA"/>
    <w:rsid w:val="008D4751"/>
    <w:rsid w:val="008D497F"/>
    <w:rsid w:val="008D4D77"/>
    <w:rsid w:val="008D4F19"/>
    <w:rsid w:val="008D56E1"/>
    <w:rsid w:val="008D5FF4"/>
    <w:rsid w:val="008D641E"/>
    <w:rsid w:val="008D66DB"/>
    <w:rsid w:val="008D6BC3"/>
    <w:rsid w:val="008D6E8A"/>
    <w:rsid w:val="008D7504"/>
    <w:rsid w:val="008D77D6"/>
    <w:rsid w:val="008D78E8"/>
    <w:rsid w:val="008D79EE"/>
    <w:rsid w:val="008D79F2"/>
    <w:rsid w:val="008D7DB4"/>
    <w:rsid w:val="008E020D"/>
    <w:rsid w:val="008E056E"/>
    <w:rsid w:val="008E0654"/>
    <w:rsid w:val="008E091A"/>
    <w:rsid w:val="008E093E"/>
    <w:rsid w:val="008E09B9"/>
    <w:rsid w:val="008E0AF4"/>
    <w:rsid w:val="008E0D59"/>
    <w:rsid w:val="008E0F23"/>
    <w:rsid w:val="008E1AAA"/>
    <w:rsid w:val="008E22D8"/>
    <w:rsid w:val="008E248E"/>
    <w:rsid w:val="008E25AA"/>
    <w:rsid w:val="008E2862"/>
    <w:rsid w:val="008E28F7"/>
    <w:rsid w:val="008E32AE"/>
    <w:rsid w:val="008E370F"/>
    <w:rsid w:val="008E3731"/>
    <w:rsid w:val="008E37FD"/>
    <w:rsid w:val="008E398F"/>
    <w:rsid w:val="008E3A17"/>
    <w:rsid w:val="008E3D43"/>
    <w:rsid w:val="008E431B"/>
    <w:rsid w:val="008E43C9"/>
    <w:rsid w:val="008E4447"/>
    <w:rsid w:val="008E4AF7"/>
    <w:rsid w:val="008E4BCD"/>
    <w:rsid w:val="008E4D4B"/>
    <w:rsid w:val="008E587D"/>
    <w:rsid w:val="008E5BB9"/>
    <w:rsid w:val="008E6077"/>
    <w:rsid w:val="008E641C"/>
    <w:rsid w:val="008E64A1"/>
    <w:rsid w:val="008E64B3"/>
    <w:rsid w:val="008E65FB"/>
    <w:rsid w:val="008E671D"/>
    <w:rsid w:val="008E6956"/>
    <w:rsid w:val="008E6B6C"/>
    <w:rsid w:val="008E6BFA"/>
    <w:rsid w:val="008E6EAA"/>
    <w:rsid w:val="008E70C7"/>
    <w:rsid w:val="008E730D"/>
    <w:rsid w:val="008E7ADF"/>
    <w:rsid w:val="008E7BE1"/>
    <w:rsid w:val="008E7C8E"/>
    <w:rsid w:val="008E7EAF"/>
    <w:rsid w:val="008E7ECC"/>
    <w:rsid w:val="008F0002"/>
    <w:rsid w:val="008F0265"/>
    <w:rsid w:val="008F04AD"/>
    <w:rsid w:val="008F0532"/>
    <w:rsid w:val="008F08C7"/>
    <w:rsid w:val="008F0BAF"/>
    <w:rsid w:val="008F0D4D"/>
    <w:rsid w:val="008F0DF2"/>
    <w:rsid w:val="008F1001"/>
    <w:rsid w:val="008F1054"/>
    <w:rsid w:val="008F10B0"/>
    <w:rsid w:val="008F11FA"/>
    <w:rsid w:val="008F1275"/>
    <w:rsid w:val="008F1526"/>
    <w:rsid w:val="008F170D"/>
    <w:rsid w:val="008F18A7"/>
    <w:rsid w:val="008F18B3"/>
    <w:rsid w:val="008F1929"/>
    <w:rsid w:val="008F1BD3"/>
    <w:rsid w:val="008F1C17"/>
    <w:rsid w:val="008F1FF1"/>
    <w:rsid w:val="008F2016"/>
    <w:rsid w:val="008F25A1"/>
    <w:rsid w:val="008F28FA"/>
    <w:rsid w:val="008F2FB3"/>
    <w:rsid w:val="008F33AD"/>
    <w:rsid w:val="008F3759"/>
    <w:rsid w:val="008F3861"/>
    <w:rsid w:val="008F428F"/>
    <w:rsid w:val="008F4511"/>
    <w:rsid w:val="008F4AF2"/>
    <w:rsid w:val="008F4C98"/>
    <w:rsid w:val="008F5033"/>
    <w:rsid w:val="008F5421"/>
    <w:rsid w:val="008F5673"/>
    <w:rsid w:val="008F56C3"/>
    <w:rsid w:val="008F574B"/>
    <w:rsid w:val="008F5AF0"/>
    <w:rsid w:val="008F659C"/>
    <w:rsid w:val="008F66B6"/>
    <w:rsid w:val="008F676E"/>
    <w:rsid w:val="008F6A42"/>
    <w:rsid w:val="008F7292"/>
    <w:rsid w:val="008F7442"/>
    <w:rsid w:val="008F774A"/>
    <w:rsid w:val="008F7894"/>
    <w:rsid w:val="008F79FE"/>
    <w:rsid w:val="008F7A71"/>
    <w:rsid w:val="008F7E98"/>
    <w:rsid w:val="009001C0"/>
    <w:rsid w:val="0090022C"/>
    <w:rsid w:val="0090070B"/>
    <w:rsid w:val="0090078D"/>
    <w:rsid w:val="00900AEB"/>
    <w:rsid w:val="00900CA2"/>
    <w:rsid w:val="00900F55"/>
    <w:rsid w:val="009011AF"/>
    <w:rsid w:val="009012BB"/>
    <w:rsid w:val="009012D4"/>
    <w:rsid w:val="009013AE"/>
    <w:rsid w:val="00901896"/>
    <w:rsid w:val="009019A3"/>
    <w:rsid w:val="00901A2E"/>
    <w:rsid w:val="00901A84"/>
    <w:rsid w:val="00902143"/>
    <w:rsid w:val="009024A0"/>
    <w:rsid w:val="009024D2"/>
    <w:rsid w:val="009024F9"/>
    <w:rsid w:val="009026B3"/>
    <w:rsid w:val="00902CAE"/>
    <w:rsid w:val="00902FB8"/>
    <w:rsid w:val="00903444"/>
    <w:rsid w:val="009035CC"/>
    <w:rsid w:val="0090378B"/>
    <w:rsid w:val="00903A58"/>
    <w:rsid w:val="00903C43"/>
    <w:rsid w:val="009043BA"/>
    <w:rsid w:val="00904720"/>
    <w:rsid w:val="009048C1"/>
    <w:rsid w:val="00904C4A"/>
    <w:rsid w:val="00904E53"/>
    <w:rsid w:val="009051E9"/>
    <w:rsid w:val="009058C1"/>
    <w:rsid w:val="00905A1E"/>
    <w:rsid w:val="00905F6F"/>
    <w:rsid w:val="00906254"/>
    <w:rsid w:val="00906387"/>
    <w:rsid w:val="00906429"/>
    <w:rsid w:val="00906499"/>
    <w:rsid w:val="00906793"/>
    <w:rsid w:val="00906980"/>
    <w:rsid w:val="00906DFC"/>
    <w:rsid w:val="00906EB7"/>
    <w:rsid w:val="00906FD7"/>
    <w:rsid w:val="0090701D"/>
    <w:rsid w:val="009070BA"/>
    <w:rsid w:val="0090740D"/>
    <w:rsid w:val="009076E5"/>
    <w:rsid w:val="00907723"/>
    <w:rsid w:val="00907999"/>
    <w:rsid w:val="009100D7"/>
    <w:rsid w:val="009101AC"/>
    <w:rsid w:val="009101F5"/>
    <w:rsid w:val="00910FE5"/>
    <w:rsid w:val="00911300"/>
    <w:rsid w:val="00911C4D"/>
    <w:rsid w:val="00911E03"/>
    <w:rsid w:val="00911E06"/>
    <w:rsid w:val="00912082"/>
    <w:rsid w:val="0091210A"/>
    <w:rsid w:val="00912151"/>
    <w:rsid w:val="00912A60"/>
    <w:rsid w:val="00912CC4"/>
    <w:rsid w:val="00912DA7"/>
    <w:rsid w:val="00912DE7"/>
    <w:rsid w:val="00912E29"/>
    <w:rsid w:val="00912E59"/>
    <w:rsid w:val="009137CD"/>
    <w:rsid w:val="0091381A"/>
    <w:rsid w:val="00913838"/>
    <w:rsid w:val="00913EF7"/>
    <w:rsid w:val="009143A3"/>
    <w:rsid w:val="00914896"/>
    <w:rsid w:val="00914B38"/>
    <w:rsid w:val="00914BB4"/>
    <w:rsid w:val="00914F84"/>
    <w:rsid w:val="0091519F"/>
    <w:rsid w:val="00915481"/>
    <w:rsid w:val="00915751"/>
    <w:rsid w:val="00915779"/>
    <w:rsid w:val="0091578B"/>
    <w:rsid w:val="009158DF"/>
    <w:rsid w:val="00915EF2"/>
    <w:rsid w:val="00915F7D"/>
    <w:rsid w:val="00916019"/>
    <w:rsid w:val="00916050"/>
    <w:rsid w:val="009162F0"/>
    <w:rsid w:val="00916429"/>
    <w:rsid w:val="00916875"/>
    <w:rsid w:val="009169AD"/>
    <w:rsid w:val="00916AB2"/>
    <w:rsid w:val="00916C69"/>
    <w:rsid w:val="00916E22"/>
    <w:rsid w:val="00917267"/>
    <w:rsid w:val="00920040"/>
    <w:rsid w:val="009200FE"/>
    <w:rsid w:val="009205DA"/>
    <w:rsid w:val="009208CD"/>
    <w:rsid w:val="00920E20"/>
    <w:rsid w:val="00920E8E"/>
    <w:rsid w:val="0092125B"/>
    <w:rsid w:val="009212FC"/>
    <w:rsid w:val="00921316"/>
    <w:rsid w:val="00921427"/>
    <w:rsid w:val="00921523"/>
    <w:rsid w:val="009215C5"/>
    <w:rsid w:val="0092196B"/>
    <w:rsid w:val="00921A9E"/>
    <w:rsid w:val="00921C47"/>
    <w:rsid w:val="00921F1E"/>
    <w:rsid w:val="00921F35"/>
    <w:rsid w:val="00922B9C"/>
    <w:rsid w:val="009231F7"/>
    <w:rsid w:val="00923390"/>
    <w:rsid w:val="009234CE"/>
    <w:rsid w:val="009236C2"/>
    <w:rsid w:val="0092398B"/>
    <w:rsid w:val="00923CD1"/>
    <w:rsid w:val="00923D73"/>
    <w:rsid w:val="00923F29"/>
    <w:rsid w:val="00923FE3"/>
    <w:rsid w:val="00924452"/>
    <w:rsid w:val="009245AE"/>
    <w:rsid w:val="00924651"/>
    <w:rsid w:val="009246FC"/>
    <w:rsid w:val="00924953"/>
    <w:rsid w:val="00924BB7"/>
    <w:rsid w:val="00924C4E"/>
    <w:rsid w:val="00924D45"/>
    <w:rsid w:val="00924DCB"/>
    <w:rsid w:val="00924E66"/>
    <w:rsid w:val="00924F15"/>
    <w:rsid w:val="0092507D"/>
    <w:rsid w:val="009251EE"/>
    <w:rsid w:val="00925380"/>
    <w:rsid w:val="0092564D"/>
    <w:rsid w:val="00925703"/>
    <w:rsid w:val="0092575D"/>
    <w:rsid w:val="0092583E"/>
    <w:rsid w:val="00925B63"/>
    <w:rsid w:val="00925B96"/>
    <w:rsid w:val="00926263"/>
    <w:rsid w:val="0092642D"/>
    <w:rsid w:val="009269AE"/>
    <w:rsid w:val="00926BC1"/>
    <w:rsid w:val="009270A1"/>
    <w:rsid w:val="00927664"/>
    <w:rsid w:val="009276D5"/>
    <w:rsid w:val="009276F5"/>
    <w:rsid w:val="00927A44"/>
    <w:rsid w:val="00927BC2"/>
    <w:rsid w:val="00927CA1"/>
    <w:rsid w:val="00930147"/>
    <w:rsid w:val="00930503"/>
    <w:rsid w:val="009307C7"/>
    <w:rsid w:val="009307C8"/>
    <w:rsid w:val="0093089C"/>
    <w:rsid w:val="009308BC"/>
    <w:rsid w:val="009309D7"/>
    <w:rsid w:val="00930B25"/>
    <w:rsid w:val="00930CD8"/>
    <w:rsid w:val="00931111"/>
    <w:rsid w:val="0093143E"/>
    <w:rsid w:val="0093148F"/>
    <w:rsid w:val="00931ECE"/>
    <w:rsid w:val="0093234C"/>
    <w:rsid w:val="00932A07"/>
    <w:rsid w:val="00933035"/>
    <w:rsid w:val="00933269"/>
    <w:rsid w:val="00933683"/>
    <w:rsid w:val="00933744"/>
    <w:rsid w:val="00933931"/>
    <w:rsid w:val="00933969"/>
    <w:rsid w:val="00933EC4"/>
    <w:rsid w:val="00934BE7"/>
    <w:rsid w:val="009350AD"/>
    <w:rsid w:val="009352B6"/>
    <w:rsid w:val="00935471"/>
    <w:rsid w:val="00935602"/>
    <w:rsid w:val="00935A6C"/>
    <w:rsid w:val="00935ADB"/>
    <w:rsid w:val="00935C85"/>
    <w:rsid w:val="00935D71"/>
    <w:rsid w:val="009360EE"/>
    <w:rsid w:val="00936383"/>
    <w:rsid w:val="00936645"/>
    <w:rsid w:val="009366DF"/>
    <w:rsid w:val="00936712"/>
    <w:rsid w:val="009367BF"/>
    <w:rsid w:val="009368F0"/>
    <w:rsid w:val="00936BE6"/>
    <w:rsid w:val="00936E2D"/>
    <w:rsid w:val="00936F9D"/>
    <w:rsid w:val="009374DF"/>
    <w:rsid w:val="0093763A"/>
    <w:rsid w:val="00937F9A"/>
    <w:rsid w:val="00940029"/>
    <w:rsid w:val="009402A8"/>
    <w:rsid w:val="009405BC"/>
    <w:rsid w:val="009407D1"/>
    <w:rsid w:val="00940886"/>
    <w:rsid w:val="00940ABA"/>
    <w:rsid w:val="00940D6C"/>
    <w:rsid w:val="00940DC1"/>
    <w:rsid w:val="00940E04"/>
    <w:rsid w:val="00941257"/>
    <w:rsid w:val="00941451"/>
    <w:rsid w:val="009414F4"/>
    <w:rsid w:val="009420AC"/>
    <w:rsid w:val="009424E5"/>
    <w:rsid w:val="009425D1"/>
    <w:rsid w:val="009428CA"/>
    <w:rsid w:val="009429E9"/>
    <w:rsid w:val="00942B79"/>
    <w:rsid w:val="00942E46"/>
    <w:rsid w:val="00943064"/>
    <w:rsid w:val="009433D5"/>
    <w:rsid w:val="00943426"/>
    <w:rsid w:val="009437D4"/>
    <w:rsid w:val="009438A7"/>
    <w:rsid w:val="00943C52"/>
    <w:rsid w:val="00944184"/>
    <w:rsid w:val="00944292"/>
    <w:rsid w:val="00944A1D"/>
    <w:rsid w:val="009452F0"/>
    <w:rsid w:val="00945302"/>
    <w:rsid w:val="009453FF"/>
    <w:rsid w:val="009454A4"/>
    <w:rsid w:val="009454FD"/>
    <w:rsid w:val="0094606F"/>
    <w:rsid w:val="00946134"/>
    <w:rsid w:val="009465C0"/>
    <w:rsid w:val="00946A3B"/>
    <w:rsid w:val="00947027"/>
    <w:rsid w:val="009471BA"/>
    <w:rsid w:val="0094737F"/>
    <w:rsid w:val="009474A6"/>
    <w:rsid w:val="00947A00"/>
    <w:rsid w:val="00947A7F"/>
    <w:rsid w:val="00947D80"/>
    <w:rsid w:val="00947D9F"/>
    <w:rsid w:val="009503BE"/>
    <w:rsid w:val="00950436"/>
    <w:rsid w:val="00950610"/>
    <w:rsid w:val="0095089B"/>
    <w:rsid w:val="00950C9A"/>
    <w:rsid w:val="00950CAD"/>
    <w:rsid w:val="0095112B"/>
    <w:rsid w:val="009513A2"/>
    <w:rsid w:val="0095158A"/>
    <w:rsid w:val="00951A4F"/>
    <w:rsid w:val="00951B94"/>
    <w:rsid w:val="00951CDC"/>
    <w:rsid w:val="00951E0A"/>
    <w:rsid w:val="00952531"/>
    <w:rsid w:val="00952875"/>
    <w:rsid w:val="00953066"/>
    <w:rsid w:val="009532F5"/>
    <w:rsid w:val="00953AB7"/>
    <w:rsid w:val="00953E51"/>
    <w:rsid w:val="009540BA"/>
    <w:rsid w:val="00954630"/>
    <w:rsid w:val="0095484C"/>
    <w:rsid w:val="009550EC"/>
    <w:rsid w:val="00955139"/>
    <w:rsid w:val="0095523D"/>
    <w:rsid w:val="0095528D"/>
    <w:rsid w:val="00955342"/>
    <w:rsid w:val="00955796"/>
    <w:rsid w:val="00955B05"/>
    <w:rsid w:val="00955C0C"/>
    <w:rsid w:val="00955C79"/>
    <w:rsid w:val="00955E63"/>
    <w:rsid w:val="00955EDC"/>
    <w:rsid w:val="00956349"/>
    <w:rsid w:val="00956703"/>
    <w:rsid w:val="0095699C"/>
    <w:rsid w:val="00956AC3"/>
    <w:rsid w:val="0095706A"/>
    <w:rsid w:val="00957114"/>
    <w:rsid w:val="00957265"/>
    <w:rsid w:val="009576F0"/>
    <w:rsid w:val="00957783"/>
    <w:rsid w:val="00957790"/>
    <w:rsid w:val="00957E6D"/>
    <w:rsid w:val="009605A4"/>
    <w:rsid w:val="009605D6"/>
    <w:rsid w:val="00960D44"/>
    <w:rsid w:val="009617C3"/>
    <w:rsid w:val="00961B8A"/>
    <w:rsid w:val="00961C63"/>
    <w:rsid w:val="00961D17"/>
    <w:rsid w:val="00961E68"/>
    <w:rsid w:val="00961EF3"/>
    <w:rsid w:val="009627C6"/>
    <w:rsid w:val="009627C8"/>
    <w:rsid w:val="009627CD"/>
    <w:rsid w:val="00962925"/>
    <w:rsid w:val="00962D73"/>
    <w:rsid w:val="0096301B"/>
    <w:rsid w:val="0096309E"/>
    <w:rsid w:val="009630E9"/>
    <w:rsid w:val="0096316F"/>
    <w:rsid w:val="00963407"/>
    <w:rsid w:val="00963421"/>
    <w:rsid w:val="009634EF"/>
    <w:rsid w:val="00963753"/>
    <w:rsid w:val="009649E6"/>
    <w:rsid w:val="0096504D"/>
    <w:rsid w:val="009650E5"/>
    <w:rsid w:val="00965417"/>
    <w:rsid w:val="009655A4"/>
    <w:rsid w:val="009655E0"/>
    <w:rsid w:val="00966374"/>
    <w:rsid w:val="0096639A"/>
    <w:rsid w:val="00966438"/>
    <w:rsid w:val="009664FB"/>
    <w:rsid w:val="009669B7"/>
    <w:rsid w:val="009669DA"/>
    <w:rsid w:val="009669F0"/>
    <w:rsid w:val="00966B05"/>
    <w:rsid w:val="00966C5A"/>
    <w:rsid w:val="00966C5B"/>
    <w:rsid w:val="00966F35"/>
    <w:rsid w:val="009671E3"/>
    <w:rsid w:val="00967607"/>
    <w:rsid w:val="00967672"/>
    <w:rsid w:val="00967A7B"/>
    <w:rsid w:val="00967D6E"/>
    <w:rsid w:val="00967DE2"/>
    <w:rsid w:val="0097010D"/>
    <w:rsid w:val="00970199"/>
    <w:rsid w:val="009702E1"/>
    <w:rsid w:val="00970477"/>
    <w:rsid w:val="00970583"/>
    <w:rsid w:val="0097064E"/>
    <w:rsid w:val="0097067B"/>
    <w:rsid w:val="00970924"/>
    <w:rsid w:val="00970B23"/>
    <w:rsid w:val="00970DFF"/>
    <w:rsid w:val="00971180"/>
    <w:rsid w:val="00971729"/>
    <w:rsid w:val="00971945"/>
    <w:rsid w:val="00971FD5"/>
    <w:rsid w:val="0097253E"/>
    <w:rsid w:val="009728E5"/>
    <w:rsid w:val="009729DA"/>
    <w:rsid w:val="00972A5C"/>
    <w:rsid w:val="00972C52"/>
    <w:rsid w:val="009730C9"/>
    <w:rsid w:val="00973103"/>
    <w:rsid w:val="00973322"/>
    <w:rsid w:val="0097334C"/>
    <w:rsid w:val="0097336E"/>
    <w:rsid w:val="0097372E"/>
    <w:rsid w:val="009737E5"/>
    <w:rsid w:val="00973957"/>
    <w:rsid w:val="009739E4"/>
    <w:rsid w:val="009739ED"/>
    <w:rsid w:val="00973EB8"/>
    <w:rsid w:val="00974012"/>
    <w:rsid w:val="00974280"/>
    <w:rsid w:val="009742DC"/>
    <w:rsid w:val="00974908"/>
    <w:rsid w:val="00974967"/>
    <w:rsid w:val="00974F4E"/>
    <w:rsid w:val="00974FE6"/>
    <w:rsid w:val="00975644"/>
    <w:rsid w:val="00975661"/>
    <w:rsid w:val="00975BB1"/>
    <w:rsid w:val="00975C82"/>
    <w:rsid w:val="0097665C"/>
    <w:rsid w:val="009766C1"/>
    <w:rsid w:val="00976727"/>
    <w:rsid w:val="00976BA9"/>
    <w:rsid w:val="00977092"/>
    <w:rsid w:val="009771D9"/>
    <w:rsid w:val="00977462"/>
    <w:rsid w:val="0097757C"/>
    <w:rsid w:val="009778B2"/>
    <w:rsid w:val="00977BF6"/>
    <w:rsid w:val="009800FF"/>
    <w:rsid w:val="00980344"/>
    <w:rsid w:val="009806B9"/>
    <w:rsid w:val="00980B51"/>
    <w:rsid w:val="00980CB8"/>
    <w:rsid w:val="00980DDE"/>
    <w:rsid w:val="009810D6"/>
    <w:rsid w:val="00981AB6"/>
    <w:rsid w:val="00981B68"/>
    <w:rsid w:val="00981C21"/>
    <w:rsid w:val="00982109"/>
    <w:rsid w:val="0098222F"/>
    <w:rsid w:val="00982283"/>
    <w:rsid w:val="00982946"/>
    <w:rsid w:val="00982A08"/>
    <w:rsid w:val="00982A8A"/>
    <w:rsid w:val="00982FC6"/>
    <w:rsid w:val="009831BF"/>
    <w:rsid w:val="009833C8"/>
    <w:rsid w:val="00983718"/>
    <w:rsid w:val="00983868"/>
    <w:rsid w:val="00983891"/>
    <w:rsid w:val="00983991"/>
    <w:rsid w:val="00983D80"/>
    <w:rsid w:val="009841D8"/>
    <w:rsid w:val="00984549"/>
    <w:rsid w:val="00984756"/>
    <w:rsid w:val="00984BE2"/>
    <w:rsid w:val="00985256"/>
    <w:rsid w:val="00985527"/>
    <w:rsid w:val="00985751"/>
    <w:rsid w:val="00985AF0"/>
    <w:rsid w:val="00985E52"/>
    <w:rsid w:val="00986056"/>
    <w:rsid w:val="0098609B"/>
    <w:rsid w:val="00986E2B"/>
    <w:rsid w:val="00986E2C"/>
    <w:rsid w:val="00987291"/>
    <w:rsid w:val="009874F9"/>
    <w:rsid w:val="0098779B"/>
    <w:rsid w:val="00987A91"/>
    <w:rsid w:val="00990778"/>
    <w:rsid w:val="00990919"/>
    <w:rsid w:val="00990CD4"/>
    <w:rsid w:val="00990E9F"/>
    <w:rsid w:val="0099127A"/>
    <w:rsid w:val="0099129A"/>
    <w:rsid w:val="00991844"/>
    <w:rsid w:val="009918A2"/>
    <w:rsid w:val="009919BF"/>
    <w:rsid w:val="00991B2C"/>
    <w:rsid w:val="00991D7C"/>
    <w:rsid w:val="00991E57"/>
    <w:rsid w:val="00992028"/>
    <w:rsid w:val="009922A0"/>
    <w:rsid w:val="00992519"/>
    <w:rsid w:val="0099279F"/>
    <w:rsid w:val="009927A7"/>
    <w:rsid w:val="009927AF"/>
    <w:rsid w:val="00992951"/>
    <w:rsid w:val="009929FD"/>
    <w:rsid w:val="00992B61"/>
    <w:rsid w:val="00992D21"/>
    <w:rsid w:val="0099333F"/>
    <w:rsid w:val="00993888"/>
    <w:rsid w:val="00993B36"/>
    <w:rsid w:val="00993BD1"/>
    <w:rsid w:val="00993DC9"/>
    <w:rsid w:val="00994215"/>
    <w:rsid w:val="00994C97"/>
    <w:rsid w:val="00994D05"/>
    <w:rsid w:val="00994D26"/>
    <w:rsid w:val="00994D6A"/>
    <w:rsid w:val="00994E8F"/>
    <w:rsid w:val="009951FC"/>
    <w:rsid w:val="009954F2"/>
    <w:rsid w:val="00995587"/>
    <w:rsid w:val="0099574C"/>
    <w:rsid w:val="00995A44"/>
    <w:rsid w:val="00996219"/>
    <w:rsid w:val="009962DE"/>
    <w:rsid w:val="0099640B"/>
    <w:rsid w:val="009966F3"/>
    <w:rsid w:val="00996790"/>
    <w:rsid w:val="00996A57"/>
    <w:rsid w:val="00996C48"/>
    <w:rsid w:val="00996C54"/>
    <w:rsid w:val="00996F23"/>
    <w:rsid w:val="009972E2"/>
    <w:rsid w:val="009979B7"/>
    <w:rsid w:val="00997C08"/>
    <w:rsid w:val="009A0198"/>
    <w:rsid w:val="009A04BB"/>
    <w:rsid w:val="009A0546"/>
    <w:rsid w:val="009A0656"/>
    <w:rsid w:val="009A0714"/>
    <w:rsid w:val="009A0BF5"/>
    <w:rsid w:val="009A0E72"/>
    <w:rsid w:val="009A0EB9"/>
    <w:rsid w:val="009A0F43"/>
    <w:rsid w:val="009A139B"/>
    <w:rsid w:val="009A140D"/>
    <w:rsid w:val="009A15E7"/>
    <w:rsid w:val="009A1609"/>
    <w:rsid w:val="009A1869"/>
    <w:rsid w:val="009A1994"/>
    <w:rsid w:val="009A1E5F"/>
    <w:rsid w:val="009A207D"/>
    <w:rsid w:val="009A3070"/>
    <w:rsid w:val="009A3C5F"/>
    <w:rsid w:val="009A3EED"/>
    <w:rsid w:val="009A3F8A"/>
    <w:rsid w:val="009A4005"/>
    <w:rsid w:val="009A432F"/>
    <w:rsid w:val="009A4BA0"/>
    <w:rsid w:val="009A4F7A"/>
    <w:rsid w:val="009A5047"/>
    <w:rsid w:val="009A51A3"/>
    <w:rsid w:val="009A52F7"/>
    <w:rsid w:val="009A5427"/>
    <w:rsid w:val="009A55D6"/>
    <w:rsid w:val="009A5922"/>
    <w:rsid w:val="009A5E7F"/>
    <w:rsid w:val="009A62E4"/>
    <w:rsid w:val="009A63CB"/>
    <w:rsid w:val="009A64DB"/>
    <w:rsid w:val="009A65B9"/>
    <w:rsid w:val="009A6611"/>
    <w:rsid w:val="009A7041"/>
    <w:rsid w:val="009A715A"/>
    <w:rsid w:val="009A71CC"/>
    <w:rsid w:val="009A71DD"/>
    <w:rsid w:val="009A7BE5"/>
    <w:rsid w:val="009A7EBF"/>
    <w:rsid w:val="009B0197"/>
    <w:rsid w:val="009B0616"/>
    <w:rsid w:val="009B08FE"/>
    <w:rsid w:val="009B0BC9"/>
    <w:rsid w:val="009B1111"/>
    <w:rsid w:val="009B141D"/>
    <w:rsid w:val="009B14A6"/>
    <w:rsid w:val="009B1551"/>
    <w:rsid w:val="009B15D5"/>
    <w:rsid w:val="009B19DC"/>
    <w:rsid w:val="009B1ABB"/>
    <w:rsid w:val="009B1D61"/>
    <w:rsid w:val="009B2264"/>
    <w:rsid w:val="009B232C"/>
    <w:rsid w:val="009B26B8"/>
    <w:rsid w:val="009B274F"/>
    <w:rsid w:val="009B2833"/>
    <w:rsid w:val="009B285F"/>
    <w:rsid w:val="009B317B"/>
    <w:rsid w:val="009B320D"/>
    <w:rsid w:val="009B32E1"/>
    <w:rsid w:val="009B3402"/>
    <w:rsid w:val="009B39E7"/>
    <w:rsid w:val="009B3B68"/>
    <w:rsid w:val="009B3C0D"/>
    <w:rsid w:val="009B41E8"/>
    <w:rsid w:val="009B430C"/>
    <w:rsid w:val="009B43B7"/>
    <w:rsid w:val="009B48AA"/>
    <w:rsid w:val="009B49B9"/>
    <w:rsid w:val="009B4D13"/>
    <w:rsid w:val="009B4D26"/>
    <w:rsid w:val="009B4F2A"/>
    <w:rsid w:val="009B5055"/>
    <w:rsid w:val="009B53CF"/>
    <w:rsid w:val="009B5A79"/>
    <w:rsid w:val="009B5EDB"/>
    <w:rsid w:val="009B5F6D"/>
    <w:rsid w:val="009B60EA"/>
    <w:rsid w:val="009B63F2"/>
    <w:rsid w:val="009B6982"/>
    <w:rsid w:val="009B69CB"/>
    <w:rsid w:val="009B6A06"/>
    <w:rsid w:val="009B6B46"/>
    <w:rsid w:val="009B6E22"/>
    <w:rsid w:val="009B749D"/>
    <w:rsid w:val="009B7837"/>
    <w:rsid w:val="009B7AC7"/>
    <w:rsid w:val="009B7B89"/>
    <w:rsid w:val="009B7CD9"/>
    <w:rsid w:val="009C06AE"/>
    <w:rsid w:val="009C0CFB"/>
    <w:rsid w:val="009C0D2B"/>
    <w:rsid w:val="009C0DFA"/>
    <w:rsid w:val="009C0E45"/>
    <w:rsid w:val="009C1228"/>
    <w:rsid w:val="009C1770"/>
    <w:rsid w:val="009C1CF1"/>
    <w:rsid w:val="009C1E10"/>
    <w:rsid w:val="009C298F"/>
    <w:rsid w:val="009C2E69"/>
    <w:rsid w:val="009C3115"/>
    <w:rsid w:val="009C3270"/>
    <w:rsid w:val="009C343B"/>
    <w:rsid w:val="009C401E"/>
    <w:rsid w:val="009C46A8"/>
    <w:rsid w:val="009C472D"/>
    <w:rsid w:val="009C47BB"/>
    <w:rsid w:val="009C49E2"/>
    <w:rsid w:val="009C4E58"/>
    <w:rsid w:val="009C573B"/>
    <w:rsid w:val="009C58CB"/>
    <w:rsid w:val="009C5A9B"/>
    <w:rsid w:val="009C5B23"/>
    <w:rsid w:val="009C5DB0"/>
    <w:rsid w:val="009C5EAE"/>
    <w:rsid w:val="009C64BA"/>
    <w:rsid w:val="009C68A5"/>
    <w:rsid w:val="009C69BF"/>
    <w:rsid w:val="009C6A62"/>
    <w:rsid w:val="009C6CBC"/>
    <w:rsid w:val="009C6DD0"/>
    <w:rsid w:val="009C6EA1"/>
    <w:rsid w:val="009C6F22"/>
    <w:rsid w:val="009C6FE1"/>
    <w:rsid w:val="009C72EC"/>
    <w:rsid w:val="009C78A9"/>
    <w:rsid w:val="009C78B6"/>
    <w:rsid w:val="009C799F"/>
    <w:rsid w:val="009C7D57"/>
    <w:rsid w:val="009C7E99"/>
    <w:rsid w:val="009D0388"/>
    <w:rsid w:val="009D0528"/>
    <w:rsid w:val="009D0634"/>
    <w:rsid w:val="009D08DA"/>
    <w:rsid w:val="009D0AB6"/>
    <w:rsid w:val="009D1468"/>
    <w:rsid w:val="009D14AF"/>
    <w:rsid w:val="009D1A64"/>
    <w:rsid w:val="009D1EB6"/>
    <w:rsid w:val="009D20E9"/>
    <w:rsid w:val="009D21C9"/>
    <w:rsid w:val="009D2615"/>
    <w:rsid w:val="009D2621"/>
    <w:rsid w:val="009D281D"/>
    <w:rsid w:val="009D2A20"/>
    <w:rsid w:val="009D2A37"/>
    <w:rsid w:val="009D2C5E"/>
    <w:rsid w:val="009D32E8"/>
    <w:rsid w:val="009D36FF"/>
    <w:rsid w:val="009D372B"/>
    <w:rsid w:val="009D3A95"/>
    <w:rsid w:val="009D3AC2"/>
    <w:rsid w:val="009D3CEC"/>
    <w:rsid w:val="009D3E6E"/>
    <w:rsid w:val="009D3F83"/>
    <w:rsid w:val="009D40A9"/>
    <w:rsid w:val="009D41FA"/>
    <w:rsid w:val="009D4375"/>
    <w:rsid w:val="009D4426"/>
    <w:rsid w:val="009D4650"/>
    <w:rsid w:val="009D4702"/>
    <w:rsid w:val="009D4832"/>
    <w:rsid w:val="009D4A7D"/>
    <w:rsid w:val="009D4AC8"/>
    <w:rsid w:val="009D50AC"/>
    <w:rsid w:val="009D5176"/>
    <w:rsid w:val="009D521D"/>
    <w:rsid w:val="009D545D"/>
    <w:rsid w:val="009D5466"/>
    <w:rsid w:val="009D569F"/>
    <w:rsid w:val="009D58CA"/>
    <w:rsid w:val="009D58FD"/>
    <w:rsid w:val="009D5A38"/>
    <w:rsid w:val="009D5AF0"/>
    <w:rsid w:val="009D5B3E"/>
    <w:rsid w:val="009D5C2E"/>
    <w:rsid w:val="009D5E09"/>
    <w:rsid w:val="009D5E7A"/>
    <w:rsid w:val="009D5E97"/>
    <w:rsid w:val="009D5F7C"/>
    <w:rsid w:val="009D6256"/>
    <w:rsid w:val="009D63CB"/>
    <w:rsid w:val="009D6986"/>
    <w:rsid w:val="009D6A94"/>
    <w:rsid w:val="009D6E85"/>
    <w:rsid w:val="009D77BC"/>
    <w:rsid w:val="009D7993"/>
    <w:rsid w:val="009D7CAE"/>
    <w:rsid w:val="009D7DDC"/>
    <w:rsid w:val="009D7E7C"/>
    <w:rsid w:val="009D7EF3"/>
    <w:rsid w:val="009E0380"/>
    <w:rsid w:val="009E0418"/>
    <w:rsid w:val="009E0E44"/>
    <w:rsid w:val="009E0E64"/>
    <w:rsid w:val="009E0FD0"/>
    <w:rsid w:val="009E1033"/>
    <w:rsid w:val="009E10A2"/>
    <w:rsid w:val="009E13E6"/>
    <w:rsid w:val="009E1556"/>
    <w:rsid w:val="009E18D8"/>
    <w:rsid w:val="009E1C39"/>
    <w:rsid w:val="009E1D3B"/>
    <w:rsid w:val="009E242F"/>
    <w:rsid w:val="009E24E9"/>
    <w:rsid w:val="009E27F2"/>
    <w:rsid w:val="009E28AD"/>
    <w:rsid w:val="009E2986"/>
    <w:rsid w:val="009E2DA8"/>
    <w:rsid w:val="009E3251"/>
    <w:rsid w:val="009E3448"/>
    <w:rsid w:val="009E34AD"/>
    <w:rsid w:val="009E34E6"/>
    <w:rsid w:val="009E3C86"/>
    <w:rsid w:val="009E3D18"/>
    <w:rsid w:val="009E3EBD"/>
    <w:rsid w:val="009E5144"/>
    <w:rsid w:val="009E526D"/>
    <w:rsid w:val="009E60B9"/>
    <w:rsid w:val="009E6181"/>
    <w:rsid w:val="009E61F3"/>
    <w:rsid w:val="009E6300"/>
    <w:rsid w:val="009E638C"/>
    <w:rsid w:val="009E63F4"/>
    <w:rsid w:val="009E647C"/>
    <w:rsid w:val="009E6636"/>
    <w:rsid w:val="009E6995"/>
    <w:rsid w:val="009E6AC4"/>
    <w:rsid w:val="009E6D55"/>
    <w:rsid w:val="009E6F2C"/>
    <w:rsid w:val="009E6F88"/>
    <w:rsid w:val="009E7077"/>
    <w:rsid w:val="009E7365"/>
    <w:rsid w:val="009E7369"/>
    <w:rsid w:val="009E7374"/>
    <w:rsid w:val="009E73C8"/>
    <w:rsid w:val="009E75D2"/>
    <w:rsid w:val="009E79BD"/>
    <w:rsid w:val="009E7B0F"/>
    <w:rsid w:val="009F035A"/>
    <w:rsid w:val="009F10D4"/>
    <w:rsid w:val="009F1180"/>
    <w:rsid w:val="009F1423"/>
    <w:rsid w:val="009F16A6"/>
    <w:rsid w:val="009F17D0"/>
    <w:rsid w:val="009F1C8D"/>
    <w:rsid w:val="009F1D88"/>
    <w:rsid w:val="009F21A6"/>
    <w:rsid w:val="009F2466"/>
    <w:rsid w:val="009F2560"/>
    <w:rsid w:val="009F266F"/>
    <w:rsid w:val="009F2FE1"/>
    <w:rsid w:val="009F2FF8"/>
    <w:rsid w:val="009F3311"/>
    <w:rsid w:val="009F333C"/>
    <w:rsid w:val="009F34E1"/>
    <w:rsid w:val="009F39AF"/>
    <w:rsid w:val="009F39F0"/>
    <w:rsid w:val="009F3ED4"/>
    <w:rsid w:val="009F3F11"/>
    <w:rsid w:val="009F41BF"/>
    <w:rsid w:val="009F44EE"/>
    <w:rsid w:val="009F493C"/>
    <w:rsid w:val="009F499C"/>
    <w:rsid w:val="009F4B3C"/>
    <w:rsid w:val="009F4B71"/>
    <w:rsid w:val="009F4B97"/>
    <w:rsid w:val="009F4E60"/>
    <w:rsid w:val="009F5057"/>
    <w:rsid w:val="009F50A9"/>
    <w:rsid w:val="009F50E6"/>
    <w:rsid w:val="009F54DC"/>
    <w:rsid w:val="009F55F4"/>
    <w:rsid w:val="009F5683"/>
    <w:rsid w:val="009F5744"/>
    <w:rsid w:val="009F6532"/>
    <w:rsid w:val="009F664F"/>
    <w:rsid w:val="009F6B04"/>
    <w:rsid w:val="009F6BB5"/>
    <w:rsid w:val="009F6D3A"/>
    <w:rsid w:val="009F6D44"/>
    <w:rsid w:val="009F6DAF"/>
    <w:rsid w:val="009F6FF2"/>
    <w:rsid w:val="009F73F4"/>
    <w:rsid w:val="009F7945"/>
    <w:rsid w:val="009F7DFD"/>
    <w:rsid w:val="009F7F4E"/>
    <w:rsid w:val="00A000D4"/>
    <w:rsid w:val="00A0028C"/>
    <w:rsid w:val="00A00415"/>
    <w:rsid w:val="00A0077C"/>
    <w:rsid w:val="00A00983"/>
    <w:rsid w:val="00A009D2"/>
    <w:rsid w:val="00A00AE9"/>
    <w:rsid w:val="00A00F4C"/>
    <w:rsid w:val="00A01044"/>
    <w:rsid w:val="00A014FD"/>
    <w:rsid w:val="00A017A2"/>
    <w:rsid w:val="00A0217E"/>
    <w:rsid w:val="00A02936"/>
    <w:rsid w:val="00A02C4C"/>
    <w:rsid w:val="00A02C7C"/>
    <w:rsid w:val="00A02C9D"/>
    <w:rsid w:val="00A031DD"/>
    <w:rsid w:val="00A0347C"/>
    <w:rsid w:val="00A035BD"/>
    <w:rsid w:val="00A03979"/>
    <w:rsid w:val="00A03A8F"/>
    <w:rsid w:val="00A03AD9"/>
    <w:rsid w:val="00A03EF7"/>
    <w:rsid w:val="00A04233"/>
    <w:rsid w:val="00A045ED"/>
    <w:rsid w:val="00A04824"/>
    <w:rsid w:val="00A0498A"/>
    <w:rsid w:val="00A04F38"/>
    <w:rsid w:val="00A0516D"/>
    <w:rsid w:val="00A0517C"/>
    <w:rsid w:val="00A05624"/>
    <w:rsid w:val="00A0582B"/>
    <w:rsid w:val="00A05877"/>
    <w:rsid w:val="00A05B63"/>
    <w:rsid w:val="00A05E73"/>
    <w:rsid w:val="00A062A5"/>
    <w:rsid w:val="00A06455"/>
    <w:rsid w:val="00A06793"/>
    <w:rsid w:val="00A06968"/>
    <w:rsid w:val="00A0720C"/>
    <w:rsid w:val="00A0725D"/>
    <w:rsid w:val="00A072F9"/>
    <w:rsid w:val="00A074B0"/>
    <w:rsid w:val="00A074F6"/>
    <w:rsid w:val="00A07CEC"/>
    <w:rsid w:val="00A100C0"/>
    <w:rsid w:val="00A10171"/>
    <w:rsid w:val="00A10A61"/>
    <w:rsid w:val="00A10C1E"/>
    <w:rsid w:val="00A10DAA"/>
    <w:rsid w:val="00A111BE"/>
    <w:rsid w:val="00A11265"/>
    <w:rsid w:val="00A11611"/>
    <w:rsid w:val="00A116B4"/>
    <w:rsid w:val="00A117B0"/>
    <w:rsid w:val="00A119C3"/>
    <w:rsid w:val="00A11D92"/>
    <w:rsid w:val="00A11FAB"/>
    <w:rsid w:val="00A126D1"/>
    <w:rsid w:val="00A1298C"/>
    <w:rsid w:val="00A12C69"/>
    <w:rsid w:val="00A132A7"/>
    <w:rsid w:val="00A13DB6"/>
    <w:rsid w:val="00A13F97"/>
    <w:rsid w:val="00A1406E"/>
    <w:rsid w:val="00A14242"/>
    <w:rsid w:val="00A143B0"/>
    <w:rsid w:val="00A1446D"/>
    <w:rsid w:val="00A14864"/>
    <w:rsid w:val="00A14A18"/>
    <w:rsid w:val="00A14D59"/>
    <w:rsid w:val="00A14D9B"/>
    <w:rsid w:val="00A15C2E"/>
    <w:rsid w:val="00A161F7"/>
    <w:rsid w:val="00A16626"/>
    <w:rsid w:val="00A166AC"/>
    <w:rsid w:val="00A1674B"/>
    <w:rsid w:val="00A167FC"/>
    <w:rsid w:val="00A16AE2"/>
    <w:rsid w:val="00A1702D"/>
    <w:rsid w:val="00A170AB"/>
    <w:rsid w:val="00A1766D"/>
    <w:rsid w:val="00A17E64"/>
    <w:rsid w:val="00A17F9C"/>
    <w:rsid w:val="00A200F3"/>
    <w:rsid w:val="00A2037E"/>
    <w:rsid w:val="00A204EA"/>
    <w:rsid w:val="00A20AC6"/>
    <w:rsid w:val="00A20B49"/>
    <w:rsid w:val="00A20E0C"/>
    <w:rsid w:val="00A212CC"/>
    <w:rsid w:val="00A215A0"/>
    <w:rsid w:val="00A218F9"/>
    <w:rsid w:val="00A21B51"/>
    <w:rsid w:val="00A21C60"/>
    <w:rsid w:val="00A21DAD"/>
    <w:rsid w:val="00A22051"/>
    <w:rsid w:val="00A22302"/>
    <w:rsid w:val="00A2251F"/>
    <w:rsid w:val="00A2256C"/>
    <w:rsid w:val="00A2270E"/>
    <w:rsid w:val="00A2286C"/>
    <w:rsid w:val="00A22ADA"/>
    <w:rsid w:val="00A22B90"/>
    <w:rsid w:val="00A22C66"/>
    <w:rsid w:val="00A22C85"/>
    <w:rsid w:val="00A22D0F"/>
    <w:rsid w:val="00A22FE6"/>
    <w:rsid w:val="00A23295"/>
    <w:rsid w:val="00A23407"/>
    <w:rsid w:val="00A23489"/>
    <w:rsid w:val="00A237D1"/>
    <w:rsid w:val="00A23A40"/>
    <w:rsid w:val="00A23A52"/>
    <w:rsid w:val="00A23C40"/>
    <w:rsid w:val="00A23C4F"/>
    <w:rsid w:val="00A23CCF"/>
    <w:rsid w:val="00A2400A"/>
    <w:rsid w:val="00A24028"/>
    <w:rsid w:val="00A24507"/>
    <w:rsid w:val="00A2470F"/>
    <w:rsid w:val="00A2488E"/>
    <w:rsid w:val="00A24C1F"/>
    <w:rsid w:val="00A256E6"/>
    <w:rsid w:val="00A258AE"/>
    <w:rsid w:val="00A25B22"/>
    <w:rsid w:val="00A25E54"/>
    <w:rsid w:val="00A2621F"/>
    <w:rsid w:val="00A263F8"/>
    <w:rsid w:val="00A26D91"/>
    <w:rsid w:val="00A26F81"/>
    <w:rsid w:val="00A27C06"/>
    <w:rsid w:val="00A30286"/>
    <w:rsid w:val="00A30F5F"/>
    <w:rsid w:val="00A311DF"/>
    <w:rsid w:val="00A3126E"/>
    <w:rsid w:val="00A31526"/>
    <w:rsid w:val="00A317A8"/>
    <w:rsid w:val="00A31805"/>
    <w:rsid w:val="00A321E6"/>
    <w:rsid w:val="00A324C5"/>
    <w:rsid w:val="00A32650"/>
    <w:rsid w:val="00A32790"/>
    <w:rsid w:val="00A32B0F"/>
    <w:rsid w:val="00A32D48"/>
    <w:rsid w:val="00A33268"/>
    <w:rsid w:val="00A3327A"/>
    <w:rsid w:val="00A33415"/>
    <w:rsid w:val="00A33592"/>
    <w:rsid w:val="00A33686"/>
    <w:rsid w:val="00A337A0"/>
    <w:rsid w:val="00A339BC"/>
    <w:rsid w:val="00A33B7C"/>
    <w:rsid w:val="00A33D44"/>
    <w:rsid w:val="00A33DEF"/>
    <w:rsid w:val="00A33EEF"/>
    <w:rsid w:val="00A340A6"/>
    <w:rsid w:val="00A3430A"/>
    <w:rsid w:val="00A34334"/>
    <w:rsid w:val="00A34532"/>
    <w:rsid w:val="00A34601"/>
    <w:rsid w:val="00A3460C"/>
    <w:rsid w:val="00A34835"/>
    <w:rsid w:val="00A349E2"/>
    <w:rsid w:val="00A34B54"/>
    <w:rsid w:val="00A34BE5"/>
    <w:rsid w:val="00A351F5"/>
    <w:rsid w:val="00A3579A"/>
    <w:rsid w:val="00A35ABD"/>
    <w:rsid w:val="00A35B6E"/>
    <w:rsid w:val="00A35FC6"/>
    <w:rsid w:val="00A3626D"/>
    <w:rsid w:val="00A36389"/>
    <w:rsid w:val="00A363B5"/>
    <w:rsid w:val="00A365B3"/>
    <w:rsid w:val="00A36661"/>
    <w:rsid w:val="00A367DE"/>
    <w:rsid w:val="00A36CF5"/>
    <w:rsid w:val="00A371D7"/>
    <w:rsid w:val="00A37278"/>
    <w:rsid w:val="00A3728B"/>
    <w:rsid w:val="00A3755F"/>
    <w:rsid w:val="00A378D0"/>
    <w:rsid w:val="00A37989"/>
    <w:rsid w:val="00A379FA"/>
    <w:rsid w:val="00A37AE4"/>
    <w:rsid w:val="00A37D78"/>
    <w:rsid w:val="00A37E79"/>
    <w:rsid w:val="00A402C1"/>
    <w:rsid w:val="00A40449"/>
    <w:rsid w:val="00A40E9D"/>
    <w:rsid w:val="00A41195"/>
    <w:rsid w:val="00A418A1"/>
    <w:rsid w:val="00A41905"/>
    <w:rsid w:val="00A41CD6"/>
    <w:rsid w:val="00A42261"/>
    <w:rsid w:val="00A423B8"/>
    <w:rsid w:val="00A4250E"/>
    <w:rsid w:val="00A427E6"/>
    <w:rsid w:val="00A42BD9"/>
    <w:rsid w:val="00A42EC6"/>
    <w:rsid w:val="00A43125"/>
    <w:rsid w:val="00A432DA"/>
    <w:rsid w:val="00A437D1"/>
    <w:rsid w:val="00A43A1E"/>
    <w:rsid w:val="00A43B9C"/>
    <w:rsid w:val="00A43D8E"/>
    <w:rsid w:val="00A447D9"/>
    <w:rsid w:val="00A4490B"/>
    <w:rsid w:val="00A44CFA"/>
    <w:rsid w:val="00A44E0C"/>
    <w:rsid w:val="00A44E24"/>
    <w:rsid w:val="00A44F46"/>
    <w:rsid w:val="00A45176"/>
    <w:rsid w:val="00A455A0"/>
    <w:rsid w:val="00A45752"/>
    <w:rsid w:val="00A45FEF"/>
    <w:rsid w:val="00A462F0"/>
    <w:rsid w:val="00A467BF"/>
    <w:rsid w:val="00A46B8D"/>
    <w:rsid w:val="00A47143"/>
    <w:rsid w:val="00A472F2"/>
    <w:rsid w:val="00A4762B"/>
    <w:rsid w:val="00A47C38"/>
    <w:rsid w:val="00A47C4A"/>
    <w:rsid w:val="00A47F80"/>
    <w:rsid w:val="00A501EF"/>
    <w:rsid w:val="00A504D7"/>
    <w:rsid w:val="00A5071E"/>
    <w:rsid w:val="00A50DDA"/>
    <w:rsid w:val="00A5120E"/>
    <w:rsid w:val="00A51326"/>
    <w:rsid w:val="00A5137D"/>
    <w:rsid w:val="00A51858"/>
    <w:rsid w:val="00A52751"/>
    <w:rsid w:val="00A52833"/>
    <w:rsid w:val="00A52B10"/>
    <w:rsid w:val="00A52C2A"/>
    <w:rsid w:val="00A52F92"/>
    <w:rsid w:val="00A53025"/>
    <w:rsid w:val="00A53054"/>
    <w:rsid w:val="00A537C4"/>
    <w:rsid w:val="00A539CB"/>
    <w:rsid w:val="00A53C64"/>
    <w:rsid w:val="00A53D82"/>
    <w:rsid w:val="00A53EE2"/>
    <w:rsid w:val="00A54138"/>
    <w:rsid w:val="00A542BA"/>
    <w:rsid w:val="00A54A78"/>
    <w:rsid w:val="00A54E2A"/>
    <w:rsid w:val="00A55130"/>
    <w:rsid w:val="00A55178"/>
    <w:rsid w:val="00A551AE"/>
    <w:rsid w:val="00A5524E"/>
    <w:rsid w:val="00A5527D"/>
    <w:rsid w:val="00A55CDC"/>
    <w:rsid w:val="00A56070"/>
    <w:rsid w:val="00A56224"/>
    <w:rsid w:val="00A56405"/>
    <w:rsid w:val="00A5654E"/>
    <w:rsid w:val="00A566D6"/>
    <w:rsid w:val="00A56802"/>
    <w:rsid w:val="00A56B93"/>
    <w:rsid w:val="00A56BBF"/>
    <w:rsid w:val="00A573B1"/>
    <w:rsid w:val="00A5768C"/>
    <w:rsid w:val="00A578E1"/>
    <w:rsid w:val="00A57972"/>
    <w:rsid w:val="00A579E7"/>
    <w:rsid w:val="00A57A26"/>
    <w:rsid w:val="00A57F7D"/>
    <w:rsid w:val="00A600A5"/>
    <w:rsid w:val="00A601F9"/>
    <w:rsid w:val="00A60640"/>
    <w:rsid w:val="00A606DD"/>
    <w:rsid w:val="00A60B13"/>
    <w:rsid w:val="00A60B1B"/>
    <w:rsid w:val="00A60B75"/>
    <w:rsid w:val="00A60BB3"/>
    <w:rsid w:val="00A60D21"/>
    <w:rsid w:val="00A60D9B"/>
    <w:rsid w:val="00A60E16"/>
    <w:rsid w:val="00A616F1"/>
    <w:rsid w:val="00A61A97"/>
    <w:rsid w:val="00A61B3C"/>
    <w:rsid w:val="00A620B6"/>
    <w:rsid w:val="00A62564"/>
    <w:rsid w:val="00A628F3"/>
    <w:rsid w:val="00A62BE1"/>
    <w:rsid w:val="00A62FE6"/>
    <w:rsid w:val="00A6316B"/>
    <w:rsid w:val="00A636CD"/>
    <w:rsid w:val="00A63BDE"/>
    <w:rsid w:val="00A63ED5"/>
    <w:rsid w:val="00A640D8"/>
    <w:rsid w:val="00A645FC"/>
    <w:rsid w:val="00A6469D"/>
    <w:rsid w:val="00A64FA0"/>
    <w:rsid w:val="00A650A0"/>
    <w:rsid w:val="00A650CF"/>
    <w:rsid w:val="00A6515E"/>
    <w:rsid w:val="00A65216"/>
    <w:rsid w:val="00A65632"/>
    <w:rsid w:val="00A65B3B"/>
    <w:rsid w:val="00A666CC"/>
    <w:rsid w:val="00A66CB6"/>
    <w:rsid w:val="00A66EDE"/>
    <w:rsid w:val="00A67F20"/>
    <w:rsid w:val="00A7009C"/>
    <w:rsid w:val="00A70228"/>
    <w:rsid w:val="00A706EA"/>
    <w:rsid w:val="00A70901"/>
    <w:rsid w:val="00A70C06"/>
    <w:rsid w:val="00A71037"/>
    <w:rsid w:val="00A714B2"/>
    <w:rsid w:val="00A714C2"/>
    <w:rsid w:val="00A7156A"/>
    <w:rsid w:val="00A7197F"/>
    <w:rsid w:val="00A719DF"/>
    <w:rsid w:val="00A71C6C"/>
    <w:rsid w:val="00A71CA3"/>
    <w:rsid w:val="00A71CE0"/>
    <w:rsid w:val="00A7251D"/>
    <w:rsid w:val="00A72722"/>
    <w:rsid w:val="00A72824"/>
    <w:rsid w:val="00A729C0"/>
    <w:rsid w:val="00A72FA1"/>
    <w:rsid w:val="00A731FD"/>
    <w:rsid w:val="00A738E7"/>
    <w:rsid w:val="00A73C10"/>
    <w:rsid w:val="00A73CC2"/>
    <w:rsid w:val="00A73CDA"/>
    <w:rsid w:val="00A73E29"/>
    <w:rsid w:val="00A74083"/>
    <w:rsid w:val="00A74331"/>
    <w:rsid w:val="00A74E6B"/>
    <w:rsid w:val="00A75218"/>
    <w:rsid w:val="00A7541E"/>
    <w:rsid w:val="00A7543B"/>
    <w:rsid w:val="00A7552B"/>
    <w:rsid w:val="00A7577E"/>
    <w:rsid w:val="00A757D2"/>
    <w:rsid w:val="00A75BED"/>
    <w:rsid w:val="00A75C30"/>
    <w:rsid w:val="00A75D52"/>
    <w:rsid w:val="00A75E4D"/>
    <w:rsid w:val="00A763AC"/>
    <w:rsid w:val="00A765FC"/>
    <w:rsid w:val="00A7684F"/>
    <w:rsid w:val="00A76BFB"/>
    <w:rsid w:val="00A76C09"/>
    <w:rsid w:val="00A76CC0"/>
    <w:rsid w:val="00A76D36"/>
    <w:rsid w:val="00A76DBD"/>
    <w:rsid w:val="00A77092"/>
    <w:rsid w:val="00A77315"/>
    <w:rsid w:val="00A776F1"/>
    <w:rsid w:val="00A77B34"/>
    <w:rsid w:val="00A77C45"/>
    <w:rsid w:val="00A77C61"/>
    <w:rsid w:val="00A77DBD"/>
    <w:rsid w:val="00A77FDE"/>
    <w:rsid w:val="00A80406"/>
    <w:rsid w:val="00A8047B"/>
    <w:rsid w:val="00A8048A"/>
    <w:rsid w:val="00A8050F"/>
    <w:rsid w:val="00A8074C"/>
    <w:rsid w:val="00A809B1"/>
    <w:rsid w:val="00A809B4"/>
    <w:rsid w:val="00A81164"/>
    <w:rsid w:val="00A8182A"/>
    <w:rsid w:val="00A81EA9"/>
    <w:rsid w:val="00A82079"/>
    <w:rsid w:val="00A82091"/>
    <w:rsid w:val="00A82189"/>
    <w:rsid w:val="00A82245"/>
    <w:rsid w:val="00A8290F"/>
    <w:rsid w:val="00A831F3"/>
    <w:rsid w:val="00A834A9"/>
    <w:rsid w:val="00A83521"/>
    <w:rsid w:val="00A8377D"/>
    <w:rsid w:val="00A8381C"/>
    <w:rsid w:val="00A839BF"/>
    <w:rsid w:val="00A83F02"/>
    <w:rsid w:val="00A83F2F"/>
    <w:rsid w:val="00A848CD"/>
    <w:rsid w:val="00A84DA3"/>
    <w:rsid w:val="00A851A0"/>
    <w:rsid w:val="00A853AD"/>
    <w:rsid w:val="00A859A1"/>
    <w:rsid w:val="00A85A63"/>
    <w:rsid w:val="00A85E8E"/>
    <w:rsid w:val="00A85F5C"/>
    <w:rsid w:val="00A86137"/>
    <w:rsid w:val="00A867D9"/>
    <w:rsid w:val="00A867FF"/>
    <w:rsid w:val="00A86BFA"/>
    <w:rsid w:val="00A86CD7"/>
    <w:rsid w:val="00A86DB2"/>
    <w:rsid w:val="00A86EA6"/>
    <w:rsid w:val="00A87244"/>
    <w:rsid w:val="00A876E5"/>
    <w:rsid w:val="00A87A6A"/>
    <w:rsid w:val="00A87E5A"/>
    <w:rsid w:val="00A87EB2"/>
    <w:rsid w:val="00A90356"/>
    <w:rsid w:val="00A907DD"/>
    <w:rsid w:val="00A909BD"/>
    <w:rsid w:val="00A910F6"/>
    <w:rsid w:val="00A91B2C"/>
    <w:rsid w:val="00A91BF2"/>
    <w:rsid w:val="00A9210D"/>
    <w:rsid w:val="00A92248"/>
    <w:rsid w:val="00A9269E"/>
    <w:rsid w:val="00A92921"/>
    <w:rsid w:val="00A92AE2"/>
    <w:rsid w:val="00A9308D"/>
    <w:rsid w:val="00A933E6"/>
    <w:rsid w:val="00A933EC"/>
    <w:rsid w:val="00A938E5"/>
    <w:rsid w:val="00A93940"/>
    <w:rsid w:val="00A93A7D"/>
    <w:rsid w:val="00A93D1C"/>
    <w:rsid w:val="00A9405D"/>
    <w:rsid w:val="00A9409F"/>
    <w:rsid w:val="00A941CE"/>
    <w:rsid w:val="00A942FE"/>
    <w:rsid w:val="00A9442A"/>
    <w:rsid w:val="00A94807"/>
    <w:rsid w:val="00A94AF0"/>
    <w:rsid w:val="00A94E59"/>
    <w:rsid w:val="00A94E86"/>
    <w:rsid w:val="00A9503C"/>
    <w:rsid w:val="00A95124"/>
    <w:rsid w:val="00A95655"/>
    <w:rsid w:val="00A95A99"/>
    <w:rsid w:val="00A95BB0"/>
    <w:rsid w:val="00A95FBC"/>
    <w:rsid w:val="00A96381"/>
    <w:rsid w:val="00A96A16"/>
    <w:rsid w:val="00A96DB4"/>
    <w:rsid w:val="00A97237"/>
    <w:rsid w:val="00A972BE"/>
    <w:rsid w:val="00A974A2"/>
    <w:rsid w:val="00A974F1"/>
    <w:rsid w:val="00A977DF"/>
    <w:rsid w:val="00A979D2"/>
    <w:rsid w:val="00AA0048"/>
    <w:rsid w:val="00AA0119"/>
    <w:rsid w:val="00AA018F"/>
    <w:rsid w:val="00AA095D"/>
    <w:rsid w:val="00AA1202"/>
    <w:rsid w:val="00AA1287"/>
    <w:rsid w:val="00AA15A8"/>
    <w:rsid w:val="00AA15C4"/>
    <w:rsid w:val="00AA18E9"/>
    <w:rsid w:val="00AA194B"/>
    <w:rsid w:val="00AA19E6"/>
    <w:rsid w:val="00AA1A90"/>
    <w:rsid w:val="00AA1E5F"/>
    <w:rsid w:val="00AA1F27"/>
    <w:rsid w:val="00AA20CA"/>
    <w:rsid w:val="00AA22F2"/>
    <w:rsid w:val="00AA26EB"/>
    <w:rsid w:val="00AA2BFC"/>
    <w:rsid w:val="00AA317B"/>
    <w:rsid w:val="00AA34D8"/>
    <w:rsid w:val="00AA3B6E"/>
    <w:rsid w:val="00AA3D62"/>
    <w:rsid w:val="00AA3D64"/>
    <w:rsid w:val="00AA3F19"/>
    <w:rsid w:val="00AA4074"/>
    <w:rsid w:val="00AA40D3"/>
    <w:rsid w:val="00AA42FC"/>
    <w:rsid w:val="00AA437D"/>
    <w:rsid w:val="00AA445C"/>
    <w:rsid w:val="00AA47F4"/>
    <w:rsid w:val="00AA4846"/>
    <w:rsid w:val="00AA4A50"/>
    <w:rsid w:val="00AA4C3E"/>
    <w:rsid w:val="00AA4E74"/>
    <w:rsid w:val="00AA518F"/>
    <w:rsid w:val="00AA51BF"/>
    <w:rsid w:val="00AA5387"/>
    <w:rsid w:val="00AA5558"/>
    <w:rsid w:val="00AA5571"/>
    <w:rsid w:val="00AA565D"/>
    <w:rsid w:val="00AA5802"/>
    <w:rsid w:val="00AA5B50"/>
    <w:rsid w:val="00AA5EA6"/>
    <w:rsid w:val="00AA5EF7"/>
    <w:rsid w:val="00AA619D"/>
    <w:rsid w:val="00AA6276"/>
    <w:rsid w:val="00AA631B"/>
    <w:rsid w:val="00AA69FF"/>
    <w:rsid w:val="00AA6A39"/>
    <w:rsid w:val="00AA6ABF"/>
    <w:rsid w:val="00AA6B3A"/>
    <w:rsid w:val="00AA7431"/>
    <w:rsid w:val="00AA7514"/>
    <w:rsid w:val="00AA75A0"/>
    <w:rsid w:val="00AA770C"/>
    <w:rsid w:val="00AA774D"/>
    <w:rsid w:val="00AA7911"/>
    <w:rsid w:val="00AA7AAD"/>
    <w:rsid w:val="00AA7C69"/>
    <w:rsid w:val="00AA7DCB"/>
    <w:rsid w:val="00AB01F2"/>
    <w:rsid w:val="00AB07AC"/>
    <w:rsid w:val="00AB085F"/>
    <w:rsid w:val="00AB09A0"/>
    <w:rsid w:val="00AB0A6E"/>
    <w:rsid w:val="00AB0A88"/>
    <w:rsid w:val="00AB101E"/>
    <w:rsid w:val="00AB12C6"/>
    <w:rsid w:val="00AB134E"/>
    <w:rsid w:val="00AB1421"/>
    <w:rsid w:val="00AB165F"/>
    <w:rsid w:val="00AB1777"/>
    <w:rsid w:val="00AB1936"/>
    <w:rsid w:val="00AB208B"/>
    <w:rsid w:val="00AB2174"/>
    <w:rsid w:val="00AB2557"/>
    <w:rsid w:val="00AB2817"/>
    <w:rsid w:val="00AB28F8"/>
    <w:rsid w:val="00AB2974"/>
    <w:rsid w:val="00AB2B51"/>
    <w:rsid w:val="00AB2CFA"/>
    <w:rsid w:val="00AB30CA"/>
    <w:rsid w:val="00AB3C46"/>
    <w:rsid w:val="00AB3EDB"/>
    <w:rsid w:val="00AB43F2"/>
    <w:rsid w:val="00AB4493"/>
    <w:rsid w:val="00AB462D"/>
    <w:rsid w:val="00AB4BF4"/>
    <w:rsid w:val="00AB4C4B"/>
    <w:rsid w:val="00AB4E73"/>
    <w:rsid w:val="00AB4FEE"/>
    <w:rsid w:val="00AB5177"/>
    <w:rsid w:val="00AB53D3"/>
    <w:rsid w:val="00AB5A0A"/>
    <w:rsid w:val="00AB5B38"/>
    <w:rsid w:val="00AB603A"/>
    <w:rsid w:val="00AB6763"/>
    <w:rsid w:val="00AB68C1"/>
    <w:rsid w:val="00AB698E"/>
    <w:rsid w:val="00AB6B02"/>
    <w:rsid w:val="00AB6BF0"/>
    <w:rsid w:val="00AB7172"/>
    <w:rsid w:val="00AB7707"/>
    <w:rsid w:val="00AB7C49"/>
    <w:rsid w:val="00AC0824"/>
    <w:rsid w:val="00AC0920"/>
    <w:rsid w:val="00AC0A02"/>
    <w:rsid w:val="00AC0DB7"/>
    <w:rsid w:val="00AC0FB7"/>
    <w:rsid w:val="00AC117E"/>
    <w:rsid w:val="00AC192B"/>
    <w:rsid w:val="00AC19A6"/>
    <w:rsid w:val="00AC1A60"/>
    <w:rsid w:val="00AC1DE0"/>
    <w:rsid w:val="00AC218B"/>
    <w:rsid w:val="00AC2C0B"/>
    <w:rsid w:val="00AC3501"/>
    <w:rsid w:val="00AC37FA"/>
    <w:rsid w:val="00AC37FE"/>
    <w:rsid w:val="00AC42E8"/>
    <w:rsid w:val="00AC4A36"/>
    <w:rsid w:val="00AC4A68"/>
    <w:rsid w:val="00AC50B3"/>
    <w:rsid w:val="00AC523F"/>
    <w:rsid w:val="00AC5271"/>
    <w:rsid w:val="00AC52D9"/>
    <w:rsid w:val="00AC5447"/>
    <w:rsid w:val="00AC589B"/>
    <w:rsid w:val="00AC59D8"/>
    <w:rsid w:val="00AC5B7E"/>
    <w:rsid w:val="00AC5D5C"/>
    <w:rsid w:val="00AC65A6"/>
    <w:rsid w:val="00AC6E9A"/>
    <w:rsid w:val="00AC708A"/>
    <w:rsid w:val="00AC70B4"/>
    <w:rsid w:val="00AC727F"/>
    <w:rsid w:val="00AC7B15"/>
    <w:rsid w:val="00AC7B67"/>
    <w:rsid w:val="00AC7B84"/>
    <w:rsid w:val="00AD010F"/>
    <w:rsid w:val="00AD0587"/>
    <w:rsid w:val="00AD06E5"/>
    <w:rsid w:val="00AD083A"/>
    <w:rsid w:val="00AD0A03"/>
    <w:rsid w:val="00AD0C9D"/>
    <w:rsid w:val="00AD0CEF"/>
    <w:rsid w:val="00AD190C"/>
    <w:rsid w:val="00AD1A91"/>
    <w:rsid w:val="00AD2171"/>
    <w:rsid w:val="00AD2468"/>
    <w:rsid w:val="00AD26F9"/>
    <w:rsid w:val="00AD29FA"/>
    <w:rsid w:val="00AD31CA"/>
    <w:rsid w:val="00AD336D"/>
    <w:rsid w:val="00AD3424"/>
    <w:rsid w:val="00AD34DA"/>
    <w:rsid w:val="00AD38E0"/>
    <w:rsid w:val="00AD3A30"/>
    <w:rsid w:val="00AD4061"/>
    <w:rsid w:val="00AD4084"/>
    <w:rsid w:val="00AD41C6"/>
    <w:rsid w:val="00AD4606"/>
    <w:rsid w:val="00AD493F"/>
    <w:rsid w:val="00AD554E"/>
    <w:rsid w:val="00AD580E"/>
    <w:rsid w:val="00AD5926"/>
    <w:rsid w:val="00AD5A8F"/>
    <w:rsid w:val="00AD5AC0"/>
    <w:rsid w:val="00AD5AF9"/>
    <w:rsid w:val="00AD5BF1"/>
    <w:rsid w:val="00AD61B1"/>
    <w:rsid w:val="00AD67C8"/>
    <w:rsid w:val="00AD6B51"/>
    <w:rsid w:val="00AD6E5C"/>
    <w:rsid w:val="00AD7017"/>
    <w:rsid w:val="00AD7322"/>
    <w:rsid w:val="00AD7619"/>
    <w:rsid w:val="00AD78A6"/>
    <w:rsid w:val="00AD7AB9"/>
    <w:rsid w:val="00AD7D56"/>
    <w:rsid w:val="00AE03E5"/>
    <w:rsid w:val="00AE04E9"/>
    <w:rsid w:val="00AE0700"/>
    <w:rsid w:val="00AE071E"/>
    <w:rsid w:val="00AE08FF"/>
    <w:rsid w:val="00AE0AC6"/>
    <w:rsid w:val="00AE0B6B"/>
    <w:rsid w:val="00AE0E87"/>
    <w:rsid w:val="00AE0F8C"/>
    <w:rsid w:val="00AE1001"/>
    <w:rsid w:val="00AE1388"/>
    <w:rsid w:val="00AE1397"/>
    <w:rsid w:val="00AE139B"/>
    <w:rsid w:val="00AE149D"/>
    <w:rsid w:val="00AE1562"/>
    <w:rsid w:val="00AE15C0"/>
    <w:rsid w:val="00AE1771"/>
    <w:rsid w:val="00AE1814"/>
    <w:rsid w:val="00AE18AC"/>
    <w:rsid w:val="00AE1D29"/>
    <w:rsid w:val="00AE1F00"/>
    <w:rsid w:val="00AE23A9"/>
    <w:rsid w:val="00AE2649"/>
    <w:rsid w:val="00AE2801"/>
    <w:rsid w:val="00AE28C9"/>
    <w:rsid w:val="00AE2A2F"/>
    <w:rsid w:val="00AE32B9"/>
    <w:rsid w:val="00AE3645"/>
    <w:rsid w:val="00AE3A48"/>
    <w:rsid w:val="00AE3B7C"/>
    <w:rsid w:val="00AE3E8A"/>
    <w:rsid w:val="00AE42C1"/>
    <w:rsid w:val="00AE4370"/>
    <w:rsid w:val="00AE44BF"/>
    <w:rsid w:val="00AE45AA"/>
    <w:rsid w:val="00AE4C52"/>
    <w:rsid w:val="00AE5049"/>
    <w:rsid w:val="00AE5313"/>
    <w:rsid w:val="00AE59AF"/>
    <w:rsid w:val="00AE59C0"/>
    <w:rsid w:val="00AE5BE1"/>
    <w:rsid w:val="00AE5D39"/>
    <w:rsid w:val="00AE65D9"/>
    <w:rsid w:val="00AE67A3"/>
    <w:rsid w:val="00AE6FBD"/>
    <w:rsid w:val="00AE74C7"/>
    <w:rsid w:val="00AE7717"/>
    <w:rsid w:val="00AE7837"/>
    <w:rsid w:val="00AE7FCE"/>
    <w:rsid w:val="00AF0232"/>
    <w:rsid w:val="00AF0796"/>
    <w:rsid w:val="00AF0799"/>
    <w:rsid w:val="00AF089E"/>
    <w:rsid w:val="00AF0BC0"/>
    <w:rsid w:val="00AF0C21"/>
    <w:rsid w:val="00AF1175"/>
    <w:rsid w:val="00AF12FA"/>
    <w:rsid w:val="00AF1320"/>
    <w:rsid w:val="00AF1773"/>
    <w:rsid w:val="00AF18F6"/>
    <w:rsid w:val="00AF1A49"/>
    <w:rsid w:val="00AF1ABF"/>
    <w:rsid w:val="00AF1EAA"/>
    <w:rsid w:val="00AF2570"/>
    <w:rsid w:val="00AF271B"/>
    <w:rsid w:val="00AF28EF"/>
    <w:rsid w:val="00AF2C96"/>
    <w:rsid w:val="00AF3030"/>
    <w:rsid w:val="00AF35CD"/>
    <w:rsid w:val="00AF36C6"/>
    <w:rsid w:val="00AF3777"/>
    <w:rsid w:val="00AF38AD"/>
    <w:rsid w:val="00AF3B42"/>
    <w:rsid w:val="00AF3F91"/>
    <w:rsid w:val="00AF3FCF"/>
    <w:rsid w:val="00AF4174"/>
    <w:rsid w:val="00AF434E"/>
    <w:rsid w:val="00AF45C4"/>
    <w:rsid w:val="00AF4AB4"/>
    <w:rsid w:val="00AF4E42"/>
    <w:rsid w:val="00AF5121"/>
    <w:rsid w:val="00AF52A7"/>
    <w:rsid w:val="00AF5545"/>
    <w:rsid w:val="00AF585E"/>
    <w:rsid w:val="00AF5A0B"/>
    <w:rsid w:val="00AF5C7B"/>
    <w:rsid w:val="00AF5EA5"/>
    <w:rsid w:val="00AF67C0"/>
    <w:rsid w:val="00AF6B3F"/>
    <w:rsid w:val="00AF7262"/>
    <w:rsid w:val="00AF72C1"/>
    <w:rsid w:val="00AF7398"/>
    <w:rsid w:val="00AF7A9F"/>
    <w:rsid w:val="00AF7F8F"/>
    <w:rsid w:val="00B00203"/>
    <w:rsid w:val="00B002B1"/>
    <w:rsid w:val="00B00362"/>
    <w:rsid w:val="00B00E9A"/>
    <w:rsid w:val="00B00F62"/>
    <w:rsid w:val="00B0106E"/>
    <w:rsid w:val="00B01526"/>
    <w:rsid w:val="00B01530"/>
    <w:rsid w:val="00B01719"/>
    <w:rsid w:val="00B023EA"/>
    <w:rsid w:val="00B02596"/>
    <w:rsid w:val="00B02598"/>
    <w:rsid w:val="00B02627"/>
    <w:rsid w:val="00B02760"/>
    <w:rsid w:val="00B028C3"/>
    <w:rsid w:val="00B02CD6"/>
    <w:rsid w:val="00B03224"/>
    <w:rsid w:val="00B033B5"/>
    <w:rsid w:val="00B0340F"/>
    <w:rsid w:val="00B0351A"/>
    <w:rsid w:val="00B035D2"/>
    <w:rsid w:val="00B03F69"/>
    <w:rsid w:val="00B0414F"/>
    <w:rsid w:val="00B043FD"/>
    <w:rsid w:val="00B044B0"/>
    <w:rsid w:val="00B04904"/>
    <w:rsid w:val="00B0491A"/>
    <w:rsid w:val="00B04F79"/>
    <w:rsid w:val="00B04FB1"/>
    <w:rsid w:val="00B05114"/>
    <w:rsid w:val="00B051F7"/>
    <w:rsid w:val="00B053AB"/>
    <w:rsid w:val="00B053EF"/>
    <w:rsid w:val="00B056AC"/>
    <w:rsid w:val="00B05C28"/>
    <w:rsid w:val="00B05E2B"/>
    <w:rsid w:val="00B05EFA"/>
    <w:rsid w:val="00B05FDF"/>
    <w:rsid w:val="00B062FE"/>
    <w:rsid w:val="00B06428"/>
    <w:rsid w:val="00B064A6"/>
    <w:rsid w:val="00B0659C"/>
    <w:rsid w:val="00B065C7"/>
    <w:rsid w:val="00B06DA6"/>
    <w:rsid w:val="00B07560"/>
    <w:rsid w:val="00B0769F"/>
    <w:rsid w:val="00B076E5"/>
    <w:rsid w:val="00B077B4"/>
    <w:rsid w:val="00B077B8"/>
    <w:rsid w:val="00B07B91"/>
    <w:rsid w:val="00B07E8A"/>
    <w:rsid w:val="00B10410"/>
    <w:rsid w:val="00B10C41"/>
    <w:rsid w:val="00B10DE4"/>
    <w:rsid w:val="00B10EE0"/>
    <w:rsid w:val="00B111C2"/>
    <w:rsid w:val="00B11217"/>
    <w:rsid w:val="00B11321"/>
    <w:rsid w:val="00B114AE"/>
    <w:rsid w:val="00B117C4"/>
    <w:rsid w:val="00B11D81"/>
    <w:rsid w:val="00B11E19"/>
    <w:rsid w:val="00B1226A"/>
    <w:rsid w:val="00B123CE"/>
    <w:rsid w:val="00B126DC"/>
    <w:rsid w:val="00B12868"/>
    <w:rsid w:val="00B12CCD"/>
    <w:rsid w:val="00B12EDD"/>
    <w:rsid w:val="00B12F00"/>
    <w:rsid w:val="00B13521"/>
    <w:rsid w:val="00B1382F"/>
    <w:rsid w:val="00B14099"/>
    <w:rsid w:val="00B14780"/>
    <w:rsid w:val="00B1478D"/>
    <w:rsid w:val="00B150FD"/>
    <w:rsid w:val="00B15109"/>
    <w:rsid w:val="00B151E8"/>
    <w:rsid w:val="00B151F8"/>
    <w:rsid w:val="00B158C0"/>
    <w:rsid w:val="00B159FF"/>
    <w:rsid w:val="00B15BF1"/>
    <w:rsid w:val="00B15DD6"/>
    <w:rsid w:val="00B15E90"/>
    <w:rsid w:val="00B15FE3"/>
    <w:rsid w:val="00B16215"/>
    <w:rsid w:val="00B1646B"/>
    <w:rsid w:val="00B165C0"/>
    <w:rsid w:val="00B1675B"/>
    <w:rsid w:val="00B16A12"/>
    <w:rsid w:val="00B16AA3"/>
    <w:rsid w:val="00B16E15"/>
    <w:rsid w:val="00B16FDA"/>
    <w:rsid w:val="00B1724E"/>
    <w:rsid w:val="00B1731A"/>
    <w:rsid w:val="00B173F8"/>
    <w:rsid w:val="00B1749C"/>
    <w:rsid w:val="00B17A91"/>
    <w:rsid w:val="00B17BAB"/>
    <w:rsid w:val="00B17C72"/>
    <w:rsid w:val="00B200F5"/>
    <w:rsid w:val="00B203AF"/>
    <w:rsid w:val="00B20642"/>
    <w:rsid w:val="00B206F8"/>
    <w:rsid w:val="00B207DE"/>
    <w:rsid w:val="00B20818"/>
    <w:rsid w:val="00B20A78"/>
    <w:rsid w:val="00B20EF2"/>
    <w:rsid w:val="00B219B6"/>
    <w:rsid w:val="00B21B85"/>
    <w:rsid w:val="00B2239E"/>
    <w:rsid w:val="00B22988"/>
    <w:rsid w:val="00B22B47"/>
    <w:rsid w:val="00B23027"/>
    <w:rsid w:val="00B236FC"/>
    <w:rsid w:val="00B23786"/>
    <w:rsid w:val="00B23787"/>
    <w:rsid w:val="00B2388A"/>
    <w:rsid w:val="00B23AF3"/>
    <w:rsid w:val="00B23CA0"/>
    <w:rsid w:val="00B23CA9"/>
    <w:rsid w:val="00B24228"/>
    <w:rsid w:val="00B243F1"/>
    <w:rsid w:val="00B24840"/>
    <w:rsid w:val="00B24B28"/>
    <w:rsid w:val="00B24C5B"/>
    <w:rsid w:val="00B2500F"/>
    <w:rsid w:val="00B25361"/>
    <w:rsid w:val="00B2553C"/>
    <w:rsid w:val="00B25837"/>
    <w:rsid w:val="00B258BE"/>
    <w:rsid w:val="00B25912"/>
    <w:rsid w:val="00B25CC4"/>
    <w:rsid w:val="00B26352"/>
    <w:rsid w:val="00B264BF"/>
    <w:rsid w:val="00B26629"/>
    <w:rsid w:val="00B26711"/>
    <w:rsid w:val="00B278D9"/>
    <w:rsid w:val="00B30204"/>
    <w:rsid w:val="00B30235"/>
    <w:rsid w:val="00B30790"/>
    <w:rsid w:val="00B30917"/>
    <w:rsid w:val="00B30CF0"/>
    <w:rsid w:val="00B30EBA"/>
    <w:rsid w:val="00B311A9"/>
    <w:rsid w:val="00B314B2"/>
    <w:rsid w:val="00B314BD"/>
    <w:rsid w:val="00B316DA"/>
    <w:rsid w:val="00B319D8"/>
    <w:rsid w:val="00B31E7E"/>
    <w:rsid w:val="00B3207C"/>
    <w:rsid w:val="00B320CD"/>
    <w:rsid w:val="00B3223D"/>
    <w:rsid w:val="00B32321"/>
    <w:rsid w:val="00B329F7"/>
    <w:rsid w:val="00B32C54"/>
    <w:rsid w:val="00B32CDC"/>
    <w:rsid w:val="00B32D18"/>
    <w:rsid w:val="00B33064"/>
    <w:rsid w:val="00B33489"/>
    <w:rsid w:val="00B338F3"/>
    <w:rsid w:val="00B338F9"/>
    <w:rsid w:val="00B33DAF"/>
    <w:rsid w:val="00B342D6"/>
    <w:rsid w:val="00B34387"/>
    <w:rsid w:val="00B34A6E"/>
    <w:rsid w:val="00B34C05"/>
    <w:rsid w:val="00B34F4C"/>
    <w:rsid w:val="00B3556E"/>
    <w:rsid w:val="00B355B6"/>
    <w:rsid w:val="00B35681"/>
    <w:rsid w:val="00B35997"/>
    <w:rsid w:val="00B35A56"/>
    <w:rsid w:val="00B35B14"/>
    <w:rsid w:val="00B35BEA"/>
    <w:rsid w:val="00B35CFF"/>
    <w:rsid w:val="00B35DCD"/>
    <w:rsid w:val="00B360C8"/>
    <w:rsid w:val="00B364F5"/>
    <w:rsid w:val="00B368D8"/>
    <w:rsid w:val="00B36DA1"/>
    <w:rsid w:val="00B36ECA"/>
    <w:rsid w:val="00B372AE"/>
    <w:rsid w:val="00B378B6"/>
    <w:rsid w:val="00B37BE9"/>
    <w:rsid w:val="00B37D0E"/>
    <w:rsid w:val="00B37D5E"/>
    <w:rsid w:val="00B37D78"/>
    <w:rsid w:val="00B402CB"/>
    <w:rsid w:val="00B406EF"/>
    <w:rsid w:val="00B4096B"/>
    <w:rsid w:val="00B40AB4"/>
    <w:rsid w:val="00B40B9A"/>
    <w:rsid w:val="00B40FF3"/>
    <w:rsid w:val="00B41121"/>
    <w:rsid w:val="00B412F8"/>
    <w:rsid w:val="00B41556"/>
    <w:rsid w:val="00B4167B"/>
    <w:rsid w:val="00B416BD"/>
    <w:rsid w:val="00B417E9"/>
    <w:rsid w:val="00B4185C"/>
    <w:rsid w:val="00B41AEA"/>
    <w:rsid w:val="00B41BDC"/>
    <w:rsid w:val="00B41C07"/>
    <w:rsid w:val="00B42356"/>
    <w:rsid w:val="00B42444"/>
    <w:rsid w:val="00B424A8"/>
    <w:rsid w:val="00B427C4"/>
    <w:rsid w:val="00B42AEA"/>
    <w:rsid w:val="00B42C39"/>
    <w:rsid w:val="00B42DD7"/>
    <w:rsid w:val="00B42E0A"/>
    <w:rsid w:val="00B432A9"/>
    <w:rsid w:val="00B43377"/>
    <w:rsid w:val="00B436AB"/>
    <w:rsid w:val="00B43B96"/>
    <w:rsid w:val="00B43E06"/>
    <w:rsid w:val="00B445A7"/>
    <w:rsid w:val="00B447A9"/>
    <w:rsid w:val="00B44978"/>
    <w:rsid w:val="00B449FF"/>
    <w:rsid w:val="00B44B20"/>
    <w:rsid w:val="00B44BEC"/>
    <w:rsid w:val="00B44C79"/>
    <w:rsid w:val="00B44FAA"/>
    <w:rsid w:val="00B450D5"/>
    <w:rsid w:val="00B4572D"/>
    <w:rsid w:val="00B45941"/>
    <w:rsid w:val="00B45DA9"/>
    <w:rsid w:val="00B45E91"/>
    <w:rsid w:val="00B4654E"/>
    <w:rsid w:val="00B46669"/>
    <w:rsid w:val="00B47140"/>
    <w:rsid w:val="00B474D1"/>
    <w:rsid w:val="00B47506"/>
    <w:rsid w:val="00B4759E"/>
    <w:rsid w:val="00B477DD"/>
    <w:rsid w:val="00B479A5"/>
    <w:rsid w:val="00B47A55"/>
    <w:rsid w:val="00B47A81"/>
    <w:rsid w:val="00B47DDF"/>
    <w:rsid w:val="00B47F01"/>
    <w:rsid w:val="00B50A1A"/>
    <w:rsid w:val="00B50C4D"/>
    <w:rsid w:val="00B51004"/>
    <w:rsid w:val="00B5112E"/>
    <w:rsid w:val="00B511E1"/>
    <w:rsid w:val="00B5132B"/>
    <w:rsid w:val="00B51430"/>
    <w:rsid w:val="00B51483"/>
    <w:rsid w:val="00B51AC8"/>
    <w:rsid w:val="00B520A3"/>
    <w:rsid w:val="00B524DD"/>
    <w:rsid w:val="00B52754"/>
    <w:rsid w:val="00B52A46"/>
    <w:rsid w:val="00B52FF8"/>
    <w:rsid w:val="00B532F6"/>
    <w:rsid w:val="00B53553"/>
    <w:rsid w:val="00B53596"/>
    <w:rsid w:val="00B53B0C"/>
    <w:rsid w:val="00B53C1C"/>
    <w:rsid w:val="00B53DAA"/>
    <w:rsid w:val="00B53E6A"/>
    <w:rsid w:val="00B53FB7"/>
    <w:rsid w:val="00B54E03"/>
    <w:rsid w:val="00B552BA"/>
    <w:rsid w:val="00B5544C"/>
    <w:rsid w:val="00B55A71"/>
    <w:rsid w:val="00B55A8B"/>
    <w:rsid w:val="00B55F5F"/>
    <w:rsid w:val="00B562B7"/>
    <w:rsid w:val="00B5638F"/>
    <w:rsid w:val="00B563F0"/>
    <w:rsid w:val="00B569FE"/>
    <w:rsid w:val="00B576DD"/>
    <w:rsid w:val="00B57CDF"/>
    <w:rsid w:val="00B57E44"/>
    <w:rsid w:val="00B601B0"/>
    <w:rsid w:val="00B605E5"/>
    <w:rsid w:val="00B606F4"/>
    <w:rsid w:val="00B60741"/>
    <w:rsid w:val="00B607E2"/>
    <w:rsid w:val="00B60918"/>
    <w:rsid w:val="00B60C50"/>
    <w:rsid w:val="00B60D55"/>
    <w:rsid w:val="00B60E47"/>
    <w:rsid w:val="00B6107E"/>
    <w:rsid w:val="00B616E6"/>
    <w:rsid w:val="00B61747"/>
    <w:rsid w:val="00B61A72"/>
    <w:rsid w:val="00B61BF1"/>
    <w:rsid w:val="00B61CBB"/>
    <w:rsid w:val="00B6228C"/>
    <w:rsid w:val="00B626B7"/>
    <w:rsid w:val="00B62DF6"/>
    <w:rsid w:val="00B631EB"/>
    <w:rsid w:val="00B63756"/>
    <w:rsid w:val="00B63957"/>
    <w:rsid w:val="00B63B79"/>
    <w:rsid w:val="00B63CD8"/>
    <w:rsid w:val="00B63D0D"/>
    <w:rsid w:val="00B64950"/>
    <w:rsid w:val="00B64970"/>
    <w:rsid w:val="00B64C25"/>
    <w:rsid w:val="00B64E0F"/>
    <w:rsid w:val="00B64FC0"/>
    <w:rsid w:val="00B65865"/>
    <w:rsid w:val="00B65DBC"/>
    <w:rsid w:val="00B65E35"/>
    <w:rsid w:val="00B6604B"/>
    <w:rsid w:val="00B660B9"/>
    <w:rsid w:val="00B660BC"/>
    <w:rsid w:val="00B66C99"/>
    <w:rsid w:val="00B66CFD"/>
    <w:rsid w:val="00B66E9C"/>
    <w:rsid w:val="00B66EC7"/>
    <w:rsid w:val="00B66F30"/>
    <w:rsid w:val="00B67006"/>
    <w:rsid w:val="00B6716A"/>
    <w:rsid w:val="00B6716D"/>
    <w:rsid w:val="00B671FC"/>
    <w:rsid w:val="00B67298"/>
    <w:rsid w:val="00B6750C"/>
    <w:rsid w:val="00B67693"/>
    <w:rsid w:val="00B6773C"/>
    <w:rsid w:val="00B678D0"/>
    <w:rsid w:val="00B67E05"/>
    <w:rsid w:val="00B7003C"/>
    <w:rsid w:val="00B70146"/>
    <w:rsid w:val="00B70231"/>
    <w:rsid w:val="00B702D2"/>
    <w:rsid w:val="00B71077"/>
    <w:rsid w:val="00B71185"/>
    <w:rsid w:val="00B71294"/>
    <w:rsid w:val="00B71C03"/>
    <w:rsid w:val="00B71EEE"/>
    <w:rsid w:val="00B7230B"/>
    <w:rsid w:val="00B7260C"/>
    <w:rsid w:val="00B7288B"/>
    <w:rsid w:val="00B72B5D"/>
    <w:rsid w:val="00B72C72"/>
    <w:rsid w:val="00B73114"/>
    <w:rsid w:val="00B73778"/>
    <w:rsid w:val="00B73786"/>
    <w:rsid w:val="00B737F1"/>
    <w:rsid w:val="00B740B4"/>
    <w:rsid w:val="00B741EA"/>
    <w:rsid w:val="00B74256"/>
    <w:rsid w:val="00B74437"/>
    <w:rsid w:val="00B74A0A"/>
    <w:rsid w:val="00B74BB6"/>
    <w:rsid w:val="00B74F2B"/>
    <w:rsid w:val="00B75A11"/>
    <w:rsid w:val="00B75C5E"/>
    <w:rsid w:val="00B76017"/>
    <w:rsid w:val="00B76456"/>
    <w:rsid w:val="00B76602"/>
    <w:rsid w:val="00B76692"/>
    <w:rsid w:val="00B767B0"/>
    <w:rsid w:val="00B76D34"/>
    <w:rsid w:val="00B76E4B"/>
    <w:rsid w:val="00B770EB"/>
    <w:rsid w:val="00B775AF"/>
    <w:rsid w:val="00B775DA"/>
    <w:rsid w:val="00B77DE3"/>
    <w:rsid w:val="00B80035"/>
    <w:rsid w:val="00B8009F"/>
    <w:rsid w:val="00B80592"/>
    <w:rsid w:val="00B80809"/>
    <w:rsid w:val="00B80CCC"/>
    <w:rsid w:val="00B80F77"/>
    <w:rsid w:val="00B80FA6"/>
    <w:rsid w:val="00B81268"/>
    <w:rsid w:val="00B818D5"/>
    <w:rsid w:val="00B81AF9"/>
    <w:rsid w:val="00B82222"/>
    <w:rsid w:val="00B8243F"/>
    <w:rsid w:val="00B824CB"/>
    <w:rsid w:val="00B824DC"/>
    <w:rsid w:val="00B8261F"/>
    <w:rsid w:val="00B82C1A"/>
    <w:rsid w:val="00B8391C"/>
    <w:rsid w:val="00B83930"/>
    <w:rsid w:val="00B83C6E"/>
    <w:rsid w:val="00B83E54"/>
    <w:rsid w:val="00B84859"/>
    <w:rsid w:val="00B84882"/>
    <w:rsid w:val="00B84E0A"/>
    <w:rsid w:val="00B85167"/>
    <w:rsid w:val="00B85516"/>
    <w:rsid w:val="00B8554E"/>
    <w:rsid w:val="00B85797"/>
    <w:rsid w:val="00B85991"/>
    <w:rsid w:val="00B86634"/>
    <w:rsid w:val="00B86664"/>
    <w:rsid w:val="00B866E0"/>
    <w:rsid w:val="00B86C9E"/>
    <w:rsid w:val="00B86F2E"/>
    <w:rsid w:val="00B870AB"/>
    <w:rsid w:val="00B871C5"/>
    <w:rsid w:val="00B8731E"/>
    <w:rsid w:val="00B87494"/>
    <w:rsid w:val="00B876CF"/>
    <w:rsid w:val="00B87876"/>
    <w:rsid w:val="00B87979"/>
    <w:rsid w:val="00B87C92"/>
    <w:rsid w:val="00B87F45"/>
    <w:rsid w:val="00B90421"/>
    <w:rsid w:val="00B9052F"/>
    <w:rsid w:val="00B90628"/>
    <w:rsid w:val="00B90C11"/>
    <w:rsid w:val="00B90CF0"/>
    <w:rsid w:val="00B90F0E"/>
    <w:rsid w:val="00B917BF"/>
    <w:rsid w:val="00B91D8F"/>
    <w:rsid w:val="00B9218B"/>
    <w:rsid w:val="00B92301"/>
    <w:rsid w:val="00B923D7"/>
    <w:rsid w:val="00B927D4"/>
    <w:rsid w:val="00B92858"/>
    <w:rsid w:val="00B9285B"/>
    <w:rsid w:val="00B92906"/>
    <w:rsid w:val="00B92A0B"/>
    <w:rsid w:val="00B9323B"/>
    <w:rsid w:val="00B933C6"/>
    <w:rsid w:val="00B9393A"/>
    <w:rsid w:val="00B93A6B"/>
    <w:rsid w:val="00B93D40"/>
    <w:rsid w:val="00B9427E"/>
    <w:rsid w:val="00B9449C"/>
    <w:rsid w:val="00B94D08"/>
    <w:rsid w:val="00B94D6D"/>
    <w:rsid w:val="00B94E4B"/>
    <w:rsid w:val="00B950F1"/>
    <w:rsid w:val="00B95158"/>
    <w:rsid w:val="00B951E8"/>
    <w:rsid w:val="00B95D57"/>
    <w:rsid w:val="00B95D81"/>
    <w:rsid w:val="00B9616A"/>
    <w:rsid w:val="00B96246"/>
    <w:rsid w:val="00B96299"/>
    <w:rsid w:val="00B966B0"/>
    <w:rsid w:val="00B96BF6"/>
    <w:rsid w:val="00B976F9"/>
    <w:rsid w:val="00B97B95"/>
    <w:rsid w:val="00B97BDB"/>
    <w:rsid w:val="00B97F9B"/>
    <w:rsid w:val="00B97FF2"/>
    <w:rsid w:val="00BA01ED"/>
    <w:rsid w:val="00BA0235"/>
    <w:rsid w:val="00BA027B"/>
    <w:rsid w:val="00BA036E"/>
    <w:rsid w:val="00BA081E"/>
    <w:rsid w:val="00BA0D16"/>
    <w:rsid w:val="00BA0E24"/>
    <w:rsid w:val="00BA0E47"/>
    <w:rsid w:val="00BA0FFC"/>
    <w:rsid w:val="00BA1125"/>
    <w:rsid w:val="00BA15A3"/>
    <w:rsid w:val="00BA1602"/>
    <w:rsid w:val="00BA161B"/>
    <w:rsid w:val="00BA1AD0"/>
    <w:rsid w:val="00BA1DD8"/>
    <w:rsid w:val="00BA1F56"/>
    <w:rsid w:val="00BA241F"/>
    <w:rsid w:val="00BA24C8"/>
    <w:rsid w:val="00BA2746"/>
    <w:rsid w:val="00BA29D3"/>
    <w:rsid w:val="00BA2BE3"/>
    <w:rsid w:val="00BA2D2F"/>
    <w:rsid w:val="00BA2ED6"/>
    <w:rsid w:val="00BA35C6"/>
    <w:rsid w:val="00BA3B8D"/>
    <w:rsid w:val="00BA3F6A"/>
    <w:rsid w:val="00BA3FB4"/>
    <w:rsid w:val="00BA4004"/>
    <w:rsid w:val="00BA4402"/>
    <w:rsid w:val="00BA4424"/>
    <w:rsid w:val="00BA44E9"/>
    <w:rsid w:val="00BA4A63"/>
    <w:rsid w:val="00BA4A73"/>
    <w:rsid w:val="00BA4C86"/>
    <w:rsid w:val="00BA501F"/>
    <w:rsid w:val="00BA511B"/>
    <w:rsid w:val="00BA51BA"/>
    <w:rsid w:val="00BA56D4"/>
    <w:rsid w:val="00BA5833"/>
    <w:rsid w:val="00BA5AA8"/>
    <w:rsid w:val="00BA5D23"/>
    <w:rsid w:val="00BA5E9B"/>
    <w:rsid w:val="00BA5F07"/>
    <w:rsid w:val="00BA62DA"/>
    <w:rsid w:val="00BA64AA"/>
    <w:rsid w:val="00BA6802"/>
    <w:rsid w:val="00BA683D"/>
    <w:rsid w:val="00BA6BF8"/>
    <w:rsid w:val="00BA715F"/>
    <w:rsid w:val="00BA735B"/>
    <w:rsid w:val="00BA74C1"/>
    <w:rsid w:val="00BA766D"/>
    <w:rsid w:val="00BA7B34"/>
    <w:rsid w:val="00BA7DFF"/>
    <w:rsid w:val="00BB0114"/>
    <w:rsid w:val="00BB0132"/>
    <w:rsid w:val="00BB05C9"/>
    <w:rsid w:val="00BB06CC"/>
    <w:rsid w:val="00BB16CF"/>
    <w:rsid w:val="00BB18C0"/>
    <w:rsid w:val="00BB1EF8"/>
    <w:rsid w:val="00BB2101"/>
    <w:rsid w:val="00BB21F0"/>
    <w:rsid w:val="00BB22B7"/>
    <w:rsid w:val="00BB2426"/>
    <w:rsid w:val="00BB2631"/>
    <w:rsid w:val="00BB2721"/>
    <w:rsid w:val="00BB2747"/>
    <w:rsid w:val="00BB2AF3"/>
    <w:rsid w:val="00BB3037"/>
    <w:rsid w:val="00BB322C"/>
    <w:rsid w:val="00BB32B6"/>
    <w:rsid w:val="00BB3348"/>
    <w:rsid w:val="00BB3537"/>
    <w:rsid w:val="00BB3601"/>
    <w:rsid w:val="00BB410B"/>
    <w:rsid w:val="00BB4387"/>
    <w:rsid w:val="00BB442E"/>
    <w:rsid w:val="00BB4522"/>
    <w:rsid w:val="00BB4745"/>
    <w:rsid w:val="00BB47F3"/>
    <w:rsid w:val="00BB4A4E"/>
    <w:rsid w:val="00BB4FA8"/>
    <w:rsid w:val="00BB5203"/>
    <w:rsid w:val="00BB55DD"/>
    <w:rsid w:val="00BB56E9"/>
    <w:rsid w:val="00BB5853"/>
    <w:rsid w:val="00BB5AE6"/>
    <w:rsid w:val="00BB5AF2"/>
    <w:rsid w:val="00BB5D1F"/>
    <w:rsid w:val="00BB5F8F"/>
    <w:rsid w:val="00BB5FEE"/>
    <w:rsid w:val="00BB6391"/>
    <w:rsid w:val="00BB65C3"/>
    <w:rsid w:val="00BB681C"/>
    <w:rsid w:val="00BB689D"/>
    <w:rsid w:val="00BB6C06"/>
    <w:rsid w:val="00BB6EC4"/>
    <w:rsid w:val="00BB704C"/>
    <w:rsid w:val="00BB7355"/>
    <w:rsid w:val="00BB7942"/>
    <w:rsid w:val="00BB7B0F"/>
    <w:rsid w:val="00BB7C07"/>
    <w:rsid w:val="00BC00D3"/>
    <w:rsid w:val="00BC011B"/>
    <w:rsid w:val="00BC01E2"/>
    <w:rsid w:val="00BC0257"/>
    <w:rsid w:val="00BC08E1"/>
    <w:rsid w:val="00BC0B88"/>
    <w:rsid w:val="00BC0CE2"/>
    <w:rsid w:val="00BC0D4E"/>
    <w:rsid w:val="00BC0DD2"/>
    <w:rsid w:val="00BC1223"/>
    <w:rsid w:val="00BC144E"/>
    <w:rsid w:val="00BC1A00"/>
    <w:rsid w:val="00BC1AF3"/>
    <w:rsid w:val="00BC1B5E"/>
    <w:rsid w:val="00BC1C0C"/>
    <w:rsid w:val="00BC1F7B"/>
    <w:rsid w:val="00BC1F96"/>
    <w:rsid w:val="00BC1FE8"/>
    <w:rsid w:val="00BC2093"/>
    <w:rsid w:val="00BC2177"/>
    <w:rsid w:val="00BC258E"/>
    <w:rsid w:val="00BC261D"/>
    <w:rsid w:val="00BC295E"/>
    <w:rsid w:val="00BC2CB6"/>
    <w:rsid w:val="00BC2E11"/>
    <w:rsid w:val="00BC2E75"/>
    <w:rsid w:val="00BC3038"/>
    <w:rsid w:val="00BC351E"/>
    <w:rsid w:val="00BC3749"/>
    <w:rsid w:val="00BC3A0B"/>
    <w:rsid w:val="00BC3C87"/>
    <w:rsid w:val="00BC3D4C"/>
    <w:rsid w:val="00BC3F33"/>
    <w:rsid w:val="00BC3FAA"/>
    <w:rsid w:val="00BC4343"/>
    <w:rsid w:val="00BC4537"/>
    <w:rsid w:val="00BC47CC"/>
    <w:rsid w:val="00BC4AD7"/>
    <w:rsid w:val="00BC4B21"/>
    <w:rsid w:val="00BC4C5F"/>
    <w:rsid w:val="00BC5132"/>
    <w:rsid w:val="00BC514C"/>
    <w:rsid w:val="00BC51AF"/>
    <w:rsid w:val="00BC52D6"/>
    <w:rsid w:val="00BC5310"/>
    <w:rsid w:val="00BC5499"/>
    <w:rsid w:val="00BC5A89"/>
    <w:rsid w:val="00BC5CB6"/>
    <w:rsid w:val="00BC5E40"/>
    <w:rsid w:val="00BC6151"/>
    <w:rsid w:val="00BC633E"/>
    <w:rsid w:val="00BC64D4"/>
    <w:rsid w:val="00BC64E8"/>
    <w:rsid w:val="00BC6674"/>
    <w:rsid w:val="00BC67F1"/>
    <w:rsid w:val="00BC6C6C"/>
    <w:rsid w:val="00BC6FC9"/>
    <w:rsid w:val="00BC71F7"/>
    <w:rsid w:val="00BC72BA"/>
    <w:rsid w:val="00BC72DD"/>
    <w:rsid w:val="00BC78C4"/>
    <w:rsid w:val="00BC7CF4"/>
    <w:rsid w:val="00BC7D40"/>
    <w:rsid w:val="00BC7DCB"/>
    <w:rsid w:val="00BC7EE1"/>
    <w:rsid w:val="00BC7EE5"/>
    <w:rsid w:val="00BD028A"/>
    <w:rsid w:val="00BD02CF"/>
    <w:rsid w:val="00BD05D1"/>
    <w:rsid w:val="00BD0A33"/>
    <w:rsid w:val="00BD0C73"/>
    <w:rsid w:val="00BD106A"/>
    <w:rsid w:val="00BD1084"/>
    <w:rsid w:val="00BD131D"/>
    <w:rsid w:val="00BD1454"/>
    <w:rsid w:val="00BD16CC"/>
    <w:rsid w:val="00BD177C"/>
    <w:rsid w:val="00BD19DC"/>
    <w:rsid w:val="00BD1C69"/>
    <w:rsid w:val="00BD1DC0"/>
    <w:rsid w:val="00BD21F6"/>
    <w:rsid w:val="00BD24D4"/>
    <w:rsid w:val="00BD2541"/>
    <w:rsid w:val="00BD271D"/>
    <w:rsid w:val="00BD2C9F"/>
    <w:rsid w:val="00BD2CA0"/>
    <w:rsid w:val="00BD2CD7"/>
    <w:rsid w:val="00BD2E76"/>
    <w:rsid w:val="00BD30A0"/>
    <w:rsid w:val="00BD343D"/>
    <w:rsid w:val="00BD34E8"/>
    <w:rsid w:val="00BD3969"/>
    <w:rsid w:val="00BD3E52"/>
    <w:rsid w:val="00BD435C"/>
    <w:rsid w:val="00BD461D"/>
    <w:rsid w:val="00BD46B1"/>
    <w:rsid w:val="00BD46EC"/>
    <w:rsid w:val="00BD4750"/>
    <w:rsid w:val="00BD476E"/>
    <w:rsid w:val="00BD4992"/>
    <w:rsid w:val="00BD52F4"/>
    <w:rsid w:val="00BD53D7"/>
    <w:rsid w:val="00BD5DBC"/>
    <w:rsid w:val="00BD5E2C"/>
    <w:rsid w:val="00BD6169"/>
    <w:rsid w:val="00BD61B6"/>
    <w:rsid w:val="00BD6404"/>
    <w:rsid w:val="00BD6588"/>
    <w:rsid w:val="00BD7005"/>
    <w:rsid w:val="00BD7C82"/>
    <w:rsid w:val="00BE000A"/>
    <w:rsid w:val="00BE09C5"/>
    <w:rsid w:val="00BE0D8B"/>
    <w:rsid w:val="00BE120F"/>
    <w:rsid w:val="00BE12FE"/>
    <w:rsid w:val="00BE1975"/>
    <w:rsid w:val="00BE1AB8"/>
    <w:rsid w:val="00BE1C7E"/>
    <w:rsid w:val="00BE1D6D"/>
    <w:rsid w:val="00BE1FBC"/>
    <w:rsid w:val="00BE21C4"/>
    <w:rsid w:val="00BE2A64"/>
    <w:rsid w:val="00BE2AA8"/>
    <w:rsid w:val="00BE2C55"/>
    <w:rsid w:val="00BE2FAD"/>
    <w:rsid w:val="00BE350D"/>
    <w:rsid w:val="00BE3859"/>
    <w:rsid w:val="00BE394A"/>
    <w:rsid w:val="00BE3A4E"/>
    <w:rsid w:val="00BE3BF1"/>
    <w:rsid w:val="00BE3DA7"/>
    <w:rsid w:val="00BE44B0"/>
    <w:rsid w:val="00BE4657"/>
    <w:rsid w:val="00BE46E4"/>
    <w:rsid w:val="00BE4961"/>
    <w:rsid w:val="00BE4C72"/>
    <w:rsid w:val="00BE4DFA"/>
    <w:rsid w:val="00BE5074"/>
    <w:rsid w:val="00BE51A0"/>
    <w:rsid w:val="00BE522A"/>
    <w:rsid w:val="00BE5337"/>
    <w:rsid w:val="00BE533E"/>
    <w:rsid w:val="00BE5CA0"/>
    <w:rsid w:val="00BE60A0"/>
    <w:rsid w:val="00BE6B48"/>
    <w:rsid w:val="00BE70AC"/>
    <w:rsid w:val="00BE717D"/>
    <w:rsid w:val="00BE71FA"/>
    <w:rsid w:val="00BE742C"/>
    <w:rsid w:val="00BE7437"/>
    <w:rsid w:val="00BE7602"/>
    <w:rsid w:val="00BE7612"/>
    <w:rsid w:val="00BE7614"/>
    <w:rsid w:val="00BE7954"/>
    <w:rsid w:val="00BE7B3A"/>
    <w:rsid w:val="00BE7B57"/>
    <w:rsid w:val="00BE7CCA"/>
    <w:rsid w:val="00BF02DA"/>
    <w:rsid w:val="00BF084E"/>
    <w:rsid w:val="00BF0D70"/>
    <w:rsid w:val="00BF0E6B"/>
    <w:rsid w:val="00BF0F57"/>
    <w:rsid w:val="00BF0FF0"/>
    <w:rsid w:val="00BF1092"/>
    <w:rsid w:val="00BF12EB"/>
    <w:rsid w:val="00BF1431"/>
    <w:rsid w:val="00BF1737"/>
    <w:rsid w:val="00BF17ED"/>
    <w:rsid w:val="00BF1AB6"/>
    <w:rsid w:val="00BF1F4C"/>
    <w:rsid w:val="00BF2173"/>
    <w:rsid w:val="00BF221B"/>
    <w:rsid w:val="00BF28A5"/>
    <w:rsid w:val="00BF2F75"/>
    <w:rsid w:val="00BF320A"/>
    <w:rsid w:val="00BF3279"/>
    <w:rsid w:val="00BF35BB"/>
    <w:rsid w:val="00BF370E"/>
    <w:rsid w:val="00BF382F"/>
    <w:rsid w:val="00BF3895"/>
    <w:rsid w:val="00BF392C"/>
    <w:rsid w:val="00BF3A7C"/>
    <w:rsid w:val="00BF3CBA"/>
    <w:rsid w:val="00BF446B"/>
    <w:rsid w:val="00BF46B6"/>
    <w:rsid w:val="00BF490F"/>
    <w:rsid w:val="00BF491C"/>
    <w:rsid w:val="00BF493B"/>
    <w:rsid w:val="00BF49A6"/>
    <w:rsid w:val="00BF4A8C"/>
    <w:rsid w:val="00BF4B39"/>
    <w:rsid w:val="00BF4BCB"/>
    <w:rsid w:val="00BF4CAE"/>
    <w:rsid w:val="00BF4CE3"/>
    <w:rsid w:val="00BF4DCF"/>
    <w:rsid w:val="00BF5214"/>
    <w:rsid w:val="00BF5333"/>
    <w:rsid w:val="00BF5591"/>
    <w:rsid w:val="00BF55A9"/>
    <w:rsid w:val="00BF5615"/>
    <w:rsid w:val="00BF5B0E"/>
    <w:rsid w:val="00BF5E31"/>
    <w:rsid w:val="00BF5ED5"/>
    <w:rsid w:val="00BF635A"/>
    <w:rsid w:val="00BF6383"/>
    <w:rsid w:val="00BF66D5"/>
    <w:rsid w:val="00BF6780"/>
    <w:rsid w:val="00BF6DA9"/>
    <w:rsid w:val="00BF6F08"/>
    <w:rsid w:val="00BF724C"/>
    <w:rsid w:val="00BF7D58"/>
    <w:rsid w:val="00BF7E91"/>
    <w:rsid w:val="00BF7EBC"/>
    <w:rsid w:val="00C001B1"/>
    <w:rsid w:val="00C00422"/>
    <w:rsid w:val="00C00587"/>
    <w:rsid w:val="00C007E9"/>
    <w:rsid w:val="00C008F7"/>
    <w:rsid w:val="00C01147"/>
    <w:rsid w:val="00C013DF"/>
    <w:rsid w:val="00C016AE"/>
    <w:rsid w:val="00C0176D"/>
    <w:rsid w:val="00C01D9D"/>
    <w:rsid w:val="00C0202A"/>
    <w:rsid w:val="00C02B3E"/>
    <w:rsid w:val="00C02B9D"/>
    <w:rsid w:val="00C02C3C"/>
    <w:rsid w:val="00C02D41"/>
    <w:rsid w:val="00C03977"/>
    <w:rsid w:val="00C039FC"/>
    <w:rsid w:val="00C03AF0"/>
    <w:rsid w:val="00C03BCE"/>
    <w:rsid w:val="00C03DEC"/>
    <w:rsid w:val="00C04065"/>
    <w:rsid w:val="00C040CB"/>
    <w:rsid w:val="00C043E0"/>
    <w:rsid w:val="00C046DB"/>
    <w:rsid w:val="00C04F49"/>
    <w:rsid w:val="00C04F81"/>
    <w:rsid w:val="00C056A8"/>
    <w:rsid w:val="00C05842"/>
    <w:rsid w:val="00C05BA6"/>
    <w:rsid w:val="00C05DA9"/>
    <w:rsid w:val="00C0603A"/>
    <w:rsid w:val="00C06576"/>
    <w:rsid w:val="00C065B2"/>
    <w:rsid w:val="00C06AA7"/>
    <w:rsid w:val="00C06BCF"/>
    <w:rsid w:val="00C06FE1"/>
    <w:rsid w:val="00C07065"/>
    <w:rsid w:val="00C07122"/>
    <w:rsid w:val="00C07304"/>
    <w:rsid w:val="00C073D2"/>
    <w:rsid w:val="00C07480"/>
    <w:rsid w:val="00C07543"/>
    <w:rsid w:val="00C07889"/>
    <w:rsid w:val="00C078AA"/>
    <w:rsid w:val="00C078E1"/>
    <w:rsid w:val="00C07962"/>
    <w:rsid w:val="00C07984"/>
    <w:rsid w:val="00C07A4D"/>
    <w:rsid w:val="00C07E13"/>
    <w:rsid w:val="00C07E65"/>
    <w:rsid w:val="00C07ED4"/>
    <w:rsid w:val="00C100F2"/>
    <w:rsid w:val="00C10585"/>
    <w:rsid w:val="00C1062B"/>
    <w:rsid w:val="00C1184F"/>
    <w:rsid w:val="00C1189A"/>
    <w:rsid w:val="00C11F88"/>
    <w:rsid w:val="00C11FBE"/>
    <w:rsid w:val="00C12685"/>
    <w:rsid w:val="00C12B64"/>
    <w:rsid w:val="00C1303A"/>
    <w:rsid w:val="00C134E3"/>
    <w:rsid w:val="00C13511"/>
    <w:rsid w:val="00C1388C"/>
    <w:rsid w:val="00C13ED6"/>
    <w:rsid w:val="00C13F76"/>
    <w:rsid w:val="00C146E7"/>
    <w:rsid w:val="00C14999"/>
    <w:rsid w:val="00C14E04"/>
    <w:rsid w:val="00C14EC4"/>
    <w:rsid w:val="00C15141"/>
    <w:rsid w:val="00C1542D"/>
    <w:rsid w:val="00C15781"/>
    <w:rsid w:val="00C15888"/>
    <w:rsid w:val="00C15D36"/>
    <w:rsid w:val="00C15E61"/>
    <w:rsid w:val="00C16018"/>
    <w:rsid w:val="00C16065"/>
    <w:rsid w:val="00C160A5"/>
    <w:rsid w:val="00C160FD"/>
    <w:rsid w:val="00C16595"/>
    <w:rsid w:val="00C16639"/>
    <w:rsid w:val="00C1675E"/>
    <w:rsid w:val="00C16BD9"/>
    <w:rsid w:val="00C16CD4"/>
    <w:rsid w:val="00C16E74"/>
    <w:rsid w:val="00C16EE4"/>
    <w:rsid w:val="00C173FE"/>
    <w:rsid w:val="00C17CB4"/>
    <w:rsid w:val="00C204F6"/>
    <w:rsid w:val="00C20587"/>
    <w:rsid w:val="00C20695"/>
    <w:rsid w:val="00C2076C"/>
    <w:rsid w:val="00C20B16"/>
    <w:rsid w:val="00C210CD"/>
    <w:rsid w:val="00C21B23"/>
    <w:rsid w:val="00C21B7A"/>
    <w:rsid w:val="00C2243B"/>
    <w:rsid w:val="00C22656"/>
    <w:rsid w:val="00C22B9D"/>
    <w:rsid w:val="00C22BFF"/>
    <w:rsid w:val="00C23197"/>
    <w:rsid w:val="00C2362A"/>
    <w:rsid w:val="00C237EE"/>
    <w:rsid w:val="00C2396C"/>
    <w:rsid w:val="00C2412E"/>
    <w:rsid w:val="00C24257"/>
    <w:rsid w:val="00C246D7"/>
    <w:rsid w:val="00C24787"/>
    <w:rsid w:val="00C24A04"/>
    <w:rsid w:val="00C24B39"/>
    <w:rsid w:val="00C25077"/>
    <w:rsid w:val="00C25106"/>
    <w:rsid w:val="00C2523C"/>
    <w:rsid w:val="00C252FC"/>
    <w:rsid w:val="00C2597B"/>
    <w:rsid w:val="00C25F6D"/>
    <w:rsid w:val="00C260D1"/>
    <w:rsid w:val="00C2611A"/>
    <w:rsid w:val="00C26246"/>
    <w:rsid w:val="00C2643E"/>
    <w:rsid w:val="00C264CE"/>
    <w:rsid w:val="00C26512"/>
    <w:rsid w:val="00C2658F"/>
    <w:rsid w:val="00C26634"/>
    <w:rsid w:val="00C267CE"/>
    <w:rsid w:val="00C26F64"/>
    <w:rsid w:val="00C26FA7"/>
    <w:rsid w:val="00C2706B"/>
    <w:rsid w:val="00C275A1"/>
    <w:rsid w:val="00C27A82"/>
    <w:rsid w:val="00C27FFD"/>
    <w:rsid w:val="00C3049B"/>
    <w:rsid w:val="00C31077"/>
    <w:rsid w:val="00C31988"/>
    <w:rsid w:val="00C319C2"/>
    <w:rsid w:val="00C31CC0"/>
    <w:rsid w:val="00C31D47"/>
    <w:rsid w:val="00C32095"/>
    <w:rsid w:val="00C32316"/>
    <w:rsid w:val="00C3231B"/>
    <w:rsid w:val="00C329E4"/>
    <w:rsid w:val="00C32B1F"/>
    <w:rsid w:val="00C32C87"/>
    <w:rsid w:val="00C32D54"/>
    <w:rsid w:val="00C32F91"/>
    <w:rsid w:val="00C333DA"/>
    <w:rsid w:val="00C334B5"/>
    <w:rsid w:val="00C337DC"/>
    <w:rsid w:val="00C33E00"/>
    <w:rsid w:val="00C33EE1"/>
    <w:rsid w:val="00C34124"/>
    <w:rsid w:val="00C34160"/>
    <w:rsid w:val="00C341AD"/>
    <w:rsid w:val="00C3450D"/>
    <w:rsid w:val="00C3459D"/>
    <w:rsid w:val="00C347C7"/>
    <w:rsid w:val="00C34847"/>
    <w:rsid w:val="00C349BD"/>
    <w:rsid w:val="00C34D68"/>
    <w:rsid w:val="00C34D9E"/>
    <w:rsid w:val="00C353F3"/>
    <w:rsid w:val="00C35514"/>
    <w:rsid w:val="00C356AF"/>
    <w:rsid w:val="00C35865"/>
    <w:rsid w:val="00C35B0F"/>
    <w:rsid w:val="00C35C92"/>
    <w:rsid w:val="00C35CA6"/>
    <w:rsid w:val="00C35D5C"/>
    <w:rsid w:val="00C366DD"/>
    <w:rsid w:val="00C369ED"/>
    <w:rsid w:val="00C36C4E"/>
    <w:rsid w:val="00C36E7C"/>
    <w:rsid w:val="00C36EAE"/>
    <w:rsid w:val="00C36EFC"/>
    <w:rsid w:val="00C36FAD"/>
    <w:rsid w:val="00C370FD"/>
    <w:rsid w:val="00C372D3"/>
    <w:rsid w:val="00C37557"/>
    <w:rsid w:val="00C377F5"/>
    <w:rsid w:val="00C40283"/>
    <w:rsid w:val="00C402B9"/>
    <w:rsid w:val="00C403D5"/>
    <w:rsid w:val="00C404FD"/>
    <w:rsid w:val="00C407F4"/>
    <w:rsid w:val="00C40AB4"/>
    <w:rsid w:val="00C40AC0"/>
    <w:rsid w:val="00C40B31"/>
    <w:rsid w:val="00C40C64"/>
    <w:rsid w:val="00C40DDD"/>
    <w:rsid w:val="00C40E31"/>
    <w:rsid w:val="00C412A8"/>
    <w:rsid w:val="00C412D8"/>
    <w:rsid w:val="00C4187A"/>
    <w:rsid w:val="00C41946"/>
    <w:rsid w:val="00C42061"/>
    <w:rsid w:val="00C42064"/>
    <w:rsid w:val="00C42764"/>
    <w:rsid w:val="00C42E8C"/>
    <w:rsid w:val="00C43195"/>
    <w:rsid w:val="00C4324B"/>
    <w:rsid w:val="00C432AF"/>
    <w:rsid w:val="00C43702"/>
    <w:rsid w:val="00C43BB7"/>
    <w:rsid w:val="00C43E08"/>
    <w:rsid w:val="00C43F15"/>
    <w:rsid w:val="00C43F4F"/>
    <w:rsid w:val="00C43F5B"/>
    <w:rsid w:val="00C44723"/>
    <w:rsid w:val="00C447E3"/>
    <w:rsid w:val="00C44C56"/>
    <w:rsid w:val="00C44CB2"/>
    <w:rsid w:val="00C44E32"/>
    <w:rsid w:val="00C44E53"/>
    <w:rsid w:val="00C45261"/>
    <w:rsid w:val="00C45326"/>
    <w:rsid w:val="00C454AF"/>
    <w:rsid w:val="00C45D6E"/>
    <w:rsid w:val="00C4608B"/>
    <w:rsid w:val="00C464B6"/>
    <w:rsid w:val="00C46871"/>
    <w:rsid w:val="00C46B55"/>
    <w:rsid w:val="00C46EB2"/>
    <w:rsid w:val="00C46FE2"/>
    <w:rsid w:val="00C47400"/>
    <w:rsid w:val="00C475E6"/>
    <w:rsid w:val="00C47786"/>
    <w:rsid w:val="00C47978"/>
    <w:rsid w:val="00C47A66"/>
    <w:rsid w:val="00C47B7E"/>
    <w:rsid w:val="00C47C49"/>
    <w:rsid w:val="00C5008D"/>
    <w:rsid w:val="00C500C1"/>
    <w:rsid w:val="00C501AD"/>
    <w:rsid w:val="00C50272"/>
    <w:rsid w:val="00C50886"/>
    <w:rsid w:val="00C508C7"/>
    <w:rsid w:val="00C50A25"/>
    <w:rsid w:val="00C50AC0"/>
    <w:rsid w:val="00C50CE8"/>
    <w:rsid w:val="00C50F5E"/>
    <w:rsid w:val="00C5110F"/>
    <w:rsid w:val="00C51805"/>
    <w:rsid w:val="00C519F1"/>
    <w:rsid w:val="00C51C13"/>
    <w:rsid w:val="00C52115"/>
    <w:rsid w:val="00C52438"/>
    <w:rsid w:val="00C5256C"/>
    <w:rsid w:val="00C52631"/>
    <w:rsid w:val="00C529D2"/>
    <w:rsid w:val="00C52A03"/>
    <w:rsid w:val="00C52BFB"/>
    <w:rsid w:val="00C5355B"/>
    <w:rsid w:val="00C53610"/>
    <w:rsid w:val="00C537C9"/>
    <w:rsid w:val="00C538E2"/>
    <w:rsid w:val="00C53A13"/>
    <w:rsid w:val="00C53A68"/>
    <w:rsid w:val="00C53D69"/>
    <w:rsid w:val="00C544D5"/>
    <w:rsid w:val="00C546BB"/>
    <w:rsid w:val="00C54835"/>
    <w:rsid w:val="00C54BDE"/>
    <w:rsid w:val="00C54C2E"/>
    <w:rsid w:val="00C54DAF"/>
    <w:rsid w:val="00C55DAB"/>
    <w:rsid w:val="00C55E25"/>
    <w:rsid w:val="00C5687A"/>
    <w:rsid w:val="00C56924"/>
    <w:rsid w:val="00C56D78"/>
    <w:rsid w:val="00C571B5"/>
    <w:rsid w:val="00C571EB"/>
    <w:rsid w:val="00C576D4"/>
    <w:rsid w:val="00C57839"/>
    <w:rsid w:val="00C57B82"/>
    <w:rsid w:val="00C602A1"/>
    <w:rsid w:val="00C60E59"/>
    <w:rsid w:val="00C611F4"/>
    <w:rsid w:val="00C61976"/>
    <w:rsid w:val="00C620E7"/>
    <w:rsid w:val="00C62449"/>
    <w:rsid w:val="00C62597"/>
    <w:rsid w:val="00C62797"/>
    <w:rsid w:val="00C6299E"/>
    <w:rsid w:val="00C62B8E"/>
    <w:rsid w:val="00C62EF8"/>
    <w:rsid w:val="00C62F50"/>
    <w:rsid w:val="00C631AD"/>
    <w:rsid w:val="00C636C3"/>
    <w:rsid w:val="00C63E66"/>
    <w:rsid w:val="00C6417C"/>
    <w:rsid w:val="00C64187"/>
    <w:rsid w:val="00C649E7"/>
    <w:rsid w:val="00C650D2"/>
    <w:rsid w:val="00C6586C"/>
    <w:rsid w:val="00C658DA"/>
    <w:rsid w:val="00C65A35"/>
    <w:rsid w:val="00C65B78"/>
    <w:rsid w:val="00C65C56"/>
    <w:rsid w:val="00C65E01"/>
    <w:rsid w:val="00C660DE"/>
    <w:rsid w:val="00C664CA"/>
    <w:rsid w:val="00C664DF"/>
    <w:rsid w:val="00C66541"/>
    <w:rsid w:val="00C66640"/>
    <w:rsid w:val="00C67333"/>
    <w:rsid w:val="00C67355"/>
    <w:rsid w:val="00C6735F"/>
    <w:rsid w:val="00C675B2"/>
    <w:rsid w:val="00C67844"/>
    <w:rsid w:val="00C67D0A"/>
    <w:rsid w:val="00C700FF"/>
    <w:rsid w:val="00C7022F"/>
    <w:rsid w:val="00C703F8"/>
    <w:rsid w:val="00C70448"/>
    <w:rsid w:val="00C7068D"/>
    <w:rsid w:val="00C709E2"/>
    <w:rsid w:val="00C709F9"/>
    <w:rsid w:val="00C70A2F"/>
    <w:rsid w:val="00C70AC7"/>
    <w:rsid w:val="00C70B94"/>
    <w:rsid w:val="00C71A5C"/>
    <w:rsid w:val="00C71EAC"/>
    <w:rsid w:val="00C720E5"/>
    <w:rsid w:val="00C722BE"/>
    <w:rsid w:val="00C725F2"/>
    <w:rsid w:val="00C727F9"/>
    <w:rsid w:val="00C72963"/>
    <w:rsid w:val="00C72AF4"/>
    <w:rsid w:val="00C72D10"/>
    <w:rsid w:val="00C72D16"/>
    <w:rsid w:val="00C738D6"/>
    <w:rsid w:val="00C738F2"/>
    <w:rsid w:val="00C7403D"/>
    <w:rsid w:val="00C740B8"/>
    <w:rsid w:val="00C7453F"/>
    <w:rsid w:val="00C74DE1"/>
    <w:rsid w:val="00C74FC2"/>
    <w:rsid w:val="00C75030"/>
    <w:rsid w:val="00C75272"/>
    <w:rsid w:val="00C75546"/>
    <w:rsid w:val="00C758E6"/>
    <w:rsid w:val="00C7590E"/>
    <w:rsid w:val="00C75C76"/>
    <w:rsid w:val="00C75C92"/>
    <w:rsid w:val="00C75CCF"/>
    <w:rsid w:val="00C75CDA"/>
    <w:rsid w:val="00C75DBB"/>
    <w:rsid w:val="00C75DFD"/>
    <w:rsid w:val="00C75EB0"/>
    <w:rsid w:val="00C76031"/>
    <w:rsid w:val="00C76A29"/>
    <w:rsid w:val="00C76F3C"/>
    <w:rsid w:val="00C77B9C"/>
    <w:rsid w:val="00C77BA2"/>
    <w:rsid w:val="00C77C8D"/>
    <w:rsid w:val="00C77FF0"/>
    <w:rsid w:val="00C8000A"/>
    <w:rsid w:val="00C80060"/>
    <w:rsid w:val="00C80301"/>
    <w:rsid w:val="00C804BA"/>
    <w:rsid w:val="00C81043"/>
    <w:rsid w:val="00C8171E"/>
    <w:rsid w:val="00C8183A"/>
    <w:rsid w:val="00C81B79"/>
    <w:rsid w:val="00C81C5F"/>
    <w:rsid w:val="00C81EC5"/>
    <w:rsid w:val="00C81F28"/>
    <w:rsid w:val="00C82239"/>
    <w:rsid w:val="00C82454"/>
    <w:rsid w:val="00C82487"/>
    <w:rsid w:val="00C82536"/>
    <w:rsid w:val="00C830E2"/>
    <w:rsid w:val="00C83243"/>
    <w:rsid w:val="00C836FC"/>
    <w:rsid w:val="00C839CE"/>
    <w:rsid w:val="00C839DD"/>
    <w:rsid w:val="00C83F1C"/>
    <w:rsid w:val="00C83F5B"/>
    <w:rsid w:val="00C840BA"/>
    <w:rsid w:val="00C84550"/>
    <w:rsid w:val="00C845F8"/>
    <w:rsid w:val="00C84A83"/>
    <w:rsid w:val="00C8512A"/>
    <w:rsid w:val="00C8512F"/>
    <w:rsid w:val="00C8524B"/>
    <w:rsid w:val="00C854F3"/>
    <w:rsid w:val="00C85977"/>
    <w:rsid w:val="00C85B1C"/>
    <w:rsid w:val="00C85BC3"/>
    <w:rsid w:val="00C85C8A"/>
    <w:rsid w:val="00C85EED"/>
    <w:rsid w:val="00C85FC4"/>
    <w:rsid w:val="00C8600B"/>
    <w:rsid w:val="00C8640B"/>
    <w:rsid w:val="00C86C44"/>
    <w:rsid w:val="00C86C9D"/>
    <w:rsid w:val="00C874C4"/>
    <w:rsid w:val="00C875AD"/>
    <w:rsid w:val="00C87697"/>
    <w:rsid w:val="00C879B4"/>
    <w:rsid w:val="00C87B4B"/>
    <w:rsid w:val="00C87DCA"/>
    <w:rsid w:val="00C8E409"/>
    <w:rsid w:val="00C90074"/>
    <w:rsid w:val="00C90124"/>
    <w:rsid w:val="00C90469"/>
    <w:rsid w:val="00C905B7"/>
    <w:rsid w:val="00C9068F"/>
    <w:rsid w:val="00C90859"/>
    <w:rsid w:val="00C90DC4"/>
    <w:rsid w:val="00C90E11"/>
    <w:rsid w:val="00C90EB9"/>
    <w:rsid w:val="00C91097"/>
    <w:rsid w:val="00C91614"/>
    <w:rsid w:val="00C91700"/>
    <w:rsid w:val="00C9194A"/>
    <w:rsid w:val="00C92229"/>
    <w:rsid w:val="00C9239B"/>
    <w:rsid w:val="00C925EE"/>
    <w:rsid w:val="00C927C4"/>
    <w:rsid w:val="00C928C5"/>
    <w:rsid w:val="00C929AC"/>
    <w:rsid w:val="00C929E2"/>
    <w:rsid w:val="00C93320"/>
    <w:rsid w:val="00C9343B"/>
    <w:rsid w:val="00C93FE0"/>
    <w:rsid w:val="00C943FD"/>
    <w:rsid w:val="00C946BA"/>
    <w:rsid w:val="00C94948"/>
    <w:rsid w:val="00C9498C"/>
    <w:rsid w:val="00C94AC3"/>
    <w:rsid w:val="00C94B77"/>
    <w:rsid w:val="00C95936"/>
    <w:rsid w:val="00C95960"/>
    <w:rsid w:val="00C95BB2"/>
    <w:rsid w:val="00C95CE1"/>
    <w:rsid w:val="00C96570"/>
    <w:rsid w:val="00C96592"/>
    <w:rsid w:val="00C96817"/>
    <w:rsid w:val="00C96883"/>
    <w:rsid w:val="00C970EE"/>
    <w:rsid w:val="00C9728B"/>
    <w:rsid w:val="00C9754E"/>
    <w:rsid w:val="00C975E0"/>
    <w:rsid w:val="00C97635"/>
    <w:rsid w:val="00C97A33"/>
    <w:rsid w:val="00C97CF3"/>
    <w:rsid w:val="00C97E8D"/>
    <w:rsid w:val="00CA0A9F"/>
    <w:rsid w:val="00CA0FE4"/>
    <w:rsid w:val="00CA0FED"/>
    <w:rsid w:val="00CA1936"/>
    <w:rsid w:val="00CA1BAC"/>
    <w:rsid w:val="00CA248A"/>
    <w:rsid w:val="00CA2519"/>
    <w:rsid w:val="00CA253F"/>
    <w:rsid w:val="00CA2639"/>
    <w:rsid w:val="00CA26A6"/>
    <w:rsid w:val="00CA2763"/>
    <w:rsid w:val="00CA2766"/>
    <w:rsid w:val="00CA2868"/>
    <w:rsid w:val="00CA28C9"/>
    <w:rsid w:val="00CA29E0"/>
    <w:rsid w:val="00CA2D1A"/>
    <w:rsid w:val="00CA2E60"/>
    <w:rsid w:val="00CA2EF4"/>
    <w:rsid w:val="00CA3167"/>
    <w:rsid w:val="00CA386D"/>
    <w:rsid w:val="00CA3B99"/>
    <w:rsid w:val="00CA3B9E"/>
    <w:rsid w:val="00CA3C78"/>
    <w:rsid w:val="00CA41FD"/>
    <w:rsid w:val="00CA42C9"/>
    <w:rsid w:val="00CA45C9"/>
    <w:rsid w:val="00CA4B64"/>
    <w:rsid w:val="00CA4E8D"/>
    <w:rsid w:val="00CA4F75"/>
    <w:rsid w:val="00CA55F5"/>
    <w:rsid w:val="00CA5818"/>
    <w:rsid w:val="00CA5AA1"/>
    <w:rsid w:val="00CA5B55"/>
    <w:rsid w:val="00CA60EA"/>
    <w:rsid w:val="00CA617A"/>
    <w:rsid w:val="00CA61EF"/>
    <w:rsid w:val="00CA6517"/>
    <w:rsid w:val="00CA663F"/>
    <w:rsid w:val="00CA6991"/>
    <w:rsid w:val="00CA6FFF"/>
    <w:rsid w:val="00CA70CC"/>
    <w:rsid w:val="00CA710F"/>
    <w:rsid w:val="00CA7256"/>
    <w:rsid w:val="00CA73C1"/>
    <w:rsid w:val="00CA752B"/>
    <w:rsid w:val="00CA78A8"/>
    <w:rsid w:val="00CA79B7"/>
    <w:rsid w:val="00CA7FB1"/>
    <w:rsid w:val="00CB0278"/>
    <w:rsid w:val="00CB084D"/>
    <w:rsid w:val="00CB1023"/>
    <w:rsid w:val="00CB13E0"/>
    <w:rsid w:val="00CB1828"/>
    <w:rsid w:val="00CB1894"/>
    <w:rsid w:val="00CB18A0"/>
    <w:rsid w:val="00CB18E8"/>
    <w:rsid w:val="00CB1A22"/>
    <w:rsid w:val="00CB1B2B"/>
    <w:rsid w:val="00CB1E72"/>
    <w:rsid w:val="00CB1FEC"/>
    <w:rsid w:val="00CB2179"/>
    <w:rsid w:val="00CB2467"/>
    <w:rsid w:val="00CB2568"/>
    <w:rsid w:val="00CB275D"/>
    <w:rsid w:val="00CB299E"/>
    <w:rsid w:val="00CB2B73"/>
    <w:rsid w:val="00CB2D04"/>
    <w:rsid w:val="00CB2D87"/>
    <w:rsid w:val="00CB2DF2"/>
    <w:rsid w:val="00CB2E4C"/>
    <w:rsid w:val="00CB2E70"/>
    <w:rsid w:val="00CB2FF9"/>
    <w:rsid w:val="00CB352D"/>
    <w:rsid w:val="00CB3734"/>
    <w:rsid w:val="00CB3763"/>
    <w:rsid w:val="00CB3765"/>
    <w:rsid w:val="00CB3C4B"/>
    <w:rsid w:val="00CB3D4E"/>
    <w:rsid w:val="00CB3E09"/>
    <w:rsid w:val="00CB460B"/>
    <w:rsid w:val="00CB4BBA"/>
    <w:rsid w:val="00CB4C1A"/>
    <w:rsid w:val="00CB4E29"/>
    <w:rsid w:val="00CB4EA7"/>
    <w:rsid w:val="00CB4F8E"/>
    <w:rsid w:val="00CB5429"/>
    <w:rsid w:val="00CB55AD"/>
    <w:rsid w:val="00CB5A62"/>
    <w:rsid w:val="00CB5CBF"/>
    <w:rsid w:val="00CB5CDD"/>
    <w:rsid w:val="00CB5F88"/>
    <w:rsid w:val="00CB6654"/>
    <w:rsid w:val="00CB6AC8"/>
    <w:rsid w:val="00CB6AE6"/>
    <w:rsid w:val="00CB6C27"/>
    <w:rsid w:val="00CB6F1B"/>
    <w:rsid w:val="00CB7618"/>
    <w:rsid w:val="00CB768A"/>
    <w:rsid w:val="00CB778D"/>
    <w:rsid w:val="00CB7C35"/>
    <w:rsid w:val="00CB7D40"/>
    <w:rsid w:val="00CB7DA0"/>
    <w:rsid w:val="00CC0146"/>
    <w:rsid w:val="00CC0528"/>
    <w:rsid w:val="00CC06EB"/>
    <w:rsid w:val="00CC0915"/>
    <w:rsid w:val="00CC11C2"/>
    <w:rsid w:val="00CC12DE"/>
    <w:rsid w:val="00CC15DD"/>
    <w:rsid w:val="00CC163C"/>
    <w:rsid w:val="00CC1921"/>
    <w:rsid w:val="00CC199C"/>
    <w:rsid w:val="00CC1D84"/>
    <w:rsid w:val="00CC20F6"/>
    <w:rsid w:val="00CC22DB"/>
    <w:rsid w:val="00CC24C7"/>
    <w:rsid w:val="00CC253B"/>
    <w:rsid w:val="00CC25FE"/>
    <w:rsid w:val="00CC282D"/>
    <w:rsid w:val="00CC2AAF"/>
    <w:rsid w:val="00CC2B06"/>
    <w:rsid w:val="00CC2DD8"/>
    <w:rsid w:val="00CC2F51"/>
    <w:rsid w:val="00CC3574"/>
    <w:rsid w:val="00CC3A68"/>
    <w:rsid w:val="00CC3D51"/>
    <w:rsid w:val="00CC3ED7"/>
    <w:rsid w:val="00CC4137"/>
    <w:rsid w:val="00CC44DA"/>
    <w:rsid w:val="00CC4570"/>
    <w:rsid w:val="00CC4A80"/>
    <w:rsid w:val="00CC4BC6"/>
    <w:rsid w:val="00CC4D1A"/>
    <w:rsid w:val="00CC51F8"/>
    <w:rsid w:val="00CC540F"/>
    <w:rsid w:val="00CC55D9"/>
    <w:rsid w:val="00CC5B79"/>
    <w:rsid w:val="00CC5EAC"/>
    <w:rsid w:val="00CC6268"/>
    <w:rsid w:val="00CC657D"/>
    <w:rsid w:val="00CC67E2"/>
    <w:rsid w:val="00CC6A33"/>
    <w:rsid w:val="00CC6EB1"/>
    <w:rsid w:val="00CC78CC"/>
    <w:rsid w:val="00CC7ABC"/>
    <w:rsid w:val="00CC7CC2"/>
    <w:rsid w:val="00CC7E34"/>
    <w:rsid w:val="00CC7F03"/>
    <w:rsid w:val="00CD03A0"/>
    <w:rsid w:val="00CD04BB"/>
    <w:rsid w:val="00CD064A"/>
    <w:rsid w:val="00CD06ED"/>
    <w:rsid w:val="00CD0A36"/>
    <w:rsid w:val="00CD0AE9"/>
    <w:rsid w:val="00CD0D7C"/>
    <w:rsid w:val="00CD0F4E"/>
    <w:rsid w:val="00CD1429"/>
    <w:rsid w:val="00CD149B"/>
    <w:rsid w:val="00CD14D7"/>
    <w:rsid w:val="00CD1541"/>
    <w:rsid w:val="00CD1ADE"/>
    <w:rsid w:val="00CD1EAE"/>
    <w:rsid w:val="00CD23F4"/>
    <w:rsid w:val="00CD2925"/>
    <w:rsid w:val="00CD2F5A"/>
    <w:rsid w:val="00CD2FA5"/>
    <w:rsid w:val="00CD3032"/>
    <w:rsid w:val="00CD388B"/>
    <w:rsid w:val="00CD39A6"/>
    <w:rsid w:val="00CD3AB9"/>
    <w:rsid w:val="00CD3F3A"/>
    <w:rsid w:val="00CD41A7"/>
    <w:rsid w:val="00CD45F6"/>
    <w:rsid w:val="00CD4800"/>
    <w:rsid w:val="00CD4A5A"/>
    <w:rsid w:val="00CD4D1C"/>
    <w:rsid w:val="00CD50EA"/>
    <w:rsid w:val="00CD528B"/>
    <w:rsid w:val="00CD5342"/>
    <w:rsid w:val="00CD58F9"/>
    <w:rsid w:val="00CD5D26"/>
    <w:rsid w:val="00CD5E46"/>
    <w:rsid w:val="00CD5F54"/>
    <w:rsid w:val="00CD61E4"/>
    <w:rsid w:val="00CD69B7"/>
    <w:rsid w:val="00CD6B7C"/>
    <w:rsid w:val="00CD6BBC"/>
    <w:rsid w:val="00CD6EEF"/>
    <w:rsid w:val="00CD7AFD"/>
    <w:rsid w:val="00CE0786"/>
    <w:rsid w:val="00CE0CD5"/>
    <w:rsid w:val="00CE0E75"/>
    <w:rsid w:val="00CE0E86"/>
    <w:rsid w:val="00CE12A5"/>
    <w:rsid w:val="00CE1337"/>
    <w:rsid w:val="00CE1697"/>
    <w:rsid w:val="00CE16E2"/>
    <w:rsid w:val="00CE17A4"/>
    <w:rsid w:val="00CE1F74"/>
    <w:rsid w:val="00CE2346"/>
    <w:rsid w:val="00CE28EB"/>
    <w:rsid w:val="00CE3172"/>
    <w:rsid w:val="00CE347B"/>
    <w:rsid w:val="00CE349B"/>
    <w:rsid w:val="00CE3E9C"/>
    <w:rsid w:val="00CE3EED"/>
    <w:rsid w:val="00CE4556"/>
    <w:rsid w:val="00CE467A"/>
    <w:rsid w:val="00CE48F0"/>
    <w:rsid w:val="00CE49B0"/>
    <w:rsid w:val="00CE4F6C"/>
    <w:rsid w:val="00CE4FE4"/>
    <w:rsid w:val="00CE53D3"/>
    <w:rsid w:val="00CE5499"/>
    <w:rsid w:val="00CE5990"/>
    <w:rsid w:val="00CE5C09"/>
    <w:rsid w:val="00CE5C8E"/>
    <w:rsid w:val="00CE6039"/>
    <w:rsid w:val="00CE629F"/>
    <w:rsid w:val="00CE68CE"/>
    <w:rsid w:val="00CE6C80"/>
    <w:rsid w:val="00CE6EE0"/>
    <w:rsid w:val="00CE74ED"/>
    <w:rsid w:val="00CF0094"/>
    <w:rsid w:val="00CF045E"/>
    <w:rsid w:val="00CF108D"/>
    <w:rsid w:val="00CF109C"/>
    <w:rsid w:val="00CF1103"/>
    <w:rsid w:val="00CF15DB"/>
    <w:rsid w:val="00CF1649"/>
    <w:rsid w:val="00CF1758"/>
    <w:rsid w:val="00CF19AC"/>
    <w:rsid w:val="00CF1A02"/>
    <w:rsid w:val="00CF1A98"/>
    <w:rsid w:val="00CF1C61"/>
    <w:rsid w:val="00CF21FD"/>
    <w:rsid w:val="00CF2866"/>
    <w:rsid w:val="00CF2915"/>
    <w:rsid w:val="00CF298B"/>
    <w:rsid w:val="00CF2A19"/>
    <w:rsid w:val="00CF2A91"/>
    <w:rsid w:val="00CF2AB4"/>
    <w:rsid w:val="00CF2E4B"/>
    <w:rsid w:val="00CF2EC2"/>
    <w:rsid w:val="00CF3D5B"/>
    <w:rsid w:val="00CF3FF0"/>
    <w:rsid w:val="00CF4A41"/>
    <w:rsid w:val="00CF4B51"/>
    <w:rsid w:val="00CF4E91"/>
    <w:rsid w:val="00CF4ECB"/>
    <w:rsid w:val="00CF5192"/>
    <w:rsid w:val="00CF5300"/>
    <w:rsid w:val="00CF5A98"/>
    <w:rsid w:val="00CF5B4E"/>
    <w:rsid w:val="00CF5E98"/>
    <w:rsid w:val="00CF602E"/>
    <w:rsid w:val="00CF6320"/>
    <w:rsid w:val="00CF6969"/>
    <w:rsid w:val="00CF69CE"/>
    <w:rsid w:val="00CF6CD9"/>
    <w:rsid w:val="00CF6D23"/>
    <w:rsid w:val="00CF6D43"/>
    <w:rsid w:val="00CF6EE0"/>
    <w:rsid w:val="00CF70A7"/>
    <w:rsid w:val="00CF71BD"/>
    <w:rsid w:val="00CF75CB"/>
    <w:rsid w:val="00CF769D"/>
    <w:rsid w:val="00CF787D"/>
    <w:rsid w:val="00CF7E6D"/>
    <w:rsid w:val="00D00425"/>
    <w:rsid w:val="00D004B7"/>
    <w:rsid w:val="00D0078A"/>
    <w:rsid w:val="00D01211"/>
    <w:rsid w:val="00D013CA"/>
    <w:rsid w:val="00D01456"/>
    <w:rsid w:val="00D01531"/>
    <w:rsid w:val="00D015B1"/>
    <w:rsid w:val="00D015B4"/>
    <w:rsid w:val="00D0186B"/>
    <w:rsid w:val="00D021AD"/>
    <w:rsid w:val="00D0243D"/>
    <w:rsid w:val="00D0287A"/>
    <w:rsid w:val="00D02B5E"/>
    <w:rsid w:val="00D02C5D"/>
    <w:rsid w:val="00D030F9"/>
    <w:rsid w:val="00D03135"/>
    <w:rsid w:val="00D033A2"/>
    <w:rsid w:val="00D033C5"/>
    <w:rsid w:val="00D03453"/>
    <w:rsid w:val="00D0367C"/>
    <w:rsid w:val="00D0368B"/>
    <w:rsid w:val="00D0390B"/>
    <w:rsid w:val="00D03A73"/>
    <w:rsid w:val="00D03B62"/>
    <w:rsid w:val="00D0465E"/>
    <w:rsid w:val="00D04929"/>
    <w:rsid w:val="00D04AD8"/>
    <w:rsid w:val="00D054F3"/>
    <w:rsid w:val="00D05AD0"/>
    <w:rsid w:val="00D05C7C"/>
    <w:rsid w:val="00D05C81"/>
    <w:rsid w:val="00D0621C"/>
    <w:rsid w:val="00D065E0"/>
    <w:rsid w:val="00D06889"/>
    <w:rsid w:val="00D06C63"/>
    <w:rsid w:val="00D06DC0"/>
    <w:rsid w:val="00D07037"/>
    <w:rsid w:val="00D077DD"/>
    <w:rsid w:val="00D07A8D"/>
    <w:rsid w:val="00D07AD3"/>
    <w:rsid w:val="00D07C18"/>
    <w:rsid w:val="00D07C46"/>
    <w:rsid w:val="00D07D4B"/>
    <w:rsid w:val="00D07E84"/>
    <w:rsid w:val="00D10082"/>
    <w:rsid w:val="00D1026E"/>
    <w:rsid w:val="00D10374"/>
    <w:rsid w:val="00D105F9"/>
    <w:rsid w:val="00D106DB"/>
    <w:rsid w:val="00D10B14"/>
    <w:rsid w:val="00D110BD"/>
    <w:rsid w:val="00D1113F"/>
    <w:rsid w:val="00D1129F"/>
    <w:rsid w:val="00D114D2"/>
    <w:rsid w:val="00D1176B"/>
    <w:rsid w:val="00D11840"/>
    <w:rsid w:val="00D118AB"/>
    <w:rsid w:val="00D11CFB"/>
    <w:rsid w:val="00D121D0"/>
    <w:rsid w:val="00D12220"/>
    <w:rsid w:val="00D12864"/>
    <w:rsid w:val="00D128DE"/>
    <w:rsid w:val="00D12CA0"/>
    <w:rsid w:val="00D12D2C"/>
    <w:rsid w:val="00D130E8"/>
    <w:rsid w:val="00D130EF"/>
    <w:rsid w:val="00D133E6"/>
    <w:rsid w:val="00D13504"/>
    <w:rsid w:val="00D1371B"/>
    <w:rsid w:val="00D13EBB"/>
    <w:rsid w:val="00D13FC1"/>
    <w:rsid w:val="00D13FFD"/>
    <w:rsid w:val="00D1407C"/>
    <w:rsid w:val="00D1432C"/>
    <w:rsid w:val="00D144ED"/>
    <w:rsid w:val="00D145F1"/>
    <w:rsid w:val="00D1478F"/>
    <w:rsid w:val="00D1552E"/>
    <w:rsid w:val="00D15533"/>
    <w:rsid w:val="00D15A72"/>
    <w:rsid w:val="00D15B73"/>
    <w:rsid w:val="00D15FAB"/>
    <w:rsid w:val="00D1646B"/>
    <w:rsid w:val="00D165A0"/>
    <w:rsid w:val="00D16A6E"/>
    <w:rsid w:val="00D16DBC"/>
    <w:rsid w:val="00D1710F"/>
    <w:rsid w:val="00D173CA"/>
    <w:rsid w:val="00D17420"/>
    <w:rsid w:val="00D1774A"/>
    <w:rsid w:val="00D17847"/>
    <w:rsid w:val="00D17B46"/>
    <w:rsid w:val="00D2004A"/>
    <w:rsid w:val="00D2028F"/>
    <w:rsid w:val="00D20839"/>
    <w:rsid w:val="00D20908"/>
    <w:rsid w:val="00D20957"/>
    <w:rsid w:val="00D20CB7"/>
    <w:rsid w:val="00D20DC0"/>
    <w:rsid w:val="00D20E49"/>
    <w:rsid w:val="00D20FD1"/>
    <w:rsid w:val="00D210ED"/>
    <w:rsid w:val="00D211BD"/>
    <w:rsid w:val="00D21947"/>
    <w:rsid w:val="00D21DB2"/>
    <w:rsid w:val="00D220FA"/>
    <w:rsid w:val="00D227A5"/>
    <w:rsid w:val="00D2293C"/>
    <w:rsid w:val="00D22CC9"/>
    <w:rsid w:val="00D22EE9"/>
    <w:rsid w:val="00D232B1"/>
    <w:rsid w:val="00D2399C"/>
    <w:rsid w:val="00D23AC5"/>
    <w:rsid w:val="00D23D88"/>
    <w:rsid w:val="00D24601"/>
    <w:rsid w:val="00D24693"/>
    <w:rsid w:val="00D24A94"/>
    <w:rsid w:val="00D24D25"/>
    <w:rsid w:val="00D25BA2"/>
    <w:rsid w:val="00D25E7B"/>
    <w:rsid w:val="00D26992"/>
    <w:rsid w:val="00D269CE"/>
    <w:rsid w:val="00D26B00"/>
    <w:rsid w:val="00D26BC2"/>
    <w:rsid w:val="00D26C23"/>
    <w:rsid w:val="00D26D23"/>
    <w:rsid w:val="00D2700F"/>
    <w:rsid w:val="00D27060"/>
    <w:rsid w:val="00D27149"/>
    <w:rsid w:val="00D2731C"/>
    <w:rsid w:val="00D27376"/>
    <w:rsid w:val="00D27517"/>
    <w:rsid w:val="00D27920"/>
    <w:rsid w:val="00D279FB"/>
    <w:rsid w:val="00D27E08"/>
    <w:rsid w:val="00D27F3C"/>
    <w:rsid w:val="00D302E3"/>
    <w:rsid w:val="00D30386"/>
    <w:rsid w:val="00D304E8"/>
    <w:rsid w:val="00D30539"/>
    <w:rsid w:val="00D30961"/>
    <w:rsid w:val="00D310F4"/>
    <w:rsid w:val="00D31114"/>
    <w:rsid w:val="00D319E5"/>
    <w:rsid w:val="00D31C92"/>
    <w:rsid w:val="00D3234A"/>
    <w:rsid w:val="00D324B0"/>
    <w:rsid w:val="00D325F1"/>
    <w:rsid w:val="00D3285B"/>
    <w:rsid w:val="00D32861"/>
    <w:rsid w:val="00D32DFC"/>
    <w:rsid w:val="00D32E31"/>
    <w:rsid w:val="00D32E70"/>
    <w:rsid w:val="00D332A9"/>
    <w:rsid w:val="00D332EA"/>
    <w:rsid w:val="00D339AA"/>
    <w:rsid w:val="00D33C30"/>
    <w:rsid w:val="00D342FA"/>
    <w:rsid w:val="00D34685"/>
    <w:rsid w:val="00D348E2"/>
    <w:rsid w:val="00D3498D"/>
    <w:rsid w:val="00D34D20"/>
    <w:rsid w:val="00D34D7D"/>
    <w:rsid w:val="00D34DEF"/>
    <w:rsid w:val="00D3513E"/>
    <w:rsid w:val="00D35431"/>
    <w:rsid w:val="00D35D77"/>
    <w:rsid w:val="00D362B6"/>
    <w:rsid w:val="00D364B8"/>
    <w:rsid w:val="00D366BC"/>
    <w:rsid w:val="00D36745"/>
    <w:rsid w:val="00D367B3"/>
    <w:rsid w:val="00D36937"/>
    <w:rsid w:val="00D36F18"/>
    <w:rsid w:val="00D374E1"/>
    <w:rsid w:val="00D37ACC"/>
    <w:rsid w:val="00D37CBA"/>
    <w:rsid w:val="00D37DBE"/>
    <w:rsid w:val="00D37E5F"/>
    <w:rsid w:val="00D37F35"/>
    <w:rsid w:val="00D38713"/>
    <w:rsid w:val="00D407CE"/>
    <w:rsid w:val="00D4088A"/>
    <w:rsid w:val="00D40D6C"/>
    <w:rsid w:val="00D40E1E"/>
    <w:rsid w:val="00D41172"/>
    <w:rsid w:val="00D412B0"/>
    <w:rsid w:val="00D413A3"/>
    <w:rsid w:val="00D4164A"/>
    <w:rsid w:val="00D42330"/>
    <w:rsid w:val="00D429B3"/>
    <w:rsid w:val="00D42B9D"/>
    <w:rsid w:val="00D433DD"/>
    <w:rsid w:val="00D434FC"/>
    <w:rsid w:val="00D43AE4"/>
    <w:rsid w:val="00D43C11"/>
    <w:rsid w:val="00D43E0D"/>
    <w:rsid w:val="00D4401E"/>
    <w:rsid w:val="00D4422D"/>
    <w:rsid w:val="00D4449C"/>
    <w:rsid w:val="00D449EE"/>
    <w:rsid w:val="00D44BA6"/>
    <w:rsid w:val="00D44E9D"/>
    <w:rsid w:val="00D451DD"/>
    <w:rsid w:val="00D45A6F"/>
    <w:rsid w:val="00D46016"/>
    <w:rsid w:val="00D46241"/>
    <w:rsid w:val="00D4624B"/>
    <w:rsid w:val="00D463E2"/>
    <w:rsid w:val="00D46F80"/>
    <w:rsid w:val="00D470FA"/>
    <w:rsid w:val="00D4733A"/>
    <w:rsid w:val="00D478B6"/>
    <w:rsid w:val="00D47DF5"/>
    <w:rsid w:val="00D50789"/>
    <w:rsid w:val="00D509FD"/>
    <w:rsid w:val="00D50AF9"/>
    <w:rsid w:val="00D50BBD"/>
    <w:rsid w:val="00D50C0A"/>
    <w:rsid w:val="00D50C88"/>
    <w:rsid w:val="00D50DFB"/>
    <w:rsid w:val="00D516E3"/>
    <w:rsid w:val="00D51B6E"/>
    <w:rsid w:val="00D51CE2"/>
    <w:rsid w:val="00D5257E"/>
    <w:rsid w:val="00D52B76"/>
    <w:rsid w:val="00D52B98"/>
    <w:rsid w:val="00D52CD4"/>
    <w:rsid w:val="00D52CEC"/>
    <w:rsid w:val="00D52D66"/>
    <w:rsid w:val="00D52FE7"/>
    <w:rsid w:val="00D5326B"/>
    <w:rsid w:val="00D53480"/>
    <w:rsid w:val="00D534AF"/>
    <w:rsid w:val="00D538D6"/>
    <w:rsid w:val="00D54017"/>
    <w:rsid w:val="00D54276"/>
    <w:rsid w:val="00D54521"/>
    <w:rsid w:val="00D545DF"/>
    <w:rsid w:val="00D546DA"/>
    <w:rsid w:val="00D54D8F"/>
    <w:rsid w:val="00D54F64"/>
    <w:rsid w:val="00D55342"/>
    <w:rsid w:val="00D55F66"/>
    <w:rsid w:val="00D56330"/>
    <w:rsid w:val="00D5663A"/>
    <w:rsid w:val="00D5672B"/>
    <w:rsid w:val="00D56A0F"/>
    <w:rsid w:val="00D56F62"/>
    <w:rsid w:val="00D57007"/>
    <w:rsid w:val="00D573AE"/>
    <w:rsid w:val="00D574AC"/>
    <w:rsid w:val="00D60159"/>
    <w:rsid w:val="00D605ED"/>
    <w:rsid w:val="00D60D7A"/>
    <w:rsid w:val="00D612C6"/>
    <w:rsid w:val="00D617CD"/>
    <w:rsid w:val="00D6194C"/>
    <w:rsid w:val="00D61CF0"/>
    <w:rsid w:val="00D620ED"/>
    <w:rsid w:val="00D6239F"/>
    <w:rsid w:val="00D62689"/>
    <w:rsid w:val="00D629B2"/>
    <w:rsid w:val="00D62A1C"/>
    <w:rsid w:val="00D62BB0"/>
    <w:rsid w:val="00D62DAD"/>
    <w:rsid w:val="00D62EEA"/>
    <w:rsid w:val="00D62FDC"/>
    <w:rsid w:val="00D6331A"/>
    <w:rsid w:val="00D635C8"/>
    <w:rsid w:val="00D63E3F"/>
    <w:rsid w:val="00D64053"/>
    <w:rsid w:val="00D642C6"/>
    <w:rsid w:val="00D642DE"/>
    <w:rsid w:val="00D643CD"/>
    <w:rsid w:val="00D643E4"/>
    <w:rsid w:val="00D64440"/>
    <w:rsid w:val="00D64BE3"/>
    <w:rsid w:val="00D64DA9"/>
    <w:rsid w:val="00D6562F"/>
    <w:rsid w:val="00D6587B"/>
    <w:rsid w:val="00D6597E"/>
    <w:rsid w:val="00D65C88"/>
    <w:rsid w:val="00D65CAF"/>
    <w:rsid w:val="00D65D8A"/>
    <w:rsid w:val="00D65E45"/>
    <w:rsid w:val="00D66095"/>
    <w:rsid w:val="00D66995"/>
    <w:rsid w:val="00D66C77"/>
    <w:rsid w:val="00D66CA5"/>
    <w:rsid w:val="00D66D07"/>
    <w:rsid w:val="00D66D57"/>
    <w:rsid w:val="00D66EE5"/>
    <w:rsid w:val="00D6701C"/>
    <w:rsid w:val="00D67BBF"/>
    <w:rsid w:val="00D67C22"/>
    <w:rsid w:val="00D67D30"/>
    <w:rsid w:val="00D67E0C"/>
    <w:rsid w:val="00D67E46"/>
    <w:rsid w:val="00D67F81"/>
    <w:rsid w:val="00D70079"/>
    <w:rsid w:val="00D701A2"/>
    <w:rsid w:val="00D701AF"/>
    <w:rsid w:val="00D70614"/>
    <w:rsid w:val="00D707A1"/>
    <w:rsid w:val="00D709EE"/>
    <w:rsid w:val="00D70D1D"/>
    <w:rsid w:val="00D70D66"/>
    <w:rsid w:val="00D70F24"/>
    <w:rsid w:val="00D710D2"/>
    <w:rsid w:val="00D710D4"/>
    <w:rsid w:val="00D712C6"/>
    <w:rsid w:val="00D7132F"/>
    <w:rsid w:val="00D7146D"/>
    <w:rsid w:val="00D714D5"/>
    <w:rsid w:val="00D71DAC"/>
    <w:rsid w:val="00D71E87"/>
    <w:rsid w:val="00D726C5"/>
    <w:rsid w:val="00D727FC"/>
    <w:rsid w:val="00D72CA2"/>
    <w:rsid w:val="00D72D84"/>
    <w:rsid w:val="00D72EC0"/>
    <w:rsid w:val="00D735F8"/>
    <w:rsid w:val="00D73AC4"/>
    <w:rsid w:val="00D73DEB"/>
    <w:rsid w:val="00D73EEE"/>
    <w:rsid w:val="00D74105"/>
    <w:rsid w:val="00D74274"/>
    <w:rsid w:val="00D744C0"/>
    <w:rsid w:val="00D74E68"/>
    <w:rsid w:val="00D752A2"/>
    <w:rsid w:val="00D75355"/>
    <w:rsid w:val="00D75488"/>
    <w:rsid w:val="00D75A79"/>
    <w:rsid w:val="00D75DD8"/>
    <w:rsid w:val="00D75FE8"/>
    <w:rsid w:val="00D761A3"/>
    <w:rsid w:val="00D7640A"/>
    <w:rsid w:val="00D76489"/>
    <w:rsid w:val="00D76AEF"/>
    <w:rsid w:val="00D76BC9"/>
    <w:rsid w:val="00D77382"/>
    <w:rsid w:val="00D77399"/>
    <w:rsid w:val="00D7743E"/>
    <w:rsid w:val="00D77516"/>
    <w:rsid w:val="00D77914"/>
    <w:rsid w:val="00D77F20"/>
    <w:rsid w:val="00D8004A"/>
    <w:rsid w:val="00D800A8"/>
    <w:rsid w:val="00D80BC6"/>
    <w:rsid w:val="00D80BD5"/>
    <w:rsid w:val="00D80C1A"/>
    <w:rsid w:val="00D80E87"/>
    <w:rsid w:val="00D81226"/>
    <w:rsid w:val="00D819B3"/>
    <w:rsid w:val="00D82229"/>
    <w:rsid w:val="00D822CD"/>
    <w:rsid w:val="00D82A45"/>
    <w:rsid w:val="00D82B1A"/>
    <w:rsid w:val="00D82DAC"/>
    <w:rsid w:val="00D83105"/>
    <w:rsid w:val="00D83D7F"/>
    <w:rsid w:val="00D8405D"/>
    <w:rsid w:val="00D846C7"/>
    <w:rsid w:val="00D849BE"/>
    <w:rsid w:val="00D84BF4"/>
    <w:rsid w:val="00D84D16"/>
    <w:rsid w:val="00D84DD4"/>
    <w:rsid w:val="00D852C0"/>
    <w:rsid w:val="00D85671"/>
    <w:rsid w:val="00D8568F"/>
    <w:rsid w:val="00D85935"/>
    <w:rsid w:val="00D859DE"/>
    <w:rsid w:val="00D86283"/>
    <w:rsid w:val="00D86572"/>
    <w:rsid w:val="00D8675B"/>
    <w:rsid w:val="00D867A5"/>
    <w:rsid w:val="00D869CC"/>
    <w:rsid w:val="00D86ADA"/>
    <w:rsid w:val="00D86C41"/>
    <w:rsid w:val="00D86EED"/>
    <w:rsid w:val="00D8731C"/>
    <w:rsid w:val="00D8742B"/>
    <w:rsid w:val="00D87932"/>
    <w:rsid w:val="00D87C2E"/>
    <w:rsid w:val="00D90545"/>
    <w:rsid w:val="00D90722"/>
    <w:rsid w:val="00D90730"/>
    <w:rsid w:val="00D909D2"/>
    <w:rsid w:val="00D90C30"/>
    <w:rsid w:val="00D90E0E"/>
    <w:rsid w:val="00D90E49"/>
    <w:rsid w:val="00D910CA"/>
    <w:rsid w:val="00D910DE"/>
    <w:rsid w:val="00D91335"/>
    <w:rsid w:val="00D9147E"/>
    <w:rsid w:val="00D916EF"/>
    <w:rsid w:val="00D91DE6"/>
    <w:rsid w:val="00D92254"/>
    <w:rsid w:val="00D932A3"/>
    <w:rsid w:val="00D932CA"/>
    <w:rsid w:val="00D934ED"/>
    <w:rsid w:val="00D93563"/>
    <w:rsid w:val="00D93838"/>
    <w:rsid w:val="00D93929"/>
    <w:rsid w:val="00D93964"/>
    <w:rsid w:val="00D93A3B"/>
    <w:rsid w:val="00D93E2A"/>
    <w:rsid w:val="00D93F75"/>
    <w:rsid w:val="00D93FAB"/>
    <w:rsid w:val="00D9411D"/>
    <w:rsid w:val="00D941A7"/>
    <w:rsid w:val="00D943EB"/>
    <w:rsid w:val="00D94470"/>
    <w:rsid w:val="00D94489"/>
    <w:rsid w:val="00D945B7"/>
    <w:rsid w:val="00D94615"/>
    <w:rsid w:val="00D94715"/>
    <w:rsid w:val="00D94CC4"/>
    <w:rsid w:val="00D94D10"/>
    <w:rsid w:val="00D95042"/>
    <w:rsid w:val="00D950E5"/>
    <w:rsid w:val="00D9515A"/>
    <w:rsid w:val="00D95371"/>
    <w:rsid w:val="00D953ED"/>
    <w:rsid w:val="00D95476"/>
    <w:rsid w:val="00D9547A"/>
    <w:rsid w:val="00D954B1"/>
    <w:rsid w:val="00D95697"/>
    <w:rsid w:val="00D95877"/>
    <w:rsid w:val="00D95AC2"/>
    <w:rsid w:val="00D95C0E"/>
    <w:rsid w:val="00D95D7E"/>
    <w:rsid w:val="00D95F07"/>
    <w:rsid w:val="00D96058"/>
    <w:rsid w:val="00D96145"/>
    <w:rsid w:val="00D9645D"/>
    <w:rsid w:val="00D96DCF"/>
    <w:rsid w:val="00D976C2"/>
    <w:rsid w:val="00D97731"/>
    <w:rsid w:val="00DA02D8"/>
    <w:rsid w:val="00DA11EF"/>
    <w:rsid w:val="00DA1447"/>
    <w:rsid w:val="00DA17B7"/>
    <w:rsid w:val="00DA1987"/>
    <w:rsid w:val="00DA1CB0"/>
    <w:rsid w:val="00DA1CBB"/>
    <w:rsid w:val="00DA1EB8"/>
    <w:rsid w:val="00DA21A7"/>
    <w:rsid w:val="00DA242D"/>
    <w:rsid w:val="00DA2602"/>
    <w:rsid w:val="00DA27C8"/>
    <w:rsid w:val="00DA280D"/>
    <w:rsid w:val="00DA2C38"/>
    <w:rsid w:val="00DA2D7F"/>
    <w:rsid w:val="00DA2E1E"/>
    <w:rsid w:val="00DA3168"/>
    <w:rsid w:val="00DA3368"/>
    <w:rsid w:val="00DA38B5"/>
    <w:rsid w:val="00DA3A5E"/>
    <w:rsid w:val="00DA3D93"/>
    <w:rsid w:val="00DA3D9E"/>
    <w:rsid w:val="00DA4305"/>
    <w:rsid w:val="00DA4BE0"/>
    <w:rsid w:val="00DA4D50"/>
    <w:rsid w:val="00DA4E71"/>
    <w:rsid w:val="00DA50FD"/>
    <w:rsid w:val="00DA5B47"/>
    <w:rsid w:val="00DA6523"/>
    <w:rsid w:val="00DA66A3"/>
    <w:rsid w:val="00DA66C7"/>
    <w:rsid w:val="00DA6785"/>
    <w:rsid w:val="00DA6825"/>
    <w:rsid w:val="00DA6C33"/>
    <w:rsid w:val="00DA728A"/>
    <w:rsid w:val="00DA7626"/>
    <w:rsid w:val="00DA7B8A"/>
    <w:rsid w:val="00DA7D7C"/>
    <w:rsid w:val="00DA7F57"/>
    <w:rsid w:val="00DB0026"/>
    <w:rsid w:val="00DB006C"/>
    <w:rsid w:val="00DB0177"/>
    <w:rsid w:val="00DB0178"/>
    <w:rsid w:val="00DB03B0"/>
    <w:rsid w:val="00DB07CA"/>
    <w:rsid w:val="00DB09D9"/>
    <w:rsid w:val="00DB0AD0"/>
    <w:rsid w:val="00DB0CFA"/>
    <w:rsid w:val="00DB0E93"/>
    <w:rsid w:val="00DB1231"/>
    <w:rsid w:val="00DB1777"/>
    <w:rsid w:val="00DB1C55"/>
    <w:rsid w:val="00DB1CA5"/>
    <w:rsid w:val="00DB1D29"/>
    <w:rsid w:val="00DB233D"/>
    <w:rsid w:val="00DB2695"/>
    <w:rsid w:val="00DB26D7"/>
    <w:rsid w:val="00DB2DA5"/>
    <w:rsid w:val="00DB3075"/>
    <w:rsid w:val="00DB331B"/>
    <w:rsid w:val="00DB35F3"/>
    <w:rsid w:val="00DB3D91"/>
    <w:rsid w:val="00DB3E05"/>
    <w:rsid w:val="00DB41AF"/>
    <w:rsid w:val="00DB43E4"/>
    <w:rsid w:val="00DB4519"/>
    <w:rsid w:val="00DB487F"/>
    <w:rsid w:val="00DB48B1"/>
    <w:rsid w:val="00DB4EBB"/>
    <w:rsid w:val="00DB5715"/>
    <w:rsid w:val="00DB5796"/>
    <w:rsid w:val="00DB5AC2"/>
    <w:rsid w:val="00DB5CE9"/>
    <w:rsid w:val="00DB610B"/>
    <w:rsid w:val="00DB679C"/>
    <w:rsid w:val="00DB6AE1"/>
    <w:rsid w:val="00DB700F"/>
    <w:rsid w:val="00DB7AE7"/>
    <w:rsid w:val="00DB7D0D"/>
    <w:rsid w:val="00DB7F37"/>
    <w:rsid w:val="00DB7F92"/>
    <w:rsid w:val="00DB7FEF"/>
    <w:rsid w:val="00DC069B"/>
    <w:rsid w:val="00DC0AE4"/>
    <w:rsid w:val="00DC1122"/>
    <w:rsid w:val="00DC11F1"/>
    <w:rsid w:val="00DC1C9D"/>
    <w:rsid w:val="00DC1E18"/>
    <w:rsid w:val="00DC2530"/>
    <w:rsid w:val="00DC2996"/>
    <w:rsid w:val="00DC2A6A"/>
    <w:rsid w:val="00DC2B68"/>
    <w:rsid w:val="00DC3048"/>
    <w:rsid w:val="00DC35AC"/>
    <w:rsid w:val="00DC3623"/>
    <w:rsid w:val="00DC3A09"/>
    <w:rsid w:val="00DC3A28"/>
    <w:rsid w:val="00DC3C88"/>
    <w:rsid w:val="00DC3CE1"/>
    <w:rsid w:val="00DC4076"/>
    <w:rsid w:val="00DC45ED"/>
    <w:rsid w:val="00DC49AF"/>
    <w:rsid w:val="00DC49EB"/>
    <w:rsid w:val="00DC5023"/>
    <w:rsid w:val="00DC5406"/>
    <w:rsid w:val="00DC55B2"/>
    <w:rsid w:val="00DC55BE"/>
    <w:rsid w:val="00DC56C9"/>
    <w:rsid w:val="00DC592C"/>
    <w:rsid w:val="00DC60B8"/>
    <w:rsid w:val="00DC66EB"/>
    <w:rsid w:val="00DC6708"/>
    <w:rsid w:val="00DC6BDE"/>
    <w:rsid w:val="00DC6F17"/>
    <w:rsid w:val="00DC7BC4"/>
    <w:rsid w:val="00DC7EAE"/>
    <w:rsid w:val="00DD011E"/>
    <w:rsid w:val="00DD025B"/>
    <w:rsid w:val="00DD066A"/>
    <w:rsid w:val="00DD0786"/>
    <w:rsid w:val="00DD08F5"/>
    <w:rsid w:val="00DD0A36"/>
    <w:rsid w:val="00DD1257"/>
    <w:rsid w:val="00DD1381"/>
    <w:rsid w:val="00DD16F3"/>
    <w:rsid w:val="00DD1848"/>
    <w:rsid w:val="00DD1851"/>
    <w:rsid w:val="00DD1A09"/>
    <w:rsid w:val="00DD1A7A"/>
    <w:rsid w:val="00DD1BD1"/>
    <w:rsid w:val="00DD1C57"/>
    <w:rsid w:val="00DD1FBF"/>
    <w:rsid w:val="00DD269D"/>
    <w:rsid w:val="00DD27E5"/>
    <w:rsid w:val="00DD2CBC"/>
    <w:rsid w:val="00DD2F14"/>
    <w:rsid w:val="00DD39F0"/>
    <w:rsid w:val="00DD3B59"/>
    <w:rsid w:val="00DD4017"/>
    <w:rsid w:val="00DD4408"/>
    <w:rsid w:val="00DD45A8"/>
    <w:rsid w:val="00DD4655"/>
    <w:rsid w:val="00DD49DE"/>
    <w:rsid w:val="00DD49F5"/>
    <w:rsid w:val="00DD4EC9"/>
    <w:rsid w:val="00DD4F43"/>
    <w:rsid w:val="00DD5303"/>
    <w:rsid w:val="00DD54C8"/>
    <w:rsid w:val="00DD5981"/>
    <w:rsid w:val="00DD60EE"/>
    <w:rsid w:val="00DD6188"/>
    <w:rsid w:val="00DD6A42"/>
    <w:rsid w:val="00DD6C88"/>
    <w:rsid w:val="00DD6DA6"/>
    <w:rsid w:val="00DD7081"/>
    <w:rsid w:val="00DD737A"/>
    <w:rsid w:val="00DD7421"/>
    <w:rsid w:val="00DD76BA"/>
    <w:rsid w:val="00DD77E5"/>
    <w:rsid w:val="00DD78C0"/>
    <w:rsid w:val="00DD78DF"/>
    <w:rsid w:val="00DD7A3D"/>
    <w:rsid w:val="00DD7B32"/>
    <w:rsid w:val="00DD7E5A"/>
    <w:rsid w:val="00DE01FC"/>
    <w:rsid w:val="00DE06BA"/>
    <w:rsid w:val="00DE0820"/>
    <w:rsid w:val="00DE08E4"/>
    <w:rsid w:val="00DE0DA8"/>
    <w:rsid w:val="00DE11E3"/>
    <w:rsid w:val="00DE12CD"/>
    <w:rsid w:val="00DE19F9"/>
    <w:rsid w:val="00DE1A34"/>
    <w:rsid w:val="00DE1FC5"/>
    <w:rsid w:val="00DE2157"/>
    <w:rsid w:val="00DE2400"/>
    <w:rsid w:val="00DE2472"/>
    <w:rsid w:val="00DE2626"/>
    <w:rsid w:val="00DE2686"/>
    <w:rsid w:val="00DE2C67"/>
    <w:rsid w:val="00DE2F73"/>
    <w:rsid w:val="00DE30CA"/>
    <w:rsid w:val="00DE368A"/>
    <w:rsid w:val="00DE3797"/>
    <w:rsid w:val="00DE3BBF"/>
    <w:rsid w:val="00DE3EAE"/>
    <w:rsid w:val="00DE421A"/>
    <w:rsid w:val="00DE4401"/>
    <w:rsid w:val="00DE4867"/>
    <w:rsid w:val="00DE4AB2"/>
    <w:rsid w:val="00DE4E6B"/>
    <w:rsid w:val="00DE5284"/>
    <w:rsid w:val="00DE5341"/>
    <w:rsid w:val="00DE591B"/>
    <w:rsid w:val="00DE5B5B"/>
    <w:rsid w:val="00DE6536"/>
    <w:rsid w:val="00DE68B9"/>
    <w:rsid w:val="00DE68BC"/>
    <w:rsid w:val="00DE69FC"/>
    <w:rsid w:val="00DE6B62"/>
    <w:rsid w:val="00DE7455"/>
    <w:rsid w:val="00DE7674"/>
    <w:rsid w:val="00DE7C1C"/>
    <w:rsid w:val="00DF0032"/>
    <w:rsid w:val="00DF0184"/>
    <w:rsid w:val="00DF063E"/>
    <w:rsid w:val="00DF088F"/>
    <w:rsid w:val="00DF08B3"/>
    <w:rsid w:val="00DF0A33"/>
    <w:rsid w:val="00DF0ABC"/>
    <w:rsid w:val="00DF1145"/>
    <w:rsid w:val="00DF1168"/>
    <w:rsid w:val="00DF13AD"/>
    <w:rsid w:val="00DF1645"/>
    <w:rsid w:val="00DF178D"/>
    <w:rsid w:val="00DF1B3F"/>
    <w:rsid w:val="00DF1B4F"/>
    <w:rsid w:val="00DF1F97"/>
    <w:rsid w:val="00DF2008"/>
    <w:rsid w:val="00DF204D"/>
    <w:rsid w:val="00DF2180"/>
    <w:rsid w:val="00DF2200"/>
    <w:rsid w:val="00DF24DC"/>
    <w:rsid w:val="00DF24E4"/>
    <w:rsid w:val="00DF2580"/>
    <w:rsid w:val="00DF268E"/>
    <w:rsid w:val="00DF287E"/>
    <w:rsid w:val="00DF2D35"/>
    <w:rsid w:val="00DF2D41"/>
    <w:rsid w:val="00DF2F14"/>
    <w:rsid w:val="00DF320E"/>
    <w:rsid w:val="00DF3269"/>
    <w:rsid w:val="00DF3494"/>
    <w:rsid w:val="00DF3704"/>
    <w:rsid w:val="00DF3A35"/>
    <w:rsid w:val="00DF3B4A"/>
    <w:rsid w:val="00DF3BBC"/>
    <w:rsid w:val="00DF432A"/>
    <w:rsid w:val="00DF45EF"/>
    <w:rsid w:val="00DF45F0"/>
    <w:rsid w:val="00DF4792"/>
    <w:rsid w:val="00DF4885"/>
    <w:rsid w:val="00DF4BB0"/>
    <w:rsid w:val="00DF5037"/>
    <w:rsid w:val="00DF52D3"/>
    <w:rsid w:val="00DF52E5"/>
    <w:rsid w:val="00DF5F42"/>
    <w:rsid w:val="00DF6234"/>
    <w:rsid w:val="00DF6485"/>
    <w:rsid w:val="00DF64A9"/>
    <w:rsid w:val="00DF65C6"/>
    <w:rsid w:val="00DF6750"/>
    <w:rsid w:val="00DF67E6"/>
    <w:rsid w:val="00DF6E9D"/>
    <w:rsid w:val="00DF715C"/>
    <w:rsid w:val="00DF735A"/>
    <w:rsid w:val="00DF75BF"/>
    <w:rsid w:val="00DF7A53"/>
    <w:rsid w:val="00DF7A91"/>
    <w:rsid w:val="00DF7B32"/>
    <w:rsid w:val="00DF7FD1"/>
    <w:rsid w:val="00E000C4"/>
    <w:rsid w:val="00E00432"/>
    <w:rsid w:val="00E0055C"/>
    <w:rsid w:val="00E005B7"/>
    <w:rsid w:val="00E006F0"/>
    <w:rsid w:val="00E007DD"/>
    <w:rsid w:val="00E013D4"/>
    <w:rsid w:val="00E01583"/>
    <w:rsid w:val="00E015C4"/>
    <w:rsid w:val="00E01CD3"/>
    <w:rsid w:val="00E01D83"/>
    <w:rsid w:val="00E01F77"/>
    <w:rsid w:val="00E02074"/>
    <w:rsid w:val="00E02461"/>
    <w:rsid w:val="00E024A0"/>
    <w:rsid w:val="00E024C5"/>
    <w:rsid w:val="00E02703"/>
    <w:rsid w:val="00E02AC1"/>
    <w:rsid w:val="00E02E14"/>
    <w:rsid w:val="00E031A4"/>
    <w:rsid w:val="00E0331D"/>
    <w:rsid w:val="00E03631"/>
    <w:rsid w:val="00E036A4"/>
    <w:rsid w:val="00E03725"/>
    <w:rsid w:val="00E03786"/>
    <w:rsid w:val="00E039DD"/>
    <w:rsid w:val="00E04128"/>
    <w:rsid w:val="00E04435"/>
    <w:rsid w:val="00E045D8"/>
    <w:rsid w:val="00E04C0C"/>
    <w:rsid w:val="00E04DEE"/>
    <w:rsid w:val="00E05082"/>
    <w:rsid w:val="00E05200"/>
    <w:rsid w:val="00E05686"/>
    <w:rsid w:val="00E0595C"/>
    <w:rsid w:val="00E05C8C"/>
    <w:rsid w:val="00E061A3"/>
    <w:rsid w:val="00E0630A"/>
    <w:rsid w:val="00E06396"/>
    <w:rsid w:val="00E063F2"/>
    <w:rsid w:val="00E0641D"/>
    <w:rsid w:val="00E06EBA"/>
    <w:rsid w:val="00E06F1C"/>
    <w:rsid w:val="00E07193"/>
    <w:rsid w:val="00E071C3"/>
    <w:rsid w:val="00E071E8"/>
    <w:rsid w:val="00E07254"/>
    <w:rsid w:val="00E0731E"/>
    <w:rsid w:val="00E07677"/>
    <w:rsid w:val="00E076E9"/>
    <w:rsid w:val="00E077D2"/>
    <w:rsid w:val="00E07C99"/>
    <w:rsid w:val="00E1031F"/>
    <w:rsid w:val="00E106C3"/>
    <w:rsid w:val="00E1095F"/>
    <w:rsid w:val="00E10A1A"/>
    <w:rsid w:val="00E10C59"/>
    <w:rsid w:val="00E10C81"/>
    <w:rsid w:val="00E10E1A"/>
    <w:rsid w:val="00E111D9"/>
    <w:rsid w:val="00E111ED"/>
    <w:rsid w:val="00E1145C"/>
    <w:rsid w:val="00E117B9"/>
    <w:rsid w:val="00E11C78"/>
    <w:rsid w:val="00E11CB7"/>
    <w:rsid w:val="00E11FC9"/>
    <w:rsid w:val="00E123ED"/>
    <w:rsid w:val="00E124DE"/>
    <w:rsid w:val="00E125CA"/>
    <w:rsid w:val="00E12706"/>
    <w:rsid w:val="00E129CB"/>
    <w:rsid w:val="00E12C8F"/>
    <w:rsid w:val="00E12DE7"/>
    <w:rsid w:val="00E12F3E"/>
    <w:rsid w:val="00E1300B"/>
    <w:rsid w:val="00E130DF"/>
    <w:rsid w:val="00E13518"/>
    <w:rsid w:val="00E13535"/>
    <w:rsid w:val="00E139C8"/>
    <w:rsid w:val="00E13BD4"/>
    <w:rsid w:val="00E13C9B"/>
    <w:rsid w:val="00E143D3"/>
    <w:rsid w:val="00E143F7"/>
    <w:rsid w:val="00E143FA"/>
    <w:rsid w:val="00E144B7"/>
    <w:rsid w:val="00E1454C"/>
    <w:rsid w:val="00E150BD"/>
    <w:rsid w:val="00E153CD"/>
    <w:rsid w:val="00E15564"/>
    <w:rsid w:val="00E155EC"/>
    <w:rsid w:val="00E15BCD"/>
    <w:rsid w:val="00E15C43"/>
    <w:rsid w:val="00E15F83"/>
    <w:rsid w:val="00E16054"/>
    <w:rsid w:val="00E161F0"/>
    <w:rsid w:val="00E164FE"/>
    <w:rsid w:val="00E16635"/>
    <w:rsid w:val="00E16C73"/>
    <w:rsid w:val="00E17354"/>
    <w:rsid w:val="00E17A46"/>
    <w:rsid w:val="00E201E4"/>
    <w:rsid w:val="00E2062D"/>
    <w:rsid w:val="00E207E7"/>
    <w:rsid w:val="00E20911"/>
    <w:rsid w:val="00E20936"/>
    <w:rsid w:val="00E20D07"/>
    <w:rsid w:val="00E20DA3"/>
    <w:rsid w:val="00E212AF"/>
    <w:rsid w:val="00E21428"/>
    <w:rsid w:val="00E219FD"/>
    <w:rsid w:val="00E21A74"/>
    <w:rsid w:val="00E21BBA"/>
    <w:rsid w:val="00E21F81"/>
    <w:rsid w:val="00E2208F"/>
    <w:rsid w:val="00E220B2"/>
    <w:rsid w:val="00E2217C"/>
    <w:rsid w:val="00E2237F"/>
    <w:rsid w:val="00E225E0"/>
    <w:rsid w:val="00E22A38"/>
    <w:rsid w:val="00E22EC1"/>
    <w:rsid w:val="00E22FC7"/>
    <w:rsid w:val="00E2363A"/>
    <w:rsid w:val="00E2366E"/>
    <w:rsid w:val="00E237B2"/>
    <w:rsid w:val="00E23918"/>
    <w:rsid w:val="00E24233"/>
    <w:rsid w:val="00E2443C"/>
    <w:rsid w:val="00E2445E"/>
    <w:rsid w:val="00E24580"/>
    <w:rsid w:val="00E24643"/>
    <w:rsid w:val="00E2498F"/>
    <w:rsid w:val="00E24C2C"/>
    <w:rsid w:val="00E24C8F"/>
    <w:rsid w:val="00E250AE"/>
    <w:rsid w:val="00E255FF"/>
    <w:rsid w:val="00E25C7F"/>
    <w:rsid w:val="00E25D20"/>
    <w:rsid w:val="00E25EA7"/>
    <w:rsid w:val="00E25F65"/>
    <w:rsid w:val="00E26331"/>
    <w:rsid w:val="00E263A0"/>
    <w:rsid w:val="00E2657F"/>
    <w:rsid w:val="00E27115"/>
    <w:rsid w:val="00E27158"/>
    <w:rsid w:val="00E274D6"/>
    <w:rsid w:val="00E27DBB"/>
    <w:rsid w:val="00E27E21"/>
    <w:rsid w:val="00E27EE1"/>
    <w:rsid w:val="00E27EFE"/>
    <w:rsid w:val="00E27F2F"/>
    <w:rsid w:val="00E27FFA"/>
    <w:rsid w:val="00E30200"/>
    <w:rsid w:val="00E30351"/>
    <w:rsid w:val="00E30430"/>
    <w:rsid w:val="00E3043C"/>
    <w:rsid w:val="00E30821"/>
    <w:rsid w:val="00E30A27"/>
    <w:rsid w:val="00E30F79"/>
    <w:rsid w:val="00E3116F"/>
    <w:rsid w:val="00E314E7"/>
    <w:rsid w:val="00E3182B"/>
    <w:rsid w:val="00E31AC1"/>
    <w:rsid w:val="00E31EAD"/>
    <w:rsid w:val="00E32713"/>
    <w:rsid w:val="00E32C61"/>
    <w:rsid w:val="00E32D1B"/>
    <w:rsid w:val="00E32FDB"/>
    <w:rsid w:val="00E33468"/>
    <w:rsid w:val="00E33FEB"/>
    <w:rsid w:val="00E340DA"/>
    <w:rsid w:val="00E3417E"/>
    <w:rsid w:val="00E341A3"/>
    <w:rsid w:val="00E34427"/>
    <w:rsid w:val="00E344B7"/>
    <w:rsid w:val="00E34801"/>
    <w:rsid w:val="00E3483C"/>
    <w:rsid w:val="00E3528B"/>
    <w:rsid w:val="00E35A18"/>
    <w:rsid w:val="00E35AA3"/>
    <w:rsid w:val="00E35AD2"/>
    <w:rsid w:val="00E35BBC"/>
    <w:rsid w:val="00E35C36"/>
    <w:rsid w:val="00E35D65"/>
    <w:rsid w:val="00E35F97"/>
    <w:rsid w:val="00E36314"/>
    <w:rsid w:val="00E36374"/>
    <w:rsid w:val="00E367E2"/>
    <w:rsid w:val="00E36AC5"/>
    <w:rsid w:val="00E36B33"/>
    <w:rsid w:val="00E36BE4"/>
    <w:rsid w:val="00E36DAF"/>
    <w:rsid w:val="00E37262"/>
    <w:rsid w:val="00E3739B"/>
    <w:rsid w:val="00E3788E"/>
    <w:rsid w:val="00E37B45"/>
    <w:rsid w:val="00E37B5F"/>
    <w:rsid w:val="00E37F77"/>
    <w:rsid w:val="00E40552"/>
    <w:rsid w:val="00E405C7"/>
    <w:rsid w:val="00E419A8"/>
    <w:rsid w:val="00E4210E"/>
    <w:rsid w:val="00E42499"/>
    <w:rsid w:val="00E42851"/>
    <w:rsid w:val="00E42C2B"/>
    <w:rsid w:val="00E42F7F"/>
    <w:rsid w:val="00E431BE"/>
    <w:rsid w:val="00E434D7"/>
    <w:rsid w:val="00E435FF"/>
    <w:rsid w:val="00E437C8"/>
    <w:rsid w:val="00E43973"/>
    <w:rsid w:val="00E4399B"/>
    <w:rsid w:val="00E43A58"/>
    <w:rsid w:val="00E44189"/>
    <w:rsid w:val="00E44437"/>
    <w:rsid w:val="00E44926"/>
    <w:rsid w:val="00E44A45"/>
    <w:rsid w:val="00E44AD0"/>
    <w:rsid w:val="00E44AE8"/>
    <w:rsid w:val="00E44C41"/>
    <w:rsid w:val="00E44D78"/>
    <w:rsid w:val="00E44DE3"/>
    <w:rsid w:val="00E44F8A"/>
    <w:rsid w:val="00E45501"/>
    <w:rsid w:val="00E4581D"/>
    <w:rsid w:val="00E458A0"/>
    <w:rsid w:val="00E459CA"/>
    <w:rsid w:val="00E45A01"/>
    <w:rsid w:val="00E45A03"/>
    <w:rsid w:val="00E45A5E"/>
    <w:rsid w:val="00E45F40"/>
    <w:rsid w:val="00E46178"/>
    <w:rsid w:val="00E46587"/>
    <w:rsid w:val="00E46F09"/>
    <w:rsid w:val="00E4704C"/>
    <w:rsid w:val="00E47539"/>
    <w:rsid w:val="00E47D1E"/>
    <w:rsid w:val="00E47DBE"/>
    <w:rsid w:val="00E47F4B"/>
    <w:rsid w:val="00E47FB3"/>
    <w:rsid w:val="00E5061A"/>
    <w:rsid w:val="00E50869"/>
    <w:rsid w:val="00E5089A"/>
    <w:rsid w:val="00E51035"/>
    <w:rsid w:val="00E5182A"/>
    <w:rsid w:val="00E51F88"/>
    <w:rsid w:val="00E527A0"/>
    <w:rsid w:val="00E528F4"/>
    <w:rsid w:val="00E52B62"/>
    <w:rsid w:val="00E52BAB"/>
    <w:rsid w:val="00E535DF"/>
    <w:rsid w:val="00E537E1"/>
    <w:rsid w:val="00E53FBA"/>
    <w:rsid w:val="00E542CB"/>
    <w:rsid w:val="00E545DC"/>
    <w:rsid w:val="00E5466B"/>
    <w:rsid w:val="00E54875"/>
    <w:rsid w:val="00E549FC"/>
    <w:rsid w:val="00E54BAA"/>
    <w:rsid w:val="00E54E6B"/>
    <w:rsid w:val="00E54E9A"/>
    <w:rsid w:val="00E55156"/>
    <w:rsid w:val="00E555FE"/>
    <w:rsid w:val="00E556CC"/>
    <w:rsid w:val="00E55936"/>
    <w:rsid w:val="00E5594F"/>
    <w:rsid w:val="00E55A6D"/>
    <w:rsid w:val="00E55BC7"/>
    <w:rsid w:val="00E56188"/>
    <w:rsid w:val="00E56390"/>
    <w:rsid w:val="00E5697C"/>
    <w:rsid w:val="00E56C03"/>
    <w:rsid w:val="00E56D57"/>
    <w:rsid w:val="00E57552"/>
    <w:rsid w:val="00E575CD"/>
    <w:rsid w:val="00E57A56"/>
    <w:rsid w:val="00E57D92"/>
    <w:rsid w:val="00E602C8"/>
    <w:rsid w:val="00E60ACC"/>
    <w:rsid w:val="00E61115"/>
    <w:rsid w:val="00E61454"/>
    <w:rsid w:val="00E616F4"/>
    <w:rsid w:val="00E61974"/>
    <w:rsid w:val="00E61B50"/>
    <w:rsid w:val="00E61B8D"/>
    <w:rsid w:val="00E61C58"/>
    <w:rsid w:val="00E61D3C"/>
    <w:rsid w:val="00E61EE2"/>
    <w:rsid w:val="00E61EE5"/>
    <w:rsid w:val="00E62116"/>
    <w:rsid w:val="00E62252"/>
    <w:rsid w:val="00E6232D"/>
    <w:rsid w:val="00E6262F"/>
    <w:rsid w:val="00E62791"/>
    <w:rsid w:val="00E6328D"/>
    <w:rsid w:val="00E6384A"/>
    <w:rsid w:val="00E63A33"/>
    <w:rsid w:val="00E63D70"/>
    <w:rsid w:val="00E63FAE"/>
    <w:rsid w:val="00E63FD5"/>
    <w:rsid w:val="00E645A0"/>
    <w:rsid w:val="00E64636"/>
    <w:rsid w:val="00E6472A"/>
    <w:rsid w:val="00E648D0"/>
    <w:rsid w:val="00E648E2"/>
    <w:rsid w:val="00E64A4D"/>
    <w:rsid w:val="00E64C61"/>
    <w:rsid w:val="00E64C9F"/>
    <w:rsid w:val="00E650CA"/>
    <w:rsid w:val="00E651E1"/>
    <w:rsid w:val="00E6537F"/>
    <w:rsid w:val="00E6557A"/>
    <w:rsid w:val="00E656CE"/>
    <w:rsid w:val="00E656D1"/>
    <w:rsid w:val="00E65772"/>
    <w:rsid w:val="00E65C74"/>
    <w:rsid w:val="00E6627D"/>
    <w:rsid w:val="00E6627E"/>
    <w:rsid w:val="00E66301"/>
    <w:rsid w:val="00E663E6"/>
    <w:rsid w:val="00E66A6F"/>
    <w:rsid w:val="00E66E76"/>
    <w:rsid w:val="00E670E0"/>
    <w:rsid w:val="00E6760C"/>
    <w:rsid w:val="00E676DE"/>
    <w:rsid w:val="00E67838"/>
    <w:rsid w:val="00E67856"/>
    <w:rsid w:val="00E6798B"/>
    <w:rsid w:val="00E67BA2"/>
    <w:rsid w:val="00E67BBC"/>
    <w:rsid w:val="00E67E61"/>
    <w:rsid w:val="00E67F64"/>
    <w:rsid w:val="00E67FE2"/>
    <w:rsid w:val="00E70155"/>
    <w:rsid w:val="00E701B9"/>
    <w:rsid w:val="00E702BD"/>
    <w:rsid w:val="00E7030E"/>
    <w:rsid w:val="00E70A13"/>
    <w:rsid w:val="00E70B70"/>
    <w:rsid w:val="00E70F53"/>
    <w:rsid w:val="00E71815"/>
    <w:rsid w:val="00E71C15"/>
    <w:rsid w:val="00E71D66"/>
    <w:rsid w:val="00E71EE0"/>
    <w:rsid w:val="00E71FB0"/>
    <w:rsid w:val="00E722B6"/>
    <w:rsid w:val="00E7252E"/>
    <w:rsid w:val="00E72AB3"/>
    <w:rsid w:val="00E732BF"/>
    <w:rsid w:val="00E73562"/>
    <w:rsid w:val="00E73885"/>
    <w:rsid w:val="00E73969"/>
    <w:rsid w:val="00E73C49"/>
    <w:rsid w:val="00E73C86"/>
    <w:rsid w:val="00E73F7C"/>
    <w:rsid w:val="00E7407B"/>
    <w:rsid w:val="00E7436F"/>
    <w:rsid w:val="00E74B55"/>
    <w:rsid w:val="00E74BDE"/>
    <w:rsid w:val="00E74E7B"/>
    <w:rsid w:val="00E75386"/>
    <w:rsid w:val="00E7566B"/>
    <w:rsid w:val="00E7587A"/>
    <w:rsid w:val="00E75C76"/>
    <w:rsid w:val="00E75D3F"/>
    <w:rsid w:val="00E75E48"/>
    <w:rsid w:val="00E75F56"/>
    <w:rsid w:val="00E75F6E"/>
    <w:rsid w:val="00E76164"/>
    <w:rsid w:val="00E76177"/>
    <w:rsid w:val="00E76A5E"/>
    <w:rsid w:val="00E76BB6"/>
    <w:rsid w:val="00E77031"/>
    <w:rsid w:val="00E77120"/>
    <w:rsid w:val="00E776F3"/>
    <w:rsid w:val="00E77D0E"/>
    <w:rsid w:val="00E77D6D"/>
    <w:rsid w:val="00E77E5F"/>
    <w:rsid w:val="00E804A6"/>
    <w:rsid w:val="00E80647"/>
    <w:rsid w:val="00E806D9"/>
    <w:rsid w:val="00E808F5"/>
    <w:rsid w:val="00E809F8"/>
    <w:rsid w:val="00E80A32"/>
    <w:rsid w:val="00E815AD"/>
    <w:rsid w:val="00E81AB1"/>
    <w:rsid w:val="00E82AD9"/>
    <w:rsid w:val="00E82B69"/>
    <w:rsid w:val="00E82C62"/>
    <w:rsid w:val="00E82E3B"/>
    <w:rsid w:val="00E830C0"/>
    <w:rsid w:val="00E836AE"/>
    <w:rsid w:val="00E83830"/>
    <w:rsid w:val="00E83A4B"/>
    <w:rsid w:val="00E83AFD"/>
    <w:rsid w:val="00E83C66"/>
    <w:rsid w:val="00E83DFB"/>
    <w:rsid w:val="00E8432D"/>
    <w:rsid w:val="00E845F4"/>
    <w:rsid w:val="00E84662"/>
    <w:rsid w:val="00E846BE"/>
    <w:rsid w:val="00E84BBE"/>
    <w:rsid w:val="00E84C75"/>
    <w:rsid w:val="00E84D8D"/>
    <w:rsid w:val="00E851A6"/>
    <w:rsid w:val="00E8526A"/>
    <w:rsid w:val="00E8552F"/>
    <w:rsid w:val="00E8579F"/>
    <w:rsid w:val="00E85B9F"/>
    <w:rsid w:val="00E85F87"/>
    <w:rsid w:val="00E86156"/>
    <w:rsid w:val="00E861FA"/>
    <w:rsid w:val="00E8627C"/>
    <w:rsid w:val="00E86356"/>
    <w:rsid w:val="00E8661E"/>
    <w:rsid w:val="00E870B8"/>
    <w:rsid w:val="00E8713A"/>
    <w:rsid w:val="00E901E7"/>
    <w:rsid w:val="00E903ED"/>
    <w:rsid w:val="00E9042B"/>
    <w:rsid w:val="00E90603"/>
    <w:rsid w:val="00E906B4"/>
    <w:rsid w:val="00E91566"/>
    <w:rsid w:val="00E91D4D"/>
    <w:rsid w:val="00E91E9A"/>
    <w:rsid w:val="00E921E9"/>
    <w:rsid w:val="00E9269F"/>
    <w:rsid w:val="00E92763"/>
    <w:rsid w:val="00E9280F"/>
    <w:rsid w:val="00E92FCF"/>
    <w:rsid w:val="00E92FF2"/>
    <w:rsid w:val="00E930BF"/>
    <w:rsid w:val="00E932FE"/>
    <w:rsid w:val="00E93AAB"/>
    <w:rsid w:val="00E93D4C"/>
    <w:rsid w:val="00E94175"/>
    <w:rsid w:val="00E94261"/>
    <w:rsid w:val="00E94720"/>
    <w:rsid w:val="00E95315"/>
    <w:rsid w:val="00E953B6"/>
    <w:rsid w:val="00E955EC"/>
    <w:rsid w:val="00E95FE1"/>
    <w:rsid w:val="00E9638D"/>
    <w:rsid w:val="00E9644F"/>
    <w:rsid w:val="00E96533"/>
    <w:rsid w:val="00E9667E"/>
    <w:rsid w:val="00E96978"/>
    <w:rsid w:val="00E96DDB"/>
    <w:rsid w:val="00E96F76"/>
    <w:rsid w:val="00E97468"/>
    <w:rsid w:val="00E97625"/>
    <w:rsid w:val="00E9778D"/>
    <w:rsid w:val="00E977B6"/>
    <w:rsid w:val="00E97D07"/>
    <w:rsid w:val="00E97D52"/>
    <w:rsid w:val="00E97E4C"/>
    <w:rsid w:val="00E97E97"/>
    <w:rsid w:val="00E97FA4"/>
    <w:rsid w:val="00E97FB3"/>
    <w:rsid w:val="00EA0080"/>
    <w:rsid w:val="00EA08BA"/>
    <w:rsid w:val="00EA0AF2"/>
    <w:rsid w:val="00EA0C8B"/>
    <w:rsid w:val="00EA0CEF"/>
    <w:rsid w:val="00EA0EFF"/>
    <w:rsid w:val="00EA1A44"/>
    <w:rsid w:val="00EA1A73"/>
    <w:rsid w:val="00EA1BE8"/>
    <w:rsid w:val="00EA203C"/>
    <w:rsid w:val="00EA2414"/>
    <w:rsid w:val="00EA2B2B"/>
    <w:rsid w:val="00EA2D0D"/>
    <w:rsid w:val="00EA33BB"/>
    <w:rsid w:val="00EA3E83"/>
    <w:rsid w:val="00EA44A3"/>
    <w:rsid w:val="00EA49EA"/>
    <w:rsid w:val="00EA4B0D"/>
    <w:rsid w:val="00EA4C63"/>
    <w:rsid w:val="00EA4E3A"/>
    <w:rsid w:val="00EA586E"/>
    <w:rsid w:val="00EA5A16"/>
    <w:rsid w:val="00EA5B97"/>
    <w:rsid w:val="00EA616B"/>
    <w:rsid w:val="00EA66CB"/>
    <w:rsid w:val="00EA68C3"/>
    <w:rsid w:val="00EA6E69"/>
    <w:rsid w:val="00EA6F38"/>
    <w:rsid w:val="00EA6FAA"/>
    <w:rsid w:val="00EA78EE"/>
    <w:rsid w:val="00EB016D"/>
    <w:rsid w:val="00EB0605"/>
    <w:rsid w:val="00EB0747"/>
    <w:rsid w:val="00EB0B95"/>
    <w:rsid w:val="00EB0D00"/>
    <w:rsid w:val="00EB1AB0"/>
    <w:rsid w:val="00EB1BBB"/>
    <w:rsid w:val="00EB1CD6"/>
    <w:rsid w:val="00EB1F64"/>
    <w:rsid w:val="00EB2118"/>
    <w:rsid w:val="00EB213A"/>
    <w:rsid w:val="00EB2305"/>
    <w:rsid w:val="00EB2797"/>
    <w:rsid w:val="00EB2AC6"/>
    <w:rsid w:val="00EB2B48"/>
    <w:rsid w:val="00EB2CD7"/>
    <w:rsid w:val="00EB3006"/>
    <w:rsid w:val="00EB3325"/>
    <w:rsid w:val="00EB369F"/>
    <w:rsid w:val="00EB37AD"/>
    <w:rsid w:val="00EB37E6"/>
    <w:rsid w:val="00EB3888"/>
    <w:rsid w:val="00EB3B21"/>
    <w:rsid w:val="00EB3D3D"/>
    <w:rsid w:val="00EB3DAF"/>
    <w:rsid w:val="00EB40A3"/>
    <w:rsid w:val="00EB43CE"/>
    <w:rsid w:val="00EB5196"/>
    <w:rsid w:val="00EB54AE"/>
    <w:rsid w:val="00EB55D3"/>
    <w:rsid w:val="00EB55D4"/>
    <w:rsid w:val="00EB5BEC"/>
    <w:rsid w:val="00EB5EA0"/>
    <w:rsid w:val="00EB61BF"/>
    <w:rsid w:val="00EB69B1"/>
    <w:rsid w:val="00EB69BC"/>
    <w:rsid w:val="00EB6B99"/>
    <w:rsid w:val="00EB6CC2"/>
    <w:rsid w:val="00EB6D9A"/>
    <w:rsid w:val="00EB6F3A"/>
    <w:rsid w:val="00EB7138"/>
    <w:rsid w:val="00EB75E0"/>
    <w:rsid w:val="00EB760D"/>
    <w:rsid w:val="00EB7809"/>
    <w:rsid w:val="00EB7889"/>
    <w:rsid w:val="00EB7945"/>
    <w:rsid w:val="00EB7C45"/>
    <w:rsid w:val="00EB7DA0"/>
    <w:rsid w:val="00EB7E54"/>
    <w:rsid w:val="00EC01B3"/>
    <w:rsid w:val="00EC02D1"/>
    <w:rsid w:val="00EC02E1"/>
    <w:rsid w:val="00EC0328"/>
    <w:rsid w:val="00EC04DC"/>
    <w:rsid w:val="00EC0774"/>
    <w:rsid w:val="00EC0B74"/>
    <w:rsid w:val="00EC0FFB"/>
    <w:rsid w:val="00EC10AF"/>
    <w:rsid w:val="00EC1287"/>
    <w:rsid w:val="00EC141A"/>
    <w:rsid w:val="00EC166D"/>
    <w:rsid w:val="00EC18ED"/>
    <w:rsid w:val="00EC1C93"/>
    <w:rsid w:val="00EC1E36"/>
    <w:rsid w:val="00EC2516"/>
    <w:rsid w:val="00EC2593"/>
    <w:rsid w:val="00EC2CDD"/>
    <w:rsid w:val="00EC2F18"/>
    <w:rsid w:val="00EC306C"/>
    <w:rsid w:val="00EC3203"/>
    <w:rsid w:val="00EC334E"/>
    <w:rsid w:val="00EC33C2"/>
    <w:rsid w:val="00EC35D2"/>
    <w:rsid w:val="00EC391A"/>
    <w:rsid w:val="00EC39A3"/>
    <w:rsid w:val="00EC3B24"/>
    <w:rsid w:val="00EC3F05"/>
    <w:rsid w:val="00EC41B0"/>
    <w:rsid w:val="00EC449F"/>
    <w:rsid w:val="00EC4545"/>
    <w:rsid w:val="00EC49FD"/>
    <w:rsid w:val="00EC4B3D"/>
    <w:rsid w:val="00EC4B67"/>
    <w:rsid w:val="00EC4B9A"/>
    <w:rsid w:val="00EC4C33"/>
    <w:rsid w:val="00EC4E05"/>
    <w:rsid w:val="00EC54AE"/>
    <w:rsid w:val="00EC562D"/>
    <w:rsid w:val="00EC5885"/>
    <w:rsid w:val="00EC5AA3"/>
    <w:rsid w:val="00EC5FB5"/>
    <w:rsid w:val="00EC5FC7"/>
    <w:rsid w:val="00EC6246"/>
    <w:rsid w:val="00EC6514"/>
    <w:rsid w:val="00EC65A7"/>
    <w:rsid w:val="00EC674A"/>
    <w:rsid w:val="00EC6B0D"/>
    <w:rsid w:val="00EC747B"/>
    <w:rsid w:val="00EC7F22"/>
    <w:rsid w:val="00EC7F2D"/>
    <w:rsid w:val="00ED03F0"/>
    <w:rsid w:val="00ED064B"/>
    <w:rsid w:val="00ED072B"/>
    <w:rsid w:val="00ED0E22"/>
    <w:rsid w:val="00ED13D8"/>
    <w:rsid w:val="00ED1BF3"/>
    <w:rsid w:val="00ED2015"/>
    <w:rsid w:val="00ED208D"/>
    <w:rsid w:val="00ED268D"/>
    <w:rsid w:val="00ED2729"/>
    <w:rsid w:val="00ED27EB"/>
    <w:rsid w:val="00ED28DB"/>
    <w:rsid w:val="00ED2CDE"/>
    <w:rsid w:val="00ED351F"/>
    <w:rsid w:val="00ED3674"/>
    <w:rsid w:val="00ED390C"/>
    <w:rsid w:val="00ED3AA2"/>
    <w:rsid w:val="00ED4018"/>
    <w:rsid w:val="00ED4058"/>
    <w:rsid w:val="00ED4214"/>
    <w:rsid w:val="00ED42BB"/>
    <w:rsid w:val="00ED4669"/>
    <w:rsid w:val="00ED4979"/>
    <w:rsid w:val="00ED51F7"/>
    <w:rsid w:val="00ED52EC"/>
    <w:rsid w:val="00ED53B7"/>
    <w:rsid w:val="00ED53BA"/>
    <w:rsid w:val="00ED54AF"/>
    <w:rsid w:val="00ED556A"/>
    <w:rsid w:val="00ED5652"/>
    <w:rsid w:val="00ED5818"/>
    <w:rsid w:val="00ED588C"/>
    <w:rsid w:val="00ED5944"/>
    <w:rsid w:val="00ED5BB3"/>
    <w:rsid w:val="00ED5F36"/>
    <w:rsid w:val="00ED5FAB"/>
    <w:rsid w:val="00ED672B"/>
    <w:rsid w:val="00ED6E24"/>
    <w:rsid w:val="00ED6EB4"/>
    <w:rsid w:val="00ED7181"/>
    <w:rsid w:val="00ED737D"/>
    <w:rsid w:val="00ED7484"/>
    <w:rsid w:val="00ED7729"/>
    <w:rsid w:val="00ED7ACF"/>
    <w:rsid w:val="00ED7BCF"/>
    <w:rsid w:val="00ED7BED"/>
    <w:rsid w:val="00ED7C46"/>
    <w:rsid w:val="00ED7E0D"/>
    <w:rsid w:val="00ED7EA6"/>
    <w:rsid w:val="00EE020D"/>
    <w:rsid w:val="00EE0AEA"/>
    <w:rsid w:val="00EE0C8C"/>
    <w:rsid w:val="00EE0DFE"/>
    <w:rsid w:val="00EE10C1"/>
    <w:rsid w:val="00EE13CF"/>
    <w:rsid w:val="00EE1604"/>
    <w:rsid w:val="00EE1756"/>
    <w:rsid w:val="00EE18AF"/>
    <w:rsid w:val="00EE1E1E"/>
    <w:rsid w:val="00EE1E63"/>
    <w:rsid w:val="00EE2137"/>
    <w:rsid w:val="00EE26EE"/>
    <w:rsid w:val="00EE29F9"/>
    <w:rsid w:val="00EE2F30"/>
    <w:rsid w:val="00EE305A"/>
    <w:rsid w:val="00EE3EAE"/>
    <w:rsid w:val="00EE4176"/>
    <w:rsid w:val="00EE449C"/>
    <w:rsid w:val="00EE45DD"/>
    <w:rsid w:val="00EE4667"/>
    <w:rsid w:val="00EE483F"/>
    <w:rsid w:val="00EE4A80"/>
    <w:rsid w:val="00EE4C3B"/>
    <w:rsid w:val="00EE4D5D"/>
    <w:rsid w:val="00EE5B7C"/>
    <w:rsid w:val="00EE62D1"/>
    <w:rsid w:val="00EE66CF"/>
    <w:rsid w:val="00EE6938"/>
    <w:rsid w:val="00EE7340"/>
    <w:rsid w:val="00EE7507"/>
    <w:rsid w:val="00EE754E"/>
    <w:rsid w:val="00EE755F"/>
    <w:rsid w:val="00EE7778"/>
    <w:rsid w:val="00EE778D"/>
    <w:rsid w:val="00EE7896"/>
    <w:rsid w:val="00EE7B25"/>
    <w:rsid w:val="00EE7C7A"/>
    <w:rsid w:val="00EE7EC9"/>
    <w:rsid w:val="00EE7FAB"/>
    <w:rsid w:val="00EF0299"/>
    <w:rsid w:val="00EF03CE"/>
    <w:rsid w:val="00EF042A"/>
    <w:rsid w:val="00EF04B3"/>
    <w:rsid w:val="00EF04CC"/>
    <w:rsid w:val="00EF056A"/>
    <w:rsid w:val="00EF0843"/>
    <w:rsid w:val="00EF0AB7"/>
    <w:rsid w:val="00EF1745"/>
    <w:rsid w:val="00EF1B32"/>
    <w:rsid w:val="00EF1B88"/>
    <w:rsid w:val="00EF1BBD"/>
    <w:rsid w:val="00EF1C0B"/>
    <w:rsid w:val="00EF1C95"/>
    <w:rsid w:val="00EF29C2"/>
    <w:rsid w:val="00EF2D6F"/>
    <w:rsid w:val="00EF2D8D"/>
    <w:rsid w:val="00EF2E6F"/>
    <w:rsid w:val="00EF30C3"/>
    <w:rsid w:val="00EF32D5"/>
    <w:rsid w:val="00EF4244"/>
    <w:rsid w:val="00EF445F"/>
    <w:rsid w:val="00EF4798"/>
    <w:rsid w:val="00EF4EEB"/>
    <w:rsid w:val="00EF547B"/>
    <w:rsid w:val="00EF60CF"/>
    <w:rsid w:val="00EF66B2"/>
    <w:rsid w:val="00EF69BE"/>
    <w:rsid w:val="00EF6D2B"/>
    <w:rsid w:val="00EF6DE2"/>
    <w:rsid w:val="00EF70B7"/>
    <w:rsid w:val="00EF71FC"/>
    <w:rsid w:val="00EF72FE"/>
    <w:rsid w:val="00EF74BF"/>
    <w:rsid w:val="00EF7D7D"/>
    <w:rsid w:val="00F003C3"/>
    <w:rsid w:val="00F00620"/>
    <w:rsid w:val="00F006DA"/>
    <w:rsid w:val="00F0085E"/>
    <w:rsid w:val="00F00B16"/>
    <w:rsid w:val="00F00E09"/>
    <w:rsid w:val="00F00F3C"/>
    <w:rsid w:val="00F0122C"/>
    <w:rsid w:val="00F01BAE"/>
    <w:rsid w:val="00F01CBC"/>
    <w:rsid w:val="00F01DF5"/>
    <w:rsid w:val="00F024CB"/>
    <w:rsid w:val="00F024ED"/>
    <w:rsid w:val="00F02844"/>
    <w:rsid w:val="00F02867"/>
    <w:rsid w:val="00F02926"/>
    <w:rsid w:val="00F02975"/>
    <w:rsid w:val="00F029D6"/>
    <w:rsid w:val="00F02D79"/>
    <w:rsid w:val="00F02E81"/>
    <w:rsid w:val="00F02FA9"/>
    <w:rsid w:val="00F03015"/>
    <w:rsid w:val="00F03226"/>
    <w:rsid w:val="00F03679"/>
    <w:rsid w:val="00F038C6"/>
    <w:rsid w:val="00F03912"/>
    <w:rsid w:val="00F03BB1"/>
    <w:rsid w:val="00F03D03"/>
    <w:rsid w:val="00F03E71"/>
    <w:rsid w:val="00F03F52"/>
    <w:rsid w:val="00F043C3"/>
    <w:rsid w:val="00F044F8"/>
    <w:rsid w:val="00F05405"/>
    <w:rsid w:val="00F060BE"/>
    <w:rsid w:val="00F060D5"/>
    <w:rsid w:val="00F0733B"/>
    <w:rsid w:val="00F07394"/>
    <w:rsid w:val="00F075ED"/>
    <w:rsid w:val="00F07B87"/>
    <w:rsid w:val="00F10122"/>
    <w:rsid w:val="00F10552"/>
    <w:rsid w:val="00F105F8"/>
    <w:rsid w:val="00F107B4"/>
    <w:rsid w:val="00F108B8"/>
    <w:rsid w:val="00F108FF"/>
    <w:rsid w:val="00F10955"/>
    <w:rsid w:val="00F10EF8"/>
    <w:rsid w:val="00F10FB0"/>
    <w:rsid w:val="00F1131B"/>
    <w:rsid w:val="00F1161F"/>
    <w:rsid w:val="00F119E3"/>
    <w:rsid w:val="00F11AC9"/>
    <w:rsid w:val="00F11BD5"/>
    <w:rsid w:val="00F120DF"/>
    <w:rsid w:val="00F12306"/>
    <w:rsid w:val="00F1246B"/>
    <w:rsid w:val="00F125FD"/>
    <w:rsid w:val="00F1263E"/>
    <w:rsid w:val="00F127DB"/>
    <w:rsid w:val="00F12DF5"/>
    <w:rsid w:val="00F12E14"/>
    <w:rsid w:val="00F13326"/>
    <w:rsid w:val="00F1337A"/>
    <w:rsid w:val="00F13A82"/>
    <w:rsid w:val="00F14194"/>
    <w:rsid w:val="00F14274"/>
    <w:rsid w:val="00F142AD"/>
    <w:rsid w:val="00F14884"/>
    <w:rsid w:val="00F15663"/>
    <w:rsid w:val="00F15C10"/>
    <w:rsid w:val="00F15C28"/>
    <w:rsid w:val="00F16195"/>
    <w:rsid w:val="00F161CD"/>
    <w:rsid w:val="00F16256"/>
    <w:rsid w:val="00F16293"/>
    <w:rsid w:val="00F16A6A"/>
    <w:rsid w:val="00F16B94"/>
    <w:rsid w:val="00F16BBF"/>
    <w:rsid w:val="00F16DBF"/>
    <w:rsid w:val="00F16FB1"/>
    <w:rsid w:val="00F170C6"/>
    <w:rsid w:val="00F171B7"/>
    <w:rsid w:val="00F172FD"/>
    <w:rsid w:val="00F17328"/>
    <w:rsid w:val="00F17E92"/>
    <w:rsid w:val="00F20018"/>
    <w:rsid w:val="00F20193"/>
    <w:rsid w:val="00F2020A"/>
    <w:rsid w:val="00F2027F"/>
    <w:rsid w:val="00F204B2"/>
    <w:rsid w:val="00F20B5B"/>
    <w:rsid w:val="00F20C74"/>
    <w:rsid w:val="00F2104E"/>
    <w:rsid w:val="00F218AE"/>
    <w:rsid w:val="00F21B3D"/>
    <w:rsid w:val="00F21FAB"/>
    <w:rsid w:val="00F224CC"/>
    <w:rsid w:val="00F227FE"/>
    <w:rsid w:val="00F22D0E"/>
    <w:rsid w:val="00F232D8"/>
    <w:rsid w:val="00F23878"/>
    <w:rsid w:val="00F23DC9"/>
    <w:rsid w:val="00F23E27"/>
    <w:rsid w:val="00F24082"/>
    <w:rsid w:val="00F24976"/>
    <w:rsid w:val="00F24AE5"/>
    <w:rsid w:val="00F24B04"/>
    <w:rsid w:val="00F250A6"/>
    <w:rsid w:val="00F25148"/>
    <w:rsid w:val="00F2598B"/>
    <w:rsid w:val="00F25C62"/>
    <w:rsid w:val="00F25FB3"/>
    <w:rsid w:val="00F2616F"/>
    <w:rsid w:val="00F26291"/>
    <w:rsid w:val="00F26A9A"/>
    <w:rsid w:val="00F26BBE"/>
    <w:rsid w:val="00F26DB9"/>
    <w:rsid w:val="00F26DE0"/>
    <w:rsid w:val="00F27215"/>
    <w:rsid w:val="00F2731C"/>
    <w:rsid w:val="00F2732D"/>
    <w:rsid w:val="00F274B3"/>
    <w:rsid w:val="00F27656"/>
    <w:rsid w:val="00F277DD"/>
    <w:rsid w:val="00F277F8"/>
    <w:rsid w:val="00F27899"/>
    <w:rsid w:val="00F27D2E"/>
    <w:rsid w:val="00F27FC6"/>
    <w:rsid w:val="00F305D9"/>
    <w:rsid w:val="00F30687"/>
    <w:rsid w:val="00F30B4C"/>
    <w:rsid w:val="00F30CA4"/>
    <w:rsid w:val="00F30D6A"/>
    <w:rsid w:val="00F30E23"/>
    <w:rsid w:val="00F3171D"/>
    <w:rsid w:val="00F31B95"/>
    <w:rsid w:val="00F31FF9"/>
    <w:rsid w:val="00F3231B"/>
    <w:rsid w:val="00F32335"/>
    <w:rsid w:val="00F3243B"/>
    <w:rsid w:val="00F3251E"/>
    <w:rsid w:val="00F32A1A"/>
    <w:rsid w:val="00F32A23"/>
    <w:rsid w:val="00F32AB1"/>
    <w:rsid w:val="00F34484"/>
    <w:rsid w:val="00F346EB"/>
    <w:rsid w:val="00F34737"/>
    <w:rsid w:val="00F348F5"/>
    <w:rsid w:val="00F34CFF"/>
    <w:rsid w:val="00F34FAE"/>
    <w:rsid w:val="00F35199"/>
    <w:rsid w:val="00F35241"/>
    <w:rsid w:val="00F35521"/>
    <w:rsid w:val="00F3578A"/>
    <w:rsid w:val="00F357E6"/>
    <w:rsid w:val="00F36297"/>
    <w:rsid w:val="00F369FA"/>
    <w:rsid w:val="00F36B51"/>
    <w:rsid w:val="00F36C4F"/>
    <w:rsid w:val="00F36DE0"/>
    <w:rsid w:val="00F37057"/>
    <w:rsid w:val="00F37558"/>
    <w:rsid w:val="00F37676"/>
    <w:rsid w:val="00F37996"/>
    <w:rsid w:val="00F37BDA"/>
    <w:rsid w:val="00F37DDB"/>
    <w:rsid w:val="00F37F47"/>
    <w:rsid w:val="00F401AB"/>
    <w:rsid w:val="00F40210"/>
    <w:rsid w:val="00F402FD"/>
    <w:rsid w:val="00F4042B"/>
    <w:rsid w:val="00F4069E"/>
    <w:rsid w:val="00F40711"/>
    <w:rsid w:val="00F407D3"/>
    <w:rsid w:val="00F413A3"/>
    <w:rsid w:val="00F41478"/>
    <w:rsid w:val="00F41900"/>
    <w:rsid w:val="00F41ABD"/>
    <w:rsid w:val="00F41AE0"/>
    <w:rsid w:val="00F41B21"/>
    <w:rsid w:val="00F41DAE"/>
    <w:rsid w:val="00F41F76"/>
    <w:rsid w:val="00F41F8C"/>
    <w:rsid w:val="00F420BB"/>
    <w:rsid w:val="00F423D6"/>
    <w:rsid w:val="00F434DB"/>
    <w:rsid w:val="00F435BF"/>
    <w:rsid w:val="00F43616"/>
    <w:rsid w:val="00F438EC"/>
    <w:rsid w:val="00F43A0F"/>
    <w:rsid w:val="00F441BD"/>
    <w:rsid w:val="00F445E2"/>
    <w:rsid w:val="00F45054"/>
    <w:rsid w:val="00F4505B"/>
    <w:rsid w:val="00F4505E"/>
    <w:rsid w:val="00F451C1"/>
    <w:rsid w:val="00F45339"/>
    <w:rsid w:val="00F4545C"/>
    <w:rsid w:val="00F457E4"/>
    <w:rsid w:val="00F45823"/>
    <w:rsid w:val="00F45847"/>
    <w:rsid w:val="00F45AA3"/>
    <w:rsid w:val="00F45CFD"/>
    <w:rsid w:val="00F45E02"/>
    <w:rsid w:val="00F46260"/>
    <w:rsid w:val="00F46801"/>
    <w:rsid w:val="00F469B7"/>
    <w:rsid w:val="00F469BB"/>
    <w:rsid w:val="00F4736F"/>
    <w:rsid w:val="00F47412"/>
    <w:rsid w:val="00F4745C"/>
    <w:rsid w:val="00F475C5"/>
    <w:rsid w:val="00F476FC"/>
    <w:rsid w:val="00F47A66"/>
    <w:rsid w:val="00F47AC3"/>
    <w:rsid w:val="00F47DBA"/>
    <w:rsid w:val="00F50151"/>
    <w:rsid w:val="00F5024F"/>
    <w:rsid w:val="00F502AA"/>
    <w:rsid w:val="00F50482"/>
    <w:rsid w:val="00F504A8"/>
    <w:rsid w:val="00F504E2"/>
    <w:rsid w:val="00F50BA5"/>
    <w:rsid w:val="00F511DD"/>
    <w:rsid w:val="00F51218"/>
    <w:rsid w:val="00F5157D"/>
    <w:rsid w:val="00F51673"/>
    <w:rsid w:val="00F517C2"/>
    <w:rsid w:val="00F51AA9"/>
    <w:rsid w:val="00F51CF1"/>
    <w:rsid w:val="00F51DC4"/>
    <w:rsid w:val="00F521FF"/>
    <w:rsid w:val="00F524C8"/>
    <w:rsid w:val="00F524F4"/>
    <w:rsid w:val="00F526CE"/>
    <w:rsid w:val="00F526F5"/>
    <w:rsid w:val="00F52D13"/>
    <w:rsid w:val="00F52EE9"/>
    <w:rsid w:val="00F52F05"/>
    <w:rsid w:val="00F53014"/>
    <w:rsid w:val="00F532FB"/>
    <w:rsid w:val="00F536FD"/>
    <w:rsid w:val="00F5450E"/>
    <w:rsid w:val="00F547E0"/>
    <w:rsid w:val="00F54B08"/>
    <w:rsid w:val="00F54BF3"/>
    <w:rsid w:val="00F553FD"/>
    <w:rsid w:val="00F55561"/>
    <w:rsid w:val="00F55751"/>
    <w:rsid w:val="00F55D7B"/>
    <w:rsid w:val="00F561EE"/>
    <w:rsid w:val="00F5622F"/>
    <w:rsid w:val="00F56250"/>
    <w:rsid w:val="00F56379"/>
    <w:rsid w:val="00F567AF"/>
    <w:rsid w:val="00F5689E"/>
    <w:rsid w:val="00F56904"/>
    <w:rsid w:val="00F5692B"/>
    <w:rsid w:val="00F56ADD"/>
    <w:rsid w:val="00F56E91"/>
    <w:rsid w:val="00F56FA4"/>
    <w:rsid w:val="00F57463"/>
    <w:rsid w:val="00F57498"/>
    <w:rsid w:val="00F57537"/>
    <w:rsid w:val="00F57627"/>
    <w:rsid w:val="00F57C90"/>
    <w:rsid w:val="00F57E2D"/>
    <w:rsid w:val="00F57EAF"/>
    <w:rsid w:val="00F60822"/>
    <w:rsid w:val="00F608FB"/>
    <w:rsid w:val="00F61404"/>
    <w:rsid w:val="00F6175E"/>
    <w:rsid w:val="00F61787"/>
    <w:rsid w:val="00F61791"/>
    <w:rsid w:val="00F61E8A"/>
    <w:rsid w:val="00F61F47"/>
    <w:rsid w:val="00F6252D"/>
    <w:rsid w:val="00F625E8"/>
    <w:rsid w:val="00F62B5D"/>
    <w:rsid w:val="00F62FF2"/>
    <w:rsid w:val="00F6354F"/>
    <w:rsid w:val="00F635DD"/>
    <w:rsid w:val="00F637D2"/>
    <w:rsid w:val="00F63C07"/>
    <w:rsid w:val="00F6416C"/>
    <w:rsid w:val="00F64661"/>
    <w:rsid w:val="00F646DD"/>
    <w:rsid w:val="00F64767"/>
    <w:rsid w:val="00F64936"/>
    <w:rsid w:val="00F649CF"/>
    <w:rsid w:val="00F64B0A"/>
    <w:rsid w:val="00F64BDF"/>
    <w:rsid w:val="00F64E01"/>
    <w:rsid w:val="00F64E77"/>
    <w:rsid w:val="00F65064"/>
    <w:rsid w:val="00F65075"/>
    <w:rsid w:val="00F659AE"/>
    <w:rsid w:val="00F65AA8"/>
    <w:rsid w:val="00F65D2E"/>
    <w:rsid w:val="00F66505"/>
    <w:rsid w:val="00F66519"/>
    <w:rsid w:val="00F66AE2"/>
    <w:rsid w:val="00F67050"/>
    <w:rsid w:val="00F6710F"/>
    <w:rsid w:val="00F67149"/>
    <w:rsid w:val="00F6731D"/>
    <w:rsid w:val="00F674B8"/>
    <w:rsid w:val="00F67C0D"/>
    <w:rsid w:val="00F67DA6"/>
    <w:rsid w:val="00F67DAF"/>
    <w:rsid w:val="00F67EC7"/>
    <w:rsid w:val="00F67F70"/>
    <w:rsid w:val="00F67F79"/>
    <w:rsid w:val="00F7091D"/>
    <w:rsid w:val="00F70A7E"/>
    <w:rsid w:val="00F70FA9"/>
    <w:rsid w:val="00F71027"/>
    <w:rsid w:val="00F71405"/>
    <w:rsid w:val="00F714AE"/>
    <w:rsid w:val="00F71541"/>
    <w:rsid w:val="00F71577"/>
    <w:rsid w:val="00F71770"/>
    <w:rsid w:val="00F719F1"/>
    <w:rsid w:val="00F71A29"/>
    <w:rsid w:val="00F71AEA"/>
    <w:rsid w:val="00F71B20"/>
    <w:rsid w:val="00F71B36"/>
    <w:rsid w:val="00F7229B"/>
    <w:rsid w:val="00F72498"/>
    <w:rsid w:val="00F72865"/>
    <w:rsid w:val="00F729EE"/>
    <w:rsid w:val="00F72E16"/>
    <w:rsid w:val="00F733BB"/>
    <w:rsid w:val="00F734F2"/>
    <w:rsid w:val="00F736BF"/>
    <w:rsid w:val="00F737DA"/>
    <w:rsid w:val="00F73AB9"/>
    <w:rsid w:val="00F73B57"/>
    <w:rsid w:val="00F73EE9"/>
    <w:rsid w:val="00F74451"/>
    <w:rsid w:val="00F7488C"/>
    <w:rsid w:val="00F74B8A"/>
    <w:rsid w:val="00F74C18"/>
    <w:rsid w:val="00F74E92"/>
    <w:rsid w:val="00F74E98"/>
    <w:rsid w:val="00F74F33"/>
    <w:rsid w:val="00F750D1"/>
    <w:rsid w:val="00F751F4"/>
    <w:rsid w:val="00F7520C"/>
    <w:rsid w:val="00F754A0"/>
    <w:rsid w:val="00F7558E"/>
    <w:rsid w:val="00F75863"/>
    <w:rsid w:val="00F759A8"/>
    <w:rsid w:val="00F75BD2"/>
    <w:rsid w:val="00F75EBB"/>
    <w:rsid w:val="00F75F14"/>
    <w:rsid w:val="00F7641B"/>
    <w:rsid w:val="00F764AF"/>
    <w:rsid w:val="00F764E0"/>
    <w:rsid w:val="00F76999"/>
    <w:rsid w:val="00F76ACE"/>
    <w:rsid w:val="00F76C21"/>
    <w:rsid w:val="00F76E3C"/>
    <w:rsid w:val="00F771A1"/>
    <w:rsid w:val="00F771AF"/>
    <w:rsid w:val="00F773E3"/>
    <w:rsid w:val="00F77461"/>
    <w:rsid w:val="00F7747C"/>
    <w:rsid w:val="00F77588"/>
    <w:rsid w:val="00F77608"/>
    <w:rsid w:val="00F779CC"/>
    <w:rsid w:val="00F77BCB"/>
    <w:rsid w:val="00F805EC"/>
    <w:rsid w:val="00F8069F"/>
    <w:rsid w:val="00F80C73"/>
    <w:rsid w:val="00F81060"/>
    <w:rsid w:val="00F81229"/>
    <w:rsid w:val="00F8126A"/>
    <w:rsid w:val="00F81277"/>
    <w:rsid w:val="00F81281"/>
    <w:rsid w:val="00F812AD"/>
    <w:rsid w:val="00F816FD"/>
    <w:rsid w:val="00F81A09"/>
    <w:rsid w:val="00F81CEB"/>
    <w:rsid w:val="00F81E08"/>
    <w:rsid w:val="00F822CF"/>
    <w:rsid w:val="00F822E9"/>
    <w:rsid w:val="00F823DE"/>
    <w:rsid w:val="00F82678"/>
    <w:rsid w:val="00F829D8"/>
    <w:rsid w:val="00F82A31"/>
    <w:rsid w:val="00F82DBF"/>
    <w:rsid w:val="00F83378"/>
    <w:rsid w:val="00F83CF5"/>
    <w:rsid w:val="00F83EA0"/>
    <w:rsid w:val="00F83ED1"/>
    <w:rsid w:val="00F84752"/>
    <w:rsid w:val="00F85346"/>
    <w:rsid w:val="00F8555E"/>
    <w:rsid w:val="00F85639"/>
    <w:rsid w:val="00F860B3"/>
    <w:rsid w:val="00F86270"/>
    <w:rsid w:val="00F867D3"/>
    <w:rsid w:val="00F86911"/>
    <w:rsid w:val="00F86ABA"/>
    <w:rsid w:val="00F8705A"/>
    <w:rsid w:val="00F87259"/>
    <w:rsid w:val="00F8745F"/>
    <w:rsid w:val="00F87B36"/>
    <w:rsid w:val="00F87F25"/>
    <w:rsid w:val="00F90455"/>
    <w:rsid w:val="00F90677"/>
    <w:rsid w:val="00F908F5"/>
    <w:rsid w:val="00F90C2E"/>
    <w:rsid w:val="00F90E5D"/>
    <w:rsid w:val="00F90F19"/>
    <w:rsid w:val="00F9135F"/>
    <w:rsid w:val="00F9143B"/>
    <w:rsid w:val="00F918C9"/>
    <w:rsid w:val="00F91FF7"/>
    <w:rsid w:val="00F92076"/>
    <w:rsid w:val="00F9218C"/>
    <w:rsid w:val="00F923E9"/>
    <w:rsid w:val="00F9291E"/>
    <w:rsid w:val="00F92ABD"/>
    <w:rsid w:val="00F92B88"/>
    <w:rsid w:val="00F92CD3"/>
    <w:rsid w:val="00F92E5E"/>
    <w:rsid w:val="00F92EA1"/>
    <w:rsid w:val="00F92F41"/>
    <w:rsid w:val="00F92F5B"/>
    <w:rsid w:val="00F933A6"/>
    <w:rsid w:val="00F933AD"/>
    <w:rsid w:val="00F9350E"/>
    <w:rsid w:val="00F93837"/>
    <w:rsid w:val="00F93895"/>
    <w:rsid w:val="00F93CCA"/>
    <w:rsid w:val="00F93EFD"/>
    <w:rsid w:val="00F940F1"/>
    <w:rsid w:val="00F9415C"/>
    <w:rsid w:val="00F94385"/>
    <w:rsid w:val="00F94547"/>
    <w:rsid w:val="00F945F8"/>
    <w:rsid w:val="00F947A2"/>
    <w:rsid w:val="00F94812"/>
    <w:rsid w:val="00F94AD4"/>
    <w:rsid w:val="00F94C6E"/>
    <w:rsid w:val="00F953B1"/>
    <w:rsid w:val="00F95C18"/>
    <w:rsid w:val="00F95DC3"/>
    <w:rsid w:val="00F9600D"/>
    <w:rsid w:val="00F96059"/>
    <w:rsid w:val="00F96403"/>
    <w:rsid w:val="00F969A1"/>
    <w:rsid w:val="00F969B2"/>
    <w:rsid w:val="00F96EAE"/>
    <w:rsid w:val="00F971BD"/>
    <w:rsid w:val="00F971C9"/>
    <w:rsid w:val="00F97281"/>
    <w:rsid w:val="00F97927"/>
    <w:rsid w:val="00F979C3"/>
    <w:rsid w:val="00F97AC0"/>
    <w:rsid w:val="00FA0020"/>
    <w:rsid w:val="00FA0440"/>
    <w:rsid w:val="00FA0583"/>
    <w:rsid w:val="00FA0A8C"/>
    <w:rsid w:val="00FA0D13"/>
    <w:rsid w:val="00FA1763"/>
    <w:rsid w:val="00FA190C"/>
    <w:rsid w:val="00FA1A08"/>
    <w:rsid w:val="00FA1C8B"/>
    <w:rsid w:val="00FA1CFA"/>
    <w:rsid w:val="00FA1DCC"/>
    <w:rsid w:val="00FA2119"/>
    <w:rsid w:val="00FA22D6"/>
    <w:rsid w:val="00FA23EC"/>
    <w:rsid w:val="00FA245B"/>
    <w:rsid w:val="00FA274F"/>
    <w:rsid w:val="00FA2BF8"/>
    <w:rsid w:val="00FA315B"/>
    <w:rsid w:val="00FA3217"/>
    <w:rsid w:val="00FA352E"/>
    <w:rsid w:val="00FA3958"/>
    <w:rsid w:val="00FA3C5B"/>
    <w:rsid w:val="00FA3F6E"/>
    <w:rsid w:val="00FA40A1"/>
    <w:rsid w:val="00FA43A3"/>
    <w:rsid w:val="00FA4520"/>
    <w:rsid w:val="00FA4963"/>
    <w:rsid w:val="00FA4D5E"/>
    <w:rsid w:val="00FA5955"/>
    <w:rsid w:val="00FA5AE3"/>
    <w:rsid w:val="00FA5BA7"/>
    <w:rsid w:val="00FA5DDA"/>
    <w:rsid w:val="00FA5F93"/>
    <w:rsid w:val="00FA6497"/>
    <w:rsid w:val="00FA6498"/>
    <w:rsid w:val="00FA64A6"/>
    <w:rsid w:val="00FA65C2"/>
    <w:rsid w:val="00FA6A0B"/>
    <w:rsid w:val="00FA6A2F"/>
    <w:rsid w:val="00FA6AEB"/>
    <w:rsid w:val="00FA6C58"/>
    <w:rsid w:val="00FA7175"/>
    <w:rsid w:val="00FA71B7"/>
    <w:rsid w:val="00FA7210"/>
    <w:rsid w:val="00FA73C0"/>
    <w:rsid w:val="00FA7614"/>
    <w:rsid w:val="00FA76AF"/>
    <w:rsid w:val="00FA7812"/>
    <w:rsid w:val="00FA7872"/>
    <w:rsid w:val="00FA78CE"/>
    <w:rsid w:val="00FA7C2D"/>
    <w:rsid w:val="00FA7D59"/>
    <w:rsid w:val="00FA7F13"/>
    <w:rsid w:val="00FB0008"/>
    <w:rsid w:val="00FB0168"/>
    <w:rsid w:val="00FB04AB"/>
    <w:rsid w:val="00FB053D"/>
    <w:rsid w:val="00FB057B"/>
    <w:rsid w:val="00FB0D08"/>
    <w:rsid w:val="00FB1414"/>
    <w:rsid w:val="00FB1511"/>
    <w:rsid w:val="00FB1DEC"/>
    <w:rsid w:val="00FB2450"/>
    <w:rsid w:val="00FB248B"/>
    <w:rsid w:val="00FB2560"/>
    <w:rsid w:val="00FB2729"/>
    <w:rsid w:val="00FB2BC7"/>
    <w:rsid w:val="00FB34B3"/>
    <w:rsid w:val="00FB3558"/>
    <w:rsid w:val="00FB37C7"/>
    <w:rsid w:val="00FB3D5C"/>
    <w:rsid w:val="00FB3F85"/>
    <w:rsid w:val="00FB4262"/>
    <w:rsid w:val="00FB47C8"/>
    <w:rsid w:val="00FB4D55"/>
    <w:rsid w:val="00FB5135"/>
    <w:rsid w:val="00FB5220"/>
    <w:rsid w:val="00FB5590"/>
    <w:rsid w:val="00FB57D4"/>
    <w:rsid w:val="00FB5F94"/>
    <w:rsid w:val="00FB606B"/>
    <w:rsid w:val="00FB6403"/>
    <w:rsid w:val="00FB6514"/>
    <w:rsid w:val="00FB67F2"/>
    <w:rsid w:val="00FB692C"/>
    <w:rsid w:val="00FB6A1F"/>
    <w:rsid w:val="00FB6AF9"/>
    <w:rsid w:val="00FB6DCD"/>
    <w:rsid w:val="00FB70DA"/>
    <w:rsid w:val="00FB723D"/>
    <w:rsid w:val="00FB73C8"/>
    <w:rsid w:val="00FB79C2"/>
    <w:rsid w:val="00FB7BB7"/>
    <w:rsid w:val="00FC10A4"/>
    <w:rsid w:val="00FC1544"/>
    <w:rsid w:val="00FC155A"/>
    <w:rsid w:val="00FC1706"/>
    <w:rsid w:val="00FC1F94"/>
    <w:rsid w:val="00FC22DD"/>
    <w:rsid w:val="00FC2378"/>
    <w:rsid w:val="00FC26A9"/>
    <w:rsid w:val="00FC2B4B"/>
    <w:rsid w:val="00FC2F83"/>
    <w:rsid w:val="00FC2FE3"/>
    <w:rsid w:val="00FC3050"/>
    <w:rsid w:val="00FC306A"/>
    <w:rsid w:val="00FC3116"/>
    <w:rsid w:val="00FC31B3"/>
    <w:rsid w:val="00FC379E"/>
    <w:rsid w:val="00FC386E"/>
    <w:rsid w:val="00FC3A2A"/>
    <w:rsid w:val="00FC3C02"/>
    <w:rsid w:val="00FC407D"/>
    <w:rsid w:val="00FC4193"/>
    <w:rsid w:val="00FC4288"/>
    <w:rsid w:val="00FC4290"/>
    <w:rsid w:val="00FC42E0"/>
    <w:rsid w:val="00FC4495"/>
    <w:rsid w:val="00FC46DE"/>
    <w:rsid w:val="00FC4A76"/>
    <w:rsid w:val="00FC4C78"/>
    <w:rsid w:val="00FC4D67"/>
    <w:rsid w:val="00FC4E64"/>
    <w:rsid w:val="00FC4FBE"/>
    <w:rsid w:val="00FC4FE1"/>
    <w:rsid w:val="00FC54EC"/>
    <w:rsid w:val="00FC5568"/>
    <w:rsid w:val="00FC5798"/>
    <w:rsid w:val="00FC5FCF"/>
    <w:rsid w:val="00FC6322"/>
    <w:rsid w:val="00FC6393"/>
    <w:rsid w:val="00FC6478"/>
    <w:rsid w:val="00FC6620"/>
    <w:rsid w:val="00FC66DA"/>
    <w:rsid w:val="00FC6E8B"/>
    <w:rsid w:val="00FC6F90"/>
    <w:rsid w:val="00FC74DC"/>
    <w:rsid w:val="00FC758B"/>
    <w:rsid w:val="00FC7700"/>
    <w:rsid w:val="00FC786C"/>
    <w:rsid w:val="00FC7DE7"/>
    <w:rsid w:val="00FC7EAC"/>
    <w:rsid w:val="00FC7F42"/>
    <w:rsid w:val="00FD01B9"/>
    <w:rsid w:val="00FD04F7"/>
    <w:rsid w:val="00FD060B"/>
    <w:rsid w:val="00FD072F"/>
    <w:rsid w:val="00FD0A8A"/>
    <w:rsid w:val="00FD1166"/>
    <w:rsid w:val="00FD125E"/>
    <w:rsid w:val="00FD1447"/>
    <w:rsid w:val="00FD1573"/>
    <w:rsid w:val="00FD211F"/>
    <w:rsid w:val="00FD241B"/>
    <w:rsid w:val="00FD2A20"/>
    <w:rsid w:val="00FD2B0B"/>
    <w:rsid w:val="00FD2CED"/>
    <w:rsid w:val="00FD2D42"/>
    <w:rsid w:val="00FD2F29"/>
    <w:rsid w:val="00FD3373"/>
    <w:rsid w:val="00FD36C9"/>
    <w:rsid w:val="00FD3A59"/>
    <w:rsid w:val="00FD3ADE"/>
    <w:rsid w:val="00FD3C0D"/>
    <w:rsid w:val="00FD3E67"/>
    <w:rsid w:val="00FD4485"/>
    <w:rsid w:val="00FD46A4"/>
    <w:rsid w:val="00FD46BE"/>
    <w:rsid w:val="00FD4708"/>
    <w:rsid w:val="00FD48FC"/>
    <w:rsid w:val="00FD4B23"/>
    <w:rsid w:val="00FD4DCC"/>
    <w:rsid w:val="00FD4F5B"/>
    <w:rsid w:val="00FD4FA7"/>
    <w:rsid w:val="00FD51E8"/>
    <w:rsid w:val="00FD522C"/>
    <w:rsid w:val="00FD5246"/>
    <w:rsid w:val="00FD5657"/>
    <w:rsid w:val="00FD5925"/>
    <w:rsid w:val="00FD5AA1"/>
    <w:rsid w:val="00FD5EDC"/>
    <w:rsid w:val="00FD5F39"/>
    <w:rsid w:val="00FD5FA4"/>
    <w:rsid w:val="00FD6188"/>
    <w:rsid w:val="00FD62E7"/>
    <w:rsid w:val="00FD6552"/>
    <w:rsid w:val="00FD666D"/>
    <w:rsid w:val="00FD66DC"/>
    <w:rsid w:val="00FD66E6"/>
    <w:rsid w:val="00FD68ED"/>
    <w:rsid w:val="00FD69F1"/>
    <w:rsid w:val="00FD6A39"/>
    <w:rsid w:val="00FD7097"/>
    <w:rsid w:val="00FD720D"/>
    <w:rsid w:val="00FD73AC"/>
    <w:rsid w:val="00FD786A"/>
    <w:rsid w:val="00FD79FB"/>
    <w:rsid w:val="00FD7A78"/>
    <w:rsid w:val="00FD7AD8"/>
    <w:rsid w:val="00FD7C01"/>
    <w:rsid w:val="00FD7C89"/>
    <w:rsid w:val="00FD7DB7"/>
    <w:rsid w:val="00FD7EF4"/>
    <w:rsid w:val="00FD7F76"/>
    <w:rsid w:val="00FE03AF"/>
    <w:rsid w:val="00FE088A"/>
    <w:rsid w:val="00FE0DC0"/>
    <w:rsid w:val="00FE1164"/>
    <w:rsid w:val="00FE1198"/>
    <w:rsid w:val="00FE1592"/>
    <w:rsid w:val="00FE1794"/>
    <w:rsid w:val="00FE18EB"/>
    <w:rsid w:val="00FE1EDC"/>
    <w:rsid w:val="00FE1F90"/>
    <w:rsid w:val="00FE22B4"/>
    <w:rsid w:val="00FE23E9"/>
    <w:rsid w:val="00FE2518"/>
    <w:rsid w:val="00FE25F7"/>
    <w:rsid w:val="00FE2C9B"/>
    <w:rsid w:val="00FE30C1"/>
    <w:rsid w:val="00FE30C9"/>
    <w:rsid w:val="00FE32BC"/>
    <w:rsid w:val="00FE338A"/>
    <w:rsid w:val="00FE3A7D"/>
    <w:rsid w:val="00FE3C0C"/>
    <w:rsid w:val="00FE3ED1"/>
    <w:rsid w:val="00FE4096"/>
    <w:rsid w:val="00FE4C19"/>
    <w:rsid w:val="00FE51DD"/>
    <w:rsid w:val="00FE530F"/>
    <w:rsid w:val="00FE541E"/>
    <w:rsid w:val="00FE5B29"/>
    <w:rsid w:val="00FE5BAF"/>
    <w:rsid w:val="00FE5CC5"/>
    <w:rsid w:val="00FE5F0F"/>
    <w:rsid w:val="00FE6483"/>
    <w:rsid w:val="00FE683E"/>
    <w:rsid w:val="00FE68D7"/>
    <w:rsid w:val="00FE68ED"/>
    <w:rsid w:val="00FE69BE"/>
    <w:rsid w:val="00FE6B91"/>
    <w:rsid w:val="00FE6F95"/>
    <w:rsid w:val="00FE745A"/>
    <w:rsid w:val="00FE749C"/>
    <w:rsid w:val="00FE7880"/>
    <w:rsid w:val="00FE78A1"/>
    <w:rsid w:val="00FE79D6"/>
    <w:rsid w:val="00FE79F5"/>
    <w:rsid w:val="00FF0108"/>
    <w:rsid w:val="00FF0153"/>
    <w:rsid w:val="00FF01E5"/>
    <w:rsid w:val="00FF0320"/>
    <w:rsid w:val="00FF0814"/>
    <w:rsid w:val="00FF08FF"/>
    <w:rsid w:val="00FF0D27"/>
    <w:rsid w:val="00FF0D2E"/>
    <w:rsid w:val="00FF0FB6"/>
    <w:rsid w:val="00FF120E"/>
    <w:rsid w:val="00FF15CB"/>
    <w:rsid w:val="00FF1BC7"/>
    <w:rsid w:val="00FF21E9"/>
    <w:rsid w:val="00FF238E"/>
    <w:rsid w:val="00FF2822"/>
    <w:rsid w:val="00FF32DA"/>
    <w:rsid w:val="00FF34CA"/>
    <w:rsid w:val="00FF3537"/>
    <w:rsid w:val="00FF36EB"/>
    <w:rsid w:val="00FF3A0C"/>
    <w:rsid w:val="00FF3DE2"/>
    <w:rsid w:val="00FF3FA9"/>
    <w:rsid w:val="00FF4054"/>
    <w:rsid w:val="00FF428B"/>
    <w:rsid w:val="00FF468A"/>
    <w:rsid w:val="00FF469C"/>
    <w:rsid w:val="00FF4C0F"/>
    <w:rsid w:val="00FF51F5"/>
    <w:rsid w:val="00FF523B"/>
    <w:rsid w:val="00FF55E3"/>
    <w:rsid w:val="00FF5616"/>
    <w:rsid w:val="00FF56B6"/>
    <w:rsid w:val="00FF56BC"/>
    <w:rsid w:val="00FF57E5"/>
    <w:rsid w:val="00FF5820"/>
    <w:rsid w:val="00FF59A2"/>
    <w:rsid w:val="00FF5E64"/>
    <w:rsid w:val="00FF5E8C"/>
    <w:rsid w:val="00FF611F"/>
    <w:rsid w:val="00FF62F9"/>
    <w:rsid w:val="00FF6ABE"/>
    <w:rsid w:val="00FF6E07"/>
    <w:rsid w:val="00FF7265"/>
    <w:rsid w:val="00FF7518"/>
    <w:rsid w:val="00FF752E"/>
    <w:rsid w:val="00FF77D1"/>
    <w:rsid w:val="00FF77DA"/>
    <w:rsid w:val="0111ADAB"/>
    <w:rsid w:val="011E5D77"/>
    <w:rsid w:val="0137F041"/>
    <w:rsid w:val="01516F36"/>
    <w:rsid w:val="016ACE99"/>
    <w:rsid w:val="016DC411"/>
    <w:rsid w:val="0187B5BC"/>
    <w:rsid w:val="01A72168"/>
    <w:rsid w:val="01E44BFF"/>
    <w:rsid w:val="023CED48"/>
    <w:rsid w:val="02427504"/>
    <w:rsid w:val="02429293"/>
    <w:rsid w:val="024B1B78"/>
    <w:rsid w:val="029D5C03"/>
    <w:rsid w:val="02C369F0"/>
    <w:rsid w:val="02F7B89D"/>
    <w:rsid w:val="0314AF5E"/>
    <w:rsid w:val="0394F5AA"/>
    <w:rsid w:val="03CAAC75"/>
    <w:rsid w:val="03D28E12"/>
    <w:rsid w:val="03E41591"/>
    <w:rsid w:val="042D3EAC"/>
    <w:rsid w:val="0465EED5"/>
    <w:rsid w:val="0475657A"/>
    <w:rsid w:val="04AD1B28"/>
    <w:rsid w:val="04DB8546"/>
    <w:rsid w:val="0519CCDA"/>
    <w:rsid w:val="0565F88E"/>
    <w:rsid w:val="05FA36CC"/>
    <w:rsid w:val="0648B838"/>
    <w:rsid w:val="064C5020"/>
    <w:rsid w:val="067FD5B5"/>
    <w:rsid w:val="068B1165"/>
    <w:rsid w:val="06E60C39"/>
    <w:rsid w:val="07246A5C"/>
    <w:rsid w:val="07273380"/>
    <w:rsid w:val="07697764"/>
    <w:rsid w:val="07771508"/>
    <w:rsid w:val="0784A87A"/>
    <w:rsid w:val="07AAE2EF"/>
    <w:rsid w:val="07BA3CD9"/>
    <w:rsid w:val="07BAB308"/>
    <w:rsid w:val="07E1DA9F"/>
    <w:rsid w:val="07E44608"/>
    <w:rsid w:val="07F853FE"/>
    <w:rsid w:val="083F276B"/>
    <w:rsid w:val="08BE3833"/>
    <w:rsid w:val="099888AF"/>
    <w:rsid w:val="09C9C0FE"/>
    <w:rsid w:val="0A28D0EA"/>
    <w:rsid w:val="0A60EE4D"/>
    <w:rsid w:val="0A681D0D"/>
    <w:rsid w:val="0A6A8334"/>
    <w:rsid w:val="0ABE1DB2"/>
    <w:rsid w:val="0AF0595A"/>
    <w:rsid w:val="0AF77E43"/>
    <w:rsid w:val="0B085AEF"/>
    <w:rsid w:val="0B59FD8D"/>
    <w:rsid w:val="0B5B9436"/>
    <w:rsid w:val="0BAD239A"/>
    <w:rsid w:val="0BCEB442"/>
    <w:rsid w:val="0C6773E5"/>
    <w:rsid w:val="0C6C7EA0"/>
    <w:rsid w:val="0C707397"/>
    <w:rsid w:val="0C72506D"/>
    <w:rsid w:val="0C8604CF"/>
    <w:rsid w:val="0C8E8DEA"/>
    <w:rsid w:val="0C9F04B0"/>
    <w:rsid w:val="0D01357E"/>
    <w:rsid w:val="0D0DEF38"/>
    <w:rsid w:val="0D3BD7F0"/>
    <w:rsid w:val="0D474061"/>
    <w:rsid w:val="0D53B971"/>
    <w:rsid w:val="0D6EE9FC"/>
    <w:rsid w:val="0D9437FE"/>
    <w:rsid w:val="0DCA54D9"/>
    <w:rsid w:val="0DF39481"/>
    <w:rsid w:val="0E2BCD39"/>
    <w:rsid w:val="0E4910B0"/>
    <w:rsid w:val="0E509346"/>
    <w:rsid w:val="0E6F576D"/>
    <w:rsid w:val="0E9AC8F8"/>
    <w:rsid w:val="0F0043AD"/>
    <w:rsid w:val="0F5522F5"/>
    <w:rsid w:val="0F74289A"/>
    <w:rsid w:val="0FB5E461"/>
    <w:rsid w:val="0FCA6ED5"/>
    <w:rsid w:val="0FD498AB"/>
    <w:rsid w:val="0FEC3B09"/>
    <w:rsid w:val="10348DDB"/>
    <w:rsid w:val="104F0F9B"/>
    <w:rsid w:val="107599C1"/>
    <w:rsid w:val="10808945"/>
    <w:rsid w:val="10C5A308"/>
    <w:rsid w:val="10E1FD2E"/>
    <w:rsid w:val="110138CD"/>
    <w:rsid w:val="110606B3"/>
    <w:rsid w:val="1153FC77"/>
    <w:rsid w:val="118CA2D9"/>
    <w:rsid w:val="11978092"/>
    <w:rsid w:val="11A2944B"/>
    <w:rsid w:val="11DCEC20"/>
    <w:rsid w:val="11E3097E"/>
    <w:rsid w:val="1258F848"/>
    <w:rsid w:val="12699D5D"/>
    <w:rsid w:val="12C48CB3"/>
    <w:rsid w:val="133E64AC"/>
    <w:rsid w:val="1350D4EE"/>
    <w:rsid w:val="1360275C"/>
    <w:rsid w:val="13A229E8"/>
    <w:rsid w:val="144457E5"/>
    <w:rsid w:val="1477669C"/>
    <w:rsid w:val="148B9D39"/>
    <w:rsid w:val="149216AC"/>
    <w:rsid w:val="149EDC67"/>
    <w:rsid w:val="14B14DDF"/>
    <w:rsid w:val="14C97C09"/>
    <w:rsid w:val="152B8070"/>
    <w:rsid w:val="1578F29A"/>
    <w:rsid w:val="158A7ADD"/>
    <w:rsid w:val="15A13E1F"/>
    <w:rsid w:val="16124654"/>
    <w:rsid w:val="1621846B"/>
    <w:rsid w:val="162BB79F"/>
    <w:rsid w:val="162F0DC3"/>
    <w:rsid w:val="163A1CD4"/>
    <w:rsid w:val="167C3791"/>
    <w:rsid w:val="168A6EE9"/>
    <w:rsid w:val="1706715C"/>
    <w:rsid w:val="173D0E80"/>
    <w:rsid w:val="176C0440"/>
    <w:rsid w:val="1772FAFF"/>
    <w:rsid w:val="17C4D22D"/>
    <w:rsid w:val="180381F0"/>
    <w:rsid w:val="1811D5CF"/>
    <w:rsid w:val="1834743C"/>
    <w:rsid w:val="1836140A"/>
    <w:rsid w:val="18546ABB"/>
    <w:rsid w:val="1874A70C"/>
    <w:rsid w:val="187A293B"/>
    <w:rsid w:val="18C6B34C"/>
    <w:rsid w:val="18E66EBD"/>
    <w:rsid w:val="18F09896"/>
    <w:rsid w:val="19047DF3"/>
    <w:rsid w:val="1917A0FE"/>
    <w:rsid w:val="1950550D"/>
    <w:rsid w:val="19D0449D"/>
    <w:rsid w:val="1A3830DA"/>
    <w:rsid w:val="1A47313C"/>
    <w:rsid w:val="1A88A668"/>
    <w:rsid w:val="1A88F37E"/>
    <w:rsid w:val="1A8EF3F2"/>
    <w:rsid w:val="1AA62CB8"/>
    <w:rsid w:val="1ABF755A"/>
    <w:rsid w:val="1B4EEEA6"/>
    <w:rsid w:val="1B740F7D"/>
    <w:rsid w:val="1BC86497"/>
    <w:rsid w:val="1BFE540E"/>
    <w:rsid w:val="1C2476C9"/>
    <w:rsid w:val="1C55D05E"/>
    <w:rsid w:val="1C5B0E18"/>
    <w:rsid w:val="1C904A11"/>
    <w:rsid w:val="1CE70057"/>
    <w:rsid w:val="1D0BBFE2"/>
    <w:rsid w:val="1D125D84"/>
    <w:rsid w:val="1D1941B9"/>
    <w:rsid w:val="1D337B6A"/>
    <w:rsid w:val="1D419FD6"/>
    <w:rsid w:val="1D866A6F"/>
    <w:rsid w:val="1DAC5004"/>
    <w:rsid w:val="1DB8EF6C"/>
    <w:rsid w:val="1DD55450"/>
    <w:rsid w:val="1E7337A7"/>
    <w:rsid w:val="1EA5D473"/>
    <w:rsid w:val="1EAD09F6"/>
    <w:rsid w:val="1EDA5360"/>
    <w:rsid w:val="1EDB6793"/>
    <w:rsid w:val="1EF7A379"/>
    <w:rsid w:val="1F1CB67A"/>
    <w:rsid w:val="1F542A05"/>
    <w:rsid w:val="1F7CAA97"/>
    <w:rsid w:val="1FE3A09F"/>
    <w:rsid w:val="1FF9EFAA"/>
    <w:rsid w:val="200EDF9E"/>
    <w:rsid w:val="2025A503"/>
    <w:rsid w:val="20C49C0E"/>
    <w:rsid w:val="20EBB27F"/>
    <w:rsid w:val="20F7E7EC"/>
    <w:rsid w:val="21154F86"/>
    <w:rsid w:val="2142BCFD"/>
    <w:rsid w:val="21ADA45C"/>
    <w:rsid w:val="21C01159"/>
    <w:rsid w:val="220031BE"/>
    <w:rsid w:val="223974D3"/>
    <w:rsid w:val="225EE7F4"/>
    <w:rsid w:val="226540D2"/>
    <w:rsid w:val="22B6D1B1"/>
    <w:rsid w:val="22C50BED"/>
    <w:rsid w:val="22C77DFB"/>
    <w:rsid w:val="22F431BC"/>
    <w:rsid w:val="23004DB6"/>
    <w:rsid w:val="230B13FD"/>
    <w:rsid w:val="23304C60"/>
    <w:rsid w:val="23375B29"/>
    <w:rsid w:val="23A279DA"/>
    <w:rsid w:val="23A37B24"/>
    <w:rsid w:val="23D4EB25"/>
    <w:rsid w:val="24010AF6"/>
    <w:rsid w:val="24120E26"/>
    <w:rsid w:val="2456A654"/>
    <w:rsid w:val="24598C0C"/>
    <w:rsid w:val="24A87D74"/>
    <w:rsid w:val="24C38FFE"/>
    <w:rsid w:val="258EDBC0"/>
    <w:rsid w:val="25C4B3F8"/>
    <w:rsid w:val="25D80466"/>
    <w:rsid w:val="26303C2E"/>
    <w:rsid w:val="263BB7D6"/>
    <w:rsid w:val="269C57EF"/>
    <w:rsid w:val="26E72BEE"/>
    <w:rsid w:val="27211979"/>
    <w:rsid w:val="274176FD"/>
    <w:rsid w:val="2769F68F"/>
    <w:rsid w:val="2771FD91"/>
    <w:rsid w:val="27751C56"/>
    <w:rsid w:val="27ABDE67"/>
    <w:rsid w:val="27BAACA5"/>
    <w:rsid w:val="27BC86DB"/>
    <w:rsid w:val="27C7365F"/>
    <w:rsid w:val="27D80602"/>
    <w:rsid w:val="27DB661C"/>
    <w:rsid w:val="2834F9E1"/>
    <w:rsid w:val="28351F2E"/>
    <w:rsid w:val="283BD4D7"/>
    <w:rsid w:val="285C9E8A"/>
    <w:rsid w:val="2875C32D"/>
    <w:rsid w:val="28AE132C"/>
    <w:rsid w:val="28D4249A"/>
    <w:rsid w:val="2925FCE5"/>
    <w:rsid w:val="292EE987"/>
    <w:rsid w:val="2965E4AE"/>
    <w:rsid w:val="296D9393"/>
    <w:rsid w:val="2992BBF5"/>
    <w:rsid w:val="29FDC9D6"/>
    <w:rsid w:val="2A0DCB25"/>
    <w:rsid w:val="2A351D38"/>
    <w:rsid w:val="2A4DF09E"/>
    <w:rsid w:val="2ABB0BC9"/>
    <w:rsid w:val="2AE487D1"/>
    <w:rsid w:val="2AE5FA54"/>
    <w:rsid w:val="2B1E410C"/>
    <w:rsid w:val="2B904856"/>
    <w:rsid w:val="2BBB144C"/>
    <w:rsid w:val="2BE2697C"/>
    <w:rsid w:val="2BF1DA66"/>
    <w:rsid w:val="2BFCFC1E"/>
    <w:rsid w:val="2CD19368"/>
    <w:rsid w:val="2CDAF341"/>
    <w:rsid w:val="2D083ACB"/>
    <w:rsid w:val="2D2694A2"/>
    <w:rsid w:val="2D30B5AC"/>
    <w:rsid w:val="2D67899C"/>
    <w:rsid w:val="2D716D4A"/>
    <w:rsid w:val="2D9F3D4C"/>
    <w:rsid w:val="2DA4F4A0"/>
    <w:rsid w:val="2DC8981B"/>
    <w:rsid w:val="2DEFCFBF"/>
    <w:rsid w:val="2E0A1726"/>
    <w:rsid w:val="2E250A4F"/>
    <w:rsid w:val="2E4AA7A0"/>
    <w:rsid w:val="2E72FF07"/>
    <w:rsid w:val="2E9BB713"/>
    <w:rsid w:val="2EF0C768"/>
    <w:rsid w:val="2F00D492"/>
    <w:rsid w:val="2F367D0D"/>
    <w:rsid w:val="2F5C96F3"/>
    <w:rsid w:val="2F644A5B"/>
    <w:rsid w:val="318D8290"/>
    <w:rsid w:val="3245807D"/>
    <w:rsid w:val="324C8D09"/>
    <w:rsid w:val="32803D48"/>
    <w:rsid w:val="329C9837"/>
    <w:rsid w:val="32D899C9"/>
    <w:rsid w:val="32F9B810"/>
    <w:rsid w:val="330F6C21"/>
    <w:rsid w:val="337F9CCE"/>
    <w:rsid w:val="33921622"/>
    <w:rsid w:val="33E7FA0D"/>
    <w:rsid w:val="33F371A9"/>
    <w:rsid w:val="33FE6679"/>
    <w:rsid w:val="342CDEB0"/>
    <w:rsid w:val="345B073B"/>
    <w:rsid w:val="346725AD"/>
    <w:rsid w:val="34844FF3"/>
    <w:rsid w:val="34969239"/>
    <w:rsid w:val="34A3E125"/>
    <w:rsid w:val="34DED1E2"/>
    <w:rsid w:val="34EB53FF"/>
    <w:rsid w:val="35126C8B"/>
    <w:rsid w:val="356FBB11"/>
    <w:rsid w:val="35ACC1C5"/>
    <w:rsid w:val="35C88050"/>
    <w:rsid w:val="35D6037E"/>
    <w:rsid w:val="35D6B53B"/>
    <w:rsid w:val="35D8CB14"/>
    <w:rsid w:val="361DBFAC"/>
    <w:rsid w:val="36762823"/>
    <w:rsid w:val="36BD01E0"/>
    <w:rsid w:val="36EE7FD0"/>
    <w:rsid w:val="371825F1"/>
    <w:rsid w:val="3727EAB7"/>
    <w:rsid w:val="372A9D37"/>
    <w:rsid w:val="376E6536"/>
    <w:rsid w:val="378D4905"/>
    <w:rsid w:val="378F3E22"/>
    <w:rsid w:val="37D86189"/>
    <w:rsid w:val="38075CA5"/>
    <w:rsid w:val="382A275C"/>
    <w:rsid w:val="382C5109"/>
    <w:rsid w:val="3857E7D0"/>
    <w:rsid w:val="389D8482"/>
    <w:rsid w:val="38B73511"/>
    <w:rsid w:val="38C68228"/>
    <w:rsid w:val="38C832E2"/>
    <w:rsid w:val="38EA408B"/>
    <w:rsid w:val="38EAFD99"/>
    <w:rsid w:val="3909F185"/>
    <w:rsid w:val="3951F979"/>
    <w:rsid w:val="39ED329C"/>
    <w:rsid w:val="3A1C5EE6"/>
    <w:rsid w:val="3AB903E9"/>
    <w:rsid w:val="3ADC4DED"/>
    <w:rsid w:val="3AE6C2E9"/>
    <w:rsid w:val="3B15EB7A"/>
    <w:rsid w:val="3B40A7C2"/>
    <w:rsid w:val="3B46B3B4"/>
    <w:rsid w:val="3B674BA4"/>
    <w:rsid w:val="3B80A1F9"/>
    <w:rsid w:val="3BAD223B"/>
    <w:rsid w:val="3BB9BF70"/>
    <w:rsid w:val="3C15AE0E"/>
    <w:rsid w:val="3C2827C9"/>
    <w:rsid w:val="3C3345E3"/>
    <w:rsid w:val="3C3E08C3"/>
    <w:rsid w:val="3C5035D0"/>
    <w:rsid w:val="3C716420"/>
    <w:rsid w:val="3CB1BBDB"/>
    <w:rsid w:val="3CC3440E"/>
    <w:rsid w:val="3CC47F2B"/>
    <w:rsid w:val="3CEBF7E2"/>
    <w:rsid w:val="3D084155"/>
    <w:rsid w:val="3D1F4F53"/>
    <w:rsid w:val="3D3BB451"/>
    <w:rsid w:val="3D5CFDE0"/>
    <w:rsid w:val="3D702BFF"/>
    <w:rsid w:val="3D75436D"/>
    <w:rsid w:val="3D77F5FE"/>
    <w:rsid w:val="3E41CADA"/>
    <w:rsid w:val="3E5C85BE"/>
    <w:rsid w:val="3E79743C"/>
    <w:rsid w:val="3EB4E157"/>
    <w:rsid w:val="3F1804C0"/>
    <w:rsid w:val="3F3B6600"/>
    <w:rsid w:val="3F6A3768"/>
    <w:rsid w:val="3F9237FB"/>
    <w:rsid w:val="3F9754D7"/>
    <w:rsid w:val="400EA45D"/>
    <w:rsid w:val="404F028F"/>
    <w:rsid w:val="40F957C6"/>
    <w:rsid w:val="411E9FDA"/>
    <w:rsid w:val="4157B59A"/>
    <w:rsid w:val="41F2C076"/>
    <w:rsid w:val="42465B53"/>
    <w:rsid w:val="426AE5AA"/>
    <w:rsid w:val="426B7E76"/>
    <w:rsid w:val="427E40F0"/>
    <w:rsid w:val="42E77438"/>
    <w:rsid w:val="43443E69"/>
    <w:rsid w:val="436FDECB"/>
    <w:rsid w:val="437C1257"/>
    <w:rsid w:val="43EAE0D4"/>
    <w:rsid w:val="441722A3"/>
    <w:rsid w:val="4458446D"/>
    <w:rsid w:val="44653E42"/>
    <w:rsid w:val="4483D7C8"/>
    <w:rsid w:val="44EFC22A"/>
    <w:rsid w:val="450E1B8C"/>
    <w:rsid w:val="4569C6CD"/>
    <w:rsid w:val="45805552"/>
    <w:rsid w:val="4583B3F4"/>
    <w:rsid w:val="45BA97D5"/>
    <w:rsid w:val="45F469B9"/>
    <w:rsid w:val="4637F35B"/>
    <w:rsid w:val="466EDA58"/>
    <w:rsid w:val="46A42B46"/>
    <w:rsid w:val="46BA5F64"/>
    <w:rsid w:val="46D50858"/>
    <w:rsid w:val="46E9AA51"/>
    <w:rsid w:val="46F67A5F"/>
    <w:rsid w:val="46FC5A02"/>
    <w:rsid w:val="4733FC99"/>
    <w:rsid w:val="47419DA3"/>
    <w:rsid w:val="4745FC07"/>
    <w:rsid w:val="475DAC8C"/>
    <w:rsid w:val="478ABD4F"/>
    <w:rsid w:val="478FE52F"/>
    <w:rsid w:val="47A4EF40"/>
    <w:rsid w:val="47D3B3CF"/>
    <w:rsid w:val="48997893"/>
    <w:rsid w:val="48A71C6E"/>
    <w:rsid w:val="48E24846"/>
    <w:rsid w:val="48E75745"/>
    <w:rsid w:val="49128D33"/>
    <w:rsid w:val="4947EDF5"/>
    <w:rsid w:val="49861395"/>
    <w:rsid w:val="49B60419"/>
    <w:rsid w:val="49D9ACB3"/>
    <w:rsid w:val="4A08E591"/>
    <w:rsid w:val="4A22073E"/>
    <w:rsid w:val="4A5AC1BC"/>
    <w:rsid w:val="4AB0241C"/>
    <w:rsid w:val="4AB34B2A"/>
    <w:rsid w:val="4AF756CA"/>
    <w:rsid w:val="4B6BBF14"/>
    <w:rsid w:val="4B859A73"/>
    <w:rsid w:val="4B877727"/>
    <w:rsid w:val="4BAB3531"/>
    <w:rsid w:val="4BDD20BC"/>
    <w:rsid w:val="4BE77A10"/>
    <w:rsid w:val="4BF6921D"/>
    <w:rsid w:val="4C0044CD"/>
    <w:rsid w:val="4C26CDD6"/>
    <w:rsid w:val="4CCA9699"/>
    <w:rsid w:val="4D3350C8"/>
    <w:rsid w:val="4D35CF59"/>
    <w:rsid w:val="4D7B2905"/>
    <w:rsid w:val="4DF0B544"/>
    <w:rsid w:val="4E0DB7B3"/>
    <w:rsid w:val="4E13B07C"/>
    <w:rsid w:val="4E13BDD8"/>
    <w:rsid w:val="4E1F1DBE"/>
    <w:rsid w:val="4E26DC69"/>
    <w:rsid w:val="4E2E034D"/>
    <w:rsid w:val="4F2FF904"/>
    <w:rsid w:val="4F40EE54"/>
    <w:rsid w:val="4F510DEC"/>
    <w:rsid w:val="4F5CC3F8"/>
    <w:rsid w:val="4F7CBEF8"/>
    <w:rsid w:val="4FA6ACDD"/>
    <w:rsid w:val="5041BFED"/>
    <w:rsid w:val="505CDF8A"/>
    <w:rsid w:val="505E92AF"/>
    <w:rsid w:val="508F00A2"/>
    <w:rsid w:val="50A75029"/>
    <w:rsid w:val="50D93EF3"/>
    <w:rsid w:val="50E05846"/>
    <w:rsid w:val="50ECCA37"/>
    <w:rsid w:val="50EF2B2B"/>
    <w:rsid w:val="5134170E"/>
    <w:rsid w:val="514E4B2B"/>
    <w:rsid w:val="5170FE82"/>
    <w:rsid w:val="51852877"/>
    <w:rsid w:val="5187737C"/>
    <w:rsid w:val="5195DA66"/>
    <w:rsid w:val="519FEC86"/>
    <w:rsid w:val="52008CAC"/>
    <w:rsid w:val="5220C753"/>
    <w:rsid w:val="52490E9F"/>
    <w:rsid w:val="527238D1"/>
    <w:rsid w:val="5288AEAE"/>
    <w:rsid w:val="53165FD5"/>
    <w:rsid w:val="5362F8ED"/>
    <w:rsid w:val="53E5788C"/>
    <w:rsid w:val="542F600E"/>
    <w:rsid w:val="543AEE17"/>
    <w:rsid w:val="548494FF"/>
    <w:rsid w:val="54A58754"/>
    <w:rsid w:val="54E0300F"/>
    <w:rsid w:val="54E07558"/>
    <w:rsid w:val="54EC6743"/>
    <w:rsid w:val="5558F90F"/>
    <w:rsid w:val="557FD93C"/>
    <w:rsid w:val="558628DC"/>
    <w:rsid w:val="55AC5A2C"/>
    <w:rsid w:val="55E349A8"/>
    <w:rsid w:val="55FD6492"/>
    <w:rsid w:val="56309404"/>
    <w:rsid w:val="564D9676"/>
    <w:rsid w:val="567672BA"/>
    <w:rsid w:val="56867679"/>
    <w:rsid w:val="568837A4"/>
    <w:rsid w:val="56AA3C92"/>
    <w:rsid w:val="56AD88E3"/>
    <w:rsid w:val="56D8143D"/>
    <w:rsid w:val="56EFE6E7"/>
    <w:rsid w:val="56F41949"/>
    <w:rsid w:val="5734586C"/>
    <w:rsid w:val="574001D0"/>
    <w:rsid w:val="57586E12"/>
    <w:rsid w:val="575F65E7"/>
    <w:rsid w:val="57681C23"/>
    <w:rsid w:val="57A53CA4"/>
    <w:rsid w:val="57C33D7D"/>
    <w:rsid w:val="57D46A74"/>
    <w:rsid w:val="57D97A8D"/>
    <w:rsid w:val="57DF1CCE"/>
    <w:rsid w:val="57E66C1A"/>
    <w:rsid w:val="580717BB"/>
    <w:rsid w:val="580B262C"/>
    <w:rsid w:val="587D9619"/>
    <w:rsid w:val="58C788AA"/>
    <w:rsid w:val="58C8A105"/>
    <w:rsid w:val="58CE7853"/>
    <w:rsid w:val="58F31AC3"/>
    <w:rsid w:val="58FF0672"/>
    <w:rsid w:val="590F8483"/>
    <w:rsid w:val="5915C63D"/>
    <w:rsid w:val="5968B7F9"/>
    <w:rsid w:val="59969CF9"/>
    <w:rsid w:val="5A0F08D2"/>
    <w:rsid w:val="5A0F18D3"/>
    <w:rsid w:val="5A13F625"/>
    <w:rsid w:val="5A154C96"/>
    <w:rsid w:val="5A16020C"/>
    <w:rsid w:val="5A1C90FE"/>
    <w:rsid w:val="5A2607D1"/>
    <w:rsid w:val="5A2A64BB"/>
    <w:rsid w:val="5A5E3E99"/>
    <w:rsid w:val="5A6A6F01"/>
    <w:rsid w:val="5A829F7A"/>
    <w:rsid w:val="5ABDCDD7"/>
    <w:rsid w:val="5AC9D1E3"/>
    <w:rsid w:val="5ACF1555"/>
    <w:rsid w:val="5B1AFD3C"/>
    <w:rsid w:val="5B4F4C7F"/>
    <w:rsid w:val="5B6B343E"/>
    <w:rsid w:val="5B87FE38"/>
    <w:rsid w:val="5BAFC686"/>
    <w:rsid w:val="5C08537A"/>
    <w:rsid w:val="5C22A752"/>
    <w:rsid w:val="5C858860"/>
    <w:rsid w:val="5CE465CC"/>
    <w:rsid w:val="5D09B02C"/>
    <w:rsid w:val="5D25A0C5"/>
    <w:rsid w:val="5D54E438"/>
    <w:rsid w:val="5D98D9DF"/>
    <w:rsid w:val="5DA6232B"/>
    <w:rsid w:val="5DB073CE"/>
    <w:rsid w:val="5DB166B5"/>
    <w:rsid w:val="5DBB3E89"/>
    <w:rsid w:val="5E1AEA12"/>
    <w:rsid w:val="5E92815C"/>
    <w:rsid w:val="5E99EAB4"/>
    <w:rsid w:val="5EA34DB4"/>
    <w:rsid w:val="5EDA2B5C"/>
    <w:rsid w:val="5F00A71E"/>
    <w:rsid w:val="5F08D997"/>
    <w:rsid w:val="5F0AA150"/>
    <w:rsid w:val="5F1D9EA9"/>
    <w:rsid w:val="5F48D3A2"/>
    <w:rsid w:val="5F505637"/>
    <w:rsid w:val="5F72154A"/>
    <w:rsid w:val="5FB91E4F"/>
    <w:rsid w:val="6020CE15"/>
    <w:rsid w:val="602448FF"/>
    <w:rsid w:val="6055ED6F"/>
    <w:rsid w:val="6074A41D"/>
    <w:rsid w:val="60992D88"/>
    <w:rsid w:val="617FB4B2"/>
    <w:rsid w:val="61ECF5AE"/>
    <w:rsid w:val="62103E25"/>
    <w:rsid w:val="621F2C69"/>
    <w:rsid w:val="622D838F"/>
    <w:rsid w:val="6254D52C"/>
    <w:rsid w:val="628D97A1"/>
    <w:rsid w:val="629030DE"/>
    <w:rsid w:val="62CDFA6C"/>
    <w:rsid w:val="62E07A43"/>
    <w:rsid w:val="62FC2801"/>
    <w:rsid w:val="6321A1BF"/>
    <w:rsid w:val="634AFC30"/>
    <w:rsid w:val="6350A98A"/>
    <w:rsid w:val="635F74DF"/>
    <w:rsid w:val="638D064B"/>
    <w:rsid w:val="63B013BB"/>
    <w:rsid w:val="63E5780D"/>
    <w:rsid w:val="6406B1E3"/>
    <w:rsid w:val="641FB552"/>
    <w:rsid w:val="64541957"/>
    <w:rsid w:val="64649A4B"/>
    <w:rsid w:val="6465E60C"/>
    <w:rsid w:val="64AA5088"/>
    <w:rsid w:val="64B8CF58"/>
    <w:rsid w:val="64D5D111"/>
    <w:rsid w:val="650D50E4"/>
    <w:rsid w:val="6526221E"/>
    <w:rsid w:val="6530B2AA"/>
    <w:rsid w:val="6570DE42"/>
    <w:rsid w:val="65A19FD4"/>
    <w:rsid w:val="65AFE86B"/>
    <w:rsid w:val="660112DC"/>
    <w:rsid w:val="660FF111"/>
    <w:rsid w:val="6640AA9B"/>
    <w:rsid w:val="66480D5D"/>
    <w:rsid w:val="66827374"/>
    <w:rsid w:val="669C6E62"/>
    <w:rsid w:val="66E1CE9B"/>
    <w:rsid w:val="66ED23DD"/>
    <w:rsid w:val="66F00863"/>
    <w:rsid w:val="66FAF6F8"/>
    <w:rsid w:val="6707D794"/>
    <w:rsid w:val="672DEFBC"/>
    <w:rsid w:val="679B1573"/>
    <w:rsid w:val="67B0A3B3"/>
    <w:rsid w:val="67CD3B44"/>
    <w:rsid w:val="6809DF80"/>
    <w:rsid w:val="682DD365"/>
    <w:rsid w:val="6840582A"/>
    <w:rsid w:val="688F246A"/>
    <w:rsid w:val="68B8E930"/>
    <w:rsid w:val="68C3C1D7"/>
    <w:rsid w:val="6944D08C"/>
    <w:rsid w:val="6968E424"/>
    <w:rsid w:val="69D941D1"/>
    <w:rsid w:val="69DB866F"/>
    <w:rsid w:val="69E8AE92"/>
    <w:rsid w:val="6A056068"/>
    <w:rsid w:val="6A601003"/>
    <w:rsid w:val="6A85E929"/>
    <w:rsid w:val="6A9CB825"/>
    <w:rsid w:val="6AC3E297"/>
    <w:rsid w:val="6AD20F96"/>
    <w:rsid w:val="6AE2D692"/>
    <w:rsid w:val="6AE59FE3"/>
    <w:rsid w:val="6AEB8C28"/>
    <w:rsid w:val="6B402D0E"/>
    <w:rsid w:val="6B790AEF"/>
    <w:rsid w:val="6BD0D3BC"/>
    <w:rsid w:val="6C3327DA"/>
    <w:rsid w:val="6C50DA33"/>
    <w:rsid w:val="6C875C89"/>
    <w:rsid w:val="6CA084E6"/>
    <w:rsid w:val="6CF82DE0"/>
    <w:rsid w:val="6D0CC687"/>
    <w:rsid w:val="6D13C94D"/>
    <w:rsid w:val="6D35B0F2"/>
    <w:rsid w:val="6D93A208"/>
    <w:rsid w:val="6D996462"/>
    <w:rsid w:val="6DAF4C11"/>
    <w:rsid w:val="6DD04A48"/>
    <w:rsid w:val="6DD9AEEF"/>
    <w:rsid w:val="6E1FEC68"/>
    <w:rsid w:val="6E4FE6CB"/>
    <w:rsid w:val="6E878F74"/>
    <w:rsid w:val="6EAABD3F"/>
    <w:rsid w:val="6EE05D0E"/>
    <w:rsid w:val="6EE7D66E"/>
    <w:rsid w:val="6EED0F34"/>
    <w:rsid w:val="6EF859DB"/>
    <w:rsid w:val="6F186833"/>
    <w:rsid w:val="6F917A4C"/>
    <w:rsid w:val="6FE0C417"/>
    <w:rsid w:val="700A5EFD"/>
    <w:rsid w:val="701DC982"/>
    <w:rsid w:val="7057964B"/>
    <w:rsid w:val="7072A55E"/>
    <w:rsid w:val="7098D73A"/>
    <w:rsid w:val="70A198E8"/>
    <w:rsid w:val="70B4DA7D"/>
    <w:rsid w:val="71012DFE"/>
    <w:rsid w:val="71060587"/>
    <w:rsid w:val="71328AAC"/>
    <w:rsid w:val="713A69A0"/>
    <w:rsid w:val="713F2D02"/>
    <w:rsid w:val="71D581B6"/>
    <w:rsid w:val="71F3E78D"/>
    <w:rsid w:val="7214E732"/>
    <w:rsid w:val="7282BD34"/>
    <w:rsid w:val="7290F81B"/>
    <w:rsid w:val="72914181"/>
    <w:rsid w:val="729D95D7"/>
    <w:rsid w:val="72C4BC6A"/>
    <w:rsid w:val="72CB3422"/>
    <w:rsid w:val="731F34B1"/>
    <w:rsid w:val="73A95859"/>
    <w:rsid w:val="73DF8892"/>
    <w:rsid w:val="73E38520"/>
    <w:rsid w:val="740D9786"/>
    <w:rsid w:val="741E8D95"/>
    <w:rsid w:val="7460B32B"/>
    <w:rsid w:val="74A86965"/>
    <w:rsid w:val="74F0500E"/>
    <w:rsid w:val="7519E38A"/>
    <w:rsid w:val="75284CC6"/>
    <w:rsid w:val="7549FBDA"/>
    <w:rsid w:val="757E076D"/>
    <w:rsid w:val="75BA5DF6"/>
    <w:rsid w:val="75F60438"/>
    <w:rsid w:val="762B762A"/>
    <w:rsid w:val="7644B7E8"/>
    <w:rsid w:val="76450314"/>
    <w:rsid w:val="766EAE7D"/>
    <w:rsid w:val="767B3B7C"/>
    <w:rsid w:val="76B5F6C3"/>
    <w:rsid w:val="76D373B5"/>
    <w:rsid w:val="76F03868"/>
    <w:rsid w:val="772B9AB7"/>
    <w:rsid w:val="772F212C"/>
    <w:rsid w:val="77656C91"/>
    <w:rsid w:val="7775BAC6"/>
    <w:rsid w:val="779EA545"/>
    <w:rsid w:val="77A1CC30"/>
    <w:rsid w:val="77BB706B"/>
    <w:rsid w:val="77E0D375"/>
    <w:rsid w:val="7840A2FE"/>
    <w:rsid w:val="78E39C40"/>
    <w:rsid w:val="7913F11F"/>
    <w:rsid w:val="79280E23"/>
    <w:rsid w:val="7930FACF"/>
    <w:rsid w:val="79453639"/>
    <w:rsid w:val="799F7B09"/>
    <w:rsid w:val="79AA2C84"/>
    <w:rsid w:val="7A3780AD"/>
    <w:rsid w:val="7A40C1DF"/>
    <w:rsid w:val="7A4776EF"/>
    <w:rsid w:val="7A625198"/>
    <w:rsid w:val="7AB5757A"/>
    <w:rsid w:val="7AD96CF2"/>
    <w:rsid w:val="7ADC1F72"/>
    <w:rsid w:val="7B20EF50"/>
    <w:rsid w:val="7B34EB86"/>
    <w:rsid w:val="7B601521"/>
    <w:rsid w:val="7B7AB67C"/>
    <w:rsid w:val="7BDFCFF6"/>
    <w:rsid w:val="7BF4FB98"/>
    <w:rsid w:val="7C047E76"/>
    <w:rsid w:val="7C6B5687"/>
    <w:rsid w:val="7CAD28D1"/>
    <w:rsid w:val="7CF3740C"/>
    <w:rsid w:val="7D111498"/>
    <w:rsid w:val="7D658583"/>
    <w:rsid w:val="7DA53A6C"/>
    <w:rsid w:val="7DB64452"/>
    <w:rsid w:val="7E0937DA"/>
    <w:rsid w:val="7E0E7BF6"/>
    <w:rsid w:val="7E0F2EF8"/>
    <w:rsid w:val="7E2CB85D"/>
    <w:rsid w:val="7E4D3049"/>
    <w:rsid w:val="7E73ABD9"/>
    <w:rsid w:val="7E93C0E0"/>
    <w:rsid w:val="7E9FD53F"/>
    <w:rsid w:val="7EAB6C38"/>
    <w:rsid w:val="7EB732D7"/>
    <w:rsid w:val="7EC76DB5"/>
    <w:rsid w:val="7EFA142F"/>
    <w:rsid w:val="7F1BCF76"/>
    <w:rsid w:val="7F463C04"/>
    <w:rsid w:val="7F49B299"/>
    <w:rsid w:val="7F67A44E"/>
    <w:rsid w:val="7FAB5425"/>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22930AD4"/>
  <w15:docId w15:val="{549C5A96-5064-4A3D-B877-EAC0E151E44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6">
    <w:lsdException w:name="Normal" w:qFormat="1"/>
    <w:lsdException w:name="heading 1" w:uiPriority="9" w:qFormat="1"/>
    <w:lsdException w:name="heading 2" w:uiPriority="99" w:qFormat="1"/>
    <w:lsdException w:name="heading 3" w:uiPriority="99" w:qFormat="1"/>
    <w:lsdException w:name="heading 4" w:uiPriority="99" w:qFormat="1"/>
    <w:lsdException w:name="heading 5" w:qFormat="1"/>
    <w:lsdException w:name="heading 6" w:qFormat="1"/>
    <w:lsdException w:name="heading 7" w:qFormat="1"/>
    <w:lsdException w:name="heading 8" w:qFormat="1"/>
    <w:lsdException w:name="heading 9" w:qFormat="1"/>
    <w:lsdException w:name="index 1"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iPriority="99" w:unhideWhenUsed="1" w:qFormat="1"/>
    <w:lsdException w:name="annotation text" w:semiHidden="1" w:uiPriority="99"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qFormat="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3" w:semiHidden="1" w:unhideWhenUsed="1"/>
    <w:lsdException w:name="List Number 4"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Hyperlink" w:uiPriority="99"/>
    <w:lsdException w:name="FollowedHyperlink" w:uiPriority="99"/>
    <w:lsdException w:name="Strong" w:uiPriority="22"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rsid w:val="00C432AF"/>
    <w:pPr>
      <w:widowControl w:val="0"/>
      <w:autoSpaceDE w:val="0"/>
      <w:autoSpaceDN w:val="0"/>
      <w:adjustRightInd w:val="0"/>
      <w:spacing w:line="280" w:lineRule="atLeast"/>
    </w:pPr>
    <w:rPr>
      <w:rFonts w:ascii="EYInterstate Light" w:hAnsi="EYInterstate Light"/>
      <w:sz w:val="24"/>
    </w:rPr>
  </w:style>
  <w:style w:type="paragraph" w:styleId="Heading1">
    <w:name w:val="heading 1"/>
    <w:aliases w:val="(Section),cover1,intoduction,head1,h1,Heading 1a,H1,1,Header 1,Heading 1 CFMU,Para 1,OS1,Headline,Numbered 1 (SBC),Arial 14 Fett,Arial 14 Fett1,Arial 14 Fett2,Heading 1- SBC,l1,Head1,Heading apps,Opening,BMS Heading 1,Heading 0,VIS,Title1"/>
    <w:basedOn w:val="Normal"/>
    <w:next w:val="Normal"/>
    <w:uiPriority w:val="9"/>
    <w:qFormat/>
    <w:rsid w:val="00C432AF"/>
    <w:pPr>
      <w:keepNext/>
      <w:numPr>
        <w:numId w:val="8"/>
      </w:numPr>
      <w:tabs>
        <w:tab w:val="left" w:pos="720"/>
      </w:tabs>
      <w:spacing w:after="240"/>
      <w:outlineLvl w:val="0"/>
    </w:pPr>
    <w:rPr>
      <w:b/>
      <w:bCs/>
      <w:sz w:val="28"/>
      <w:szCs w:val="24"/>
    </w:rPr>
  </w:style>
  <w:style w:type="paragraph" w:styleId="Heading2">
    <w:name w:val="heading 2"/>
    <w:aliases w:val="Contrat 2,Sub Topic,Body text 2,Chapter Number/Appendix Letter,chn,h2,Header 2,l2,H2,Punt 2,Normal 2,Subheading,2 headline,Heading 2 CFMU,Para 2,head 2,header2,h21,head 21,header21,h22,head 22,header22,h23,head 23,header23,h211,H21,Title2,t2"/>
    <w:basedOn w:val="Normal"/>
    <w:next w:val="Normal"/>
    <w:link w:val="Heading2Char"/>
    <w:uiPriority w:val="99"/>
    <w:qFormat/>
    <w:rsid w:val="00C432AF"/>
    <w:pPr>
      <w:keepNext/>
      <w:numPr>
        <w:ilvl w:val="1"/>
        <w:numId w:val="8"/>
      </w:numPr>
      <w:outlineLvl w:val="1"/>
    </w:pPr>
    <w:rPr>
      <w:rFonts w:cs="Arial"/>
      <w:b/>
      <w:bCs/>
      <w:iCs/>
    </w:rPr>
  </w:style>
  <w:style w:type="paragraph" w:styleId="Heading3">
    <w:name w:val="heading 3"/>
    <w:aliases w:val="h3,Punt 3,H3,Heading 3 CFMU,Para 3,Punt 3 Char,Arial 12 Fett,1.1.1 Heading 3,Numbered 3 (SBC),Sub-Title,Heading 3 - SBC,V_Head3,Podkapitola2,h3 sub heading,(Alt+3),Table Attribute Heading,Heading C,sub Italic,proj3,proj31,H31,l3,Title3,Titres3"/>
    <w:basedOn w:val="Normal"/>
    <w:next w:val="Normal"/>
    <w:uiPriority w:val="99"/>
    <w:qFormat/>
    <w:rsid w:val="00C432AF"/>
    <w:pPr>
      <w:keepNext/>
      <w:numPr>
        <w:ilvl w:val="2"/>
        <w:numId w:val="8"/>
      </w:numPr>
      <w:outlineLvl w:val="2"/>
    </w:pPr>
    <w:rPr>
      <w:rFonts w:cs="Arial"/>
      <w:b/>
      <w:bCs/>
    </w:rPr>
  </w:style>
  <w:style w:type="paragraph" w:styleId="Heading4">
    <w:name w:val="heading 4"/>
    <w:aliases w:val="Figures Only,Heading 4 CFMU,h4,Header 4,Numbered 4 (SBC),Heading 4 - SBC,dash,Map Title,H4,Topic Major,RFQ3,l4,4,4heading,heading4,heading,Subhead C,FigureHead,Level 2 - a,Sub Sub Paragraph,Titre 4-esis,mh,subhead 3,subhead 31,h41,subhead 32"/>
    <w:basedOn w:val="Heading1"/>
    <w:next w:val="Normal"/>
    <w:link w:val="Heading4Char"/>
    <w:uiPriority w:val="99"/>
    <w:qFormat/>
    <w:rsid w:val="00C432AF"/>
    <w:pPr>
      <w:numPr>
        <w:ilvl w:val="3"/>
        <w:numId w:val="9"/>
      </w:numPr>
      <w:spacing w:line="240" w:lineRule="exact"/>
      <w:outlineLvl w:val="3"/>
    </w:pPr>
    <w:rPr>
      <w:color w:val="000000"/>
      <w:sz w:val="20"/>
    </w:rPr>
  </w:style>
  <w:style w:type="paragraph" w:styleId="Heading5">
    <w:name w:val="heading 5"/>
    <w:basedOn w:val="Heading1"/>
    <w:next w:val="Normal"/>
    <w:link w:val="Heading5Char"/>
    <w:rsid w:val="00C432AF"/>
    <w:pPr>
      <w:numPr>
        <w:numId w:val="0"/>
      </w:numPr>
      <w:outlineLvl w:val="4"/>
    </w:pPr>
  </w:style>
  <w:style w:type="paragraph" w:styleId="Heading6">
    <w:name w:val="heading 6"/>
    <w:basedOn w:val="Heading3"/>
    <w:next w:val="Normal"/>
    <w:link w:val="Heading6Char"/>
    <w:rsid w:val="00C432AF"/>
    <w:pPr>
      <w:numPr>
        <w:ilvl w:val="0"/>
        <w:numId w:val="0"/>
      </w:numPr>
      <w:outlineLvl w:val="5"/>
    </w:pPr>
    <w:rPr>
      <w:i/>
    </w:rPr>
  </w:style>
  <w:style w:type="paragraph" w:styleId="Heading7">
    <w:name w:val="heading 7"/>
    <w:basedOn w:val="Normal"/>
    <w:next w:val="Normal"/>
    <w:link w:val="Heading7Char"/>
    <w:rsid w:val="00C432AF"/>
    <w:pPr>
      <w:spacing w:before="120" w:after="240"/>
      <w:outlineLvl w:val="6"/>
    </w:pPr>
    <w:rPr>
      <w:b/>
      <w:i/>
    </w:rPr>
  </w:style>
  <w:style w:type="paragraph" w:styleId="Heading8">
    <w:name w:val="heading 8"/>
    <w:basedOn w:val="Normal"/>
    <w:next w:val="Normal"/>
    <w:link w:val="Heading8Char"/>
    <w:rsid w:val="00C432AF"/>
    <w:pPr>
      <w:spacing w:before="120" w:after="240"/>
      <w:outlineLvl w:val="7"/>
    </w:pPr>
    <w:rPr>
      <w:b/>
    </w:rPr>
  </w:style>
  <w:style w:type="paragraph" w:styleId="Heading9">
    <w:name w:val="heading 9"/>
    <w:basedOn w:val="Heading8"/>
    <w:next w:val="Normal"/>
    <w:link w:val="Heading9Char"/>
    <w:rsid w:val="00C432AF"/>
    <w:pPr>
      <w:pageBreakBefore/>
      <w:outlineLvl w:val="8"/>
    </w:pPr>
    <w:rPr>
      <w:sz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rsid w:val="00C432AF"/>
    <w:pPr>
      <w:spacing w:after="120"/>
    </w:pPr>
  </w:style>
  <w:style w:type="paragraph" w:styleId="E-mailSignature">
    <w:name w:val="E-mail Signature"/>
    <w:basedOn w:val="Normal"/>
    <w:link w:val="E-mailSignatureChar"/>
    <w:rsid w:val="00C432AF"/>
  </w:style>
  <w:style w:type="paragraph" w:customStyle="1" w:styleId="EYNormal">
    <w:name w:val="EY Normal"/>
    <w:link w:val="EYNormalChar"/>
    <w:qFormat/>
    <w:rsid w:val="002C3F3A"/>
    <w:pPr>
      <w:spacing w:before="60"/>
      <w:jc w:val="both"/>
    </w:pPr>
    <w:rPr>
      <w:rFonts w:asciiTheme="minorHAnsi" w:hAnsiTheme="minorHAnsi"/>
      <w:kern w:val="12"/>
      <w:szCs w:val="24"/>
    </w:rPr>
  </w:style>
  <w:style w:type="paragraph" w:customStyle="1" w:styleId="EYAppendix">
    <w:name w:val="EY Appendix"/>
    <w:basedOn w:val="EYNormal"/>
    <w:next w:val="Normal"/>
    <w:rsid w:val="00A96381"/>
    <w:pPr>
      <w:pageBreakBefore/>
      <w:numPr>
        <w:numId w:val="2"/>
      </w:numPr>
      <w:spacing w:after="360"/>
      <w:outlineLvl w:val="0"/>
    </w:pPr>
    <w:rPr>
      <w:color w:val="747480"/>
      <w:sz w:val="32"/>
    </w:rPr>
  </w:style>
  <w:style w:type="paragraph" w:customStyle="1" w:styleId="EYAppendixHeading2">
    <w:name w:val="EY Appendix Heading 2"/>
    <w:basedOn w:val="EYNormal"/>
    <w:next w:val="Normal"/>
    <w:rsid w:val="00C432AF"/>
    <w:pPr>
      <w:spacing w:after="120"/>
    </w:pPr>
    <w:rPr>
      <w:b/>
      <w:sz w:val="28"/>
    </w:rPr>
  </w:style>
  <w:style w:type="paragraph" w:customStyle="1" w:styleId="EYAppendixHeading3">
    <w:name w:val="EY Appendix Heading 3"/>
    <w:basedOn w:val="EYAppendixHeading2"/>
    <w:next w:val="Normal"/>
    <w:rsid w:val="00C432AF"/>
    <w:rPr>
      <w:sz w:val="24"/>
    </w:rPr>
  </w:style>
  <w:style w:type="paragraph" w:customStyle="1" w:styleId="EYBodytextwithparaspace">
    <w:name w:val="EY Body text (with para space)"/>
    <w:basedOn w:val="EYNormal"/>
    <w:link w:val="EYBodytextwithparaspaceChar"/>
    <w:qFormat/>
    <w:rsid w:val="00C432AF"/>
    <w:pPr>
      <w:numPr>
        <w:ilvl w:val="4"/>
        <w:numId w:val="3"/>
      </w:numPr>
      <w:spacing w:after="240"/>
    </w:pPr>
  </w:style>
  <w:style w:type="character" w:customStyle="1" w:styleId="EYBodytextwithoutparaspaceCharChar">
    <w:name w:val="EY Body text (without para space) Char Char"/>
    <w:basedOn w:val="DefaultParagraphFont"/>
    <w:link w:val="EYBodytextwithoutparaspace"/>
    <w:rsid w:val="00C432AF"/>
    <w:rPr>
      <w:rFonts w:asciiTheme="minorHAnsi" w:hAnsiTheme="minorHAnsi"/>
      <w:kern w:val="12"/>
      <w:szCs w:val="24"/>
    </w:rPr>
  </w:style>
  <w:style w:type="character" w:customStyle="1" w:styleId="EYBodytextwithparaspaceChar">
    <w:name w:val="EY Body text (with para space) Char"/>
    <w:basedOn w:val="DefaultParagraphFont"/>
    <w:link w:val="EYBodytextwithparaspace"/>
    <w:rsid w:val="00C432AF"/>
    <w:rPr>
      <w:rFonts w:asciiTheme="minorHAnsi" w:hAnsiTheme="minorHAnsi"/>
      <w:kern w:val="12"/>
      <w:szCs w:val="24"/>
    </w:rPr>
  </w:style>
  <w:style w:type="paragraph" w:customStyle="1" w:styleId="EYBodytextwithoutparaspace">
    <w:name w:val="EY Body text (without para space)"/>
    <w:basedOn w:val="EYNormal"/>
    <w:link w:val="EYBodytextwithoutparaspaceCharChar"/>
    <w:rsid w:val="00C432AF"/>
  </w:style>
  <w:style w:type="paragraph" w:customStyle="1" w:styleId="EYBoldsubjectheading">
    <w:name w:val="EY Bold subject heading"/>
    <w:basedOn w:val="EYNormal"/>
    <w:next w:val="EYBodytextwithparaspace"/>
    <w:link w:val="EYBoldsubjectheadingChar"/>
    <w:rsid w:val="00C432AF"/>
    <w:pPr>
      <w:spacing w:after="480" w:line="260" w:lineRule="exact"/>
    </w:pPr>
    <w:rPr>
      <w:b/>
      <w:sz w:val="26"/>
    </w:rPr>
  </w:style>
  <w:style w:type="character" w:customStyle="1" w:styleId="EYBoldsubjectheadingChar">
    <w:name w:val="EY Bold subject heading Char"/>
    <w:basedOn w:val="DefaultParagraphFont"/>
    <w:link w:val="EYBoldsubjectheading"/>
    <w:rsid w:val="00C432AF"/>
    <w:rPr>
      <w:rFonts w:asciiTheme="minorHAnsi" w:hAnsiTheme="minorHAnsi"/>
      <w:b/>
      <w:kern w:val="12"/>
      <w:sz w:val="26"/>
      <w:szCs w:val="24"/>
    </w:rPr>
  </w:style>
  <w:style w:type="paragraph" w:customStyle="1" w:styleId="EYBulletedList1">
    <w:name w:val="EY Bulleted List 1"/>
    <w:qFormat/>
    <w:rsid w:val="00C36E7C"/>
    <w:pPr>
      <w:numPr>
        <w:numId w:val="15"/>
      </w:numPr>
      <w:spacing w:before="120" w:after="60"/>
      <w:contextualSpacing/>
    </w:pPr>
    <w:rPr>
      <w:rFonts w:asciiTheme="minorHAnsi" w:hAnsiTheme="minorHAnsi"/>
      <w:kern w:val="12"/>
      <w:szCs w:val="24"/>
    </w:rPr>
  </w:style>
  <w:style w:type="paragraph" w:customStyle="1" w:styleId="EYBulletedList2">
    <w:name w:val="EY Bulleted List 2"/>
    <w:qFormat/>
    <w:rsid w:val="00402093"/>
    <w:pPr>
      <w:numPr>
        <w:ilvl w:val="1"/>
        <w:numId w:val="14"/>
      </w:numPr>
      <w:spacing w:before="60" w:after="60"/>
      <w:contextualSpacing/>
    </w:pPr>
    <w:rPr>
      <w:rFonts w:asciiTheme="minorHAnsi" w:hAnsiTheme="minorHAnsi"/>
      <w:kern w:val="12"/>
      <w:szCs w:val="24"/>
    </w:rPr>
  </w:style>
  <w:style w:type="paragraph" w:customStyle="1" w:styleId="EYBulletedList3">
    <w:name w:val="EY Bulleted List 3"/>
    <w:qFormat/>
    <w:rsid w:val="00C432AF"/>
    <w:pPr>
      <w:numPr>
        <w:ilvl w:val="2"/>
        <w:numId w:val="4"/>
      </w:numPr>
    </w:pPr>
    <w:rPr>
      <w:rFonts w:asciiTheme="minorHAnsi" w:hAnsiTheme="minorHAnsi"/>
      <w:kern w:val="12"/>
      <w:szCs w:val="24"/>
    </w:rPr>
  </w:style>
  <w:style w:type="paragraph" w:customStyle="1" w:styleId="EYContents">
    <w:name w:val="EY Contents"/>
    <w:basedOn w:val="EYNormal"/>
    <w:next w:val="Normal"/>
    <w:rsid w:val="009D7993"/>
    <w:pPr>
      <w:keepNext/>
      <w:spacing w:after="240"/>
      <w:outlineLvl w:val="0"/>
    </w:pPr>
    <w:rPr>
      <w:color w:val="747480"/>
      <w:sz w:val="28"/>
    </w:rPr>
  </w:style>
  <w:style w:type="paragraph" w:customStyle="1" w:styleId="EYCoverTitle">
    <w:name w:val="EY Cover Title"/>
    <w:rsid w:val="00C432AF"/>
    <w:pPr>
      <w:framePr w:w="6163" w:h="2477" w:hRule="exact" w:wrap="around" w:vAnchor="page" w:hAnchor="page" w:x="2924" w:y="2276"/>
      <w:tabs>
        <w:tab w:val="right" w:pos="6750"/>
      </w:tabs>
      <w:spacing w:line="560" w:lineRule="exact"/>
    </w:pPr>
    <w:rPr>
      <w:rFonts w:asciiTheme="majorHAnsi" w:hAnsiTheme="majorHAnsi"/>
      <w:color w:val="000000" w:themeColor="background2"/>
      <w:sz w:val="48"/>
      <w:szCs w:val="48"/>
    </w:rPr>
  </w:style>
  <w:style w:type="paragraph" w:customStyle="1" w:styleId="EYHeading1">
    <w:name w:val="EY Heading 1"/>
    <w:basedOn w:val="EYNormal"/>
    <w:next w:val="EYBodytextwithparaspace"/>
    <w:link w:val="EYHeading1Char"/>
    <w:qFormat/>
    <w:rsid w:val="009D7993"/>
    <w:pPr>
      <w:pageBreakBefore/>
      <w:numPr>
        <w:numId w:val="5"/>
      </w:numPr>
      <w:spacing w:after="360"/>
      <w:outlineLvl w:val="0"/>
    </w:pPr>
    <w:rPr>
      <w:color w:val="747480"/>
      <w:sz w:val="32"/>
    </w:rPr>
  </w:style>
  <w:style w:type="paragraph" w:customStyle="1" w:styleId="EYHeading2">
    <w:name w:val="EY Heading 2"/>
    <w:basedOn w:val="EYHeading1"/>
    <w:next w:val="EYBodytextwithparaspace"/>
    <w:link w:val="EYHeading2Char"/>
    <w:qFormat/>
    <w:rsid w:val="00C432AF"/>
    <w:pPr>
      <w:keepNext/>
      <w:pageBreakBefore w:val="0"/>
      <w:numPr>
        <w:ilvl w:val="1"/>
      </w:numPr>
      <w:spacing w:before="120" w:after="120"/>
      <w:outlineLvl w:val="1"/>
    </w:pPr>
    <w:rPr>
      <w:color w:val="auto"/>
      <w:sz w:val="28"/>
    </w:rPr>
  </w:style>
  <w:style w:type="paragraph" w:customStyle="1" w:styleId="EYHeading3">
    <w:name w:val="EY Heading 3"/>
    <w:basedOn w:val="EYHeading1"/>
    <w:next w:val="EYBodytextwithparaspace"/>
    <w:qFormat/>
    <w:rsid w:val="00E65C74"/>
    <w:pPr>
      <w:keepNext/>
      <w:pageBreakBefore w:val="0"/>
      <w:numPr>
        <w:ilvl w:val="2"/>
      </w:numPr>
      <w:spacing w:before="240" w:after="120"/>
      <w:ind w:hanging="851"/>
      <w:outlineLvl w:val="2"/>
    </w:pPr>
    <w:rPr>
      <w:color w:val="auto"/>
      <w:sz w:val="26"/>
    </w:rPr>
  </w:style>
  <w:style w:type="paragraph" w:customStyle="1" w:styleId="EYHeading4">
    <w:name w:val="EY Heading 4"/>
    <w:basedOn w:val="EYHeading3"/>
    <w:next w:val="EYBodytextwithparaspace"/>
    <w:qFormat/>
    <w:rsid w:val="00C432AF"/>
    <w:pPr>
      <w:numPr>
        <w:ilvl w:val="3"/>
      </w:numPr>
      <w:outlineLvl w:val="3"/>
    </w:pPr>
    <w:rPr>
      <w:sz w:val="22"/>
    </w:rPr>
  </w:style>
  <w:style w:type="paragraph" w:customStyle="1" w:styleId="EYIndent1">
    <w:name w:val="EY Indent 1"/>
    <w:basedOn w:val="EYNormal"/>
    <w:rsid w:val="00C432AF"/>
    <w:pPr>
      <w:spacing w:after="240"/>
      <w:ind w:left="425"/>
    </w:pPr>
  </w:style>
  <w:style w:type="paragraph" w:customStyle="1" w:styleId="EYIndent2">
    <w:name w:val="EY Indent 2"/>
    <w:basedOn w:val="EYIndent1"/>
    <w:rsid w:val="00C432AF"/>
    <w:pPr>
      <w:ind w:left="851"/>
    </w:pPr>
  </w:style>
  <w:style w:type="paragraph" w:customStyle="1" w:styleId="EYIndent3">
    <w:name w:val="EY Indent 3"/>
    <w:basedOn w:val="EYIndent1"/>
    <w:rsid w:val="00C432AF"/>
    <w:pPr>
      <w:ind w:left="1276"/>
    </w:pPr>
  </w:style>
  <w:style w:type="paragraph" w:customStyle="1" w:styleId="EYNumber">
    <w:name w:val="EY Number"/>
    <w:basedOn w:val="Normal"/>
    <w:rsid w:val="005A2288"/>
    <w:pPr>
      <w:widowControl/>
      <w:numPr>
        <w:numId w:val="6"/>
      </w:numPr>
      <w:autoSpaceDE/>
      <w:autoSpaceDN/>
      <w:adjustRightInd/>
      <w:spacing w:before="60" w:after="120" w:line="240" w:lineRule="auto"/>
    </w:pPr>
    <w:rPr>
      <w:rFonts w:asciiTheme="minorHAnsi" w:hAnsiTheme="minorHAnsi"/>
      <w:kern w:val="12"/>
      <w:sz w:val="20"/>
      <w:szCs w:val="24"/>
    </w:rPr>
  </w:style>
  <w:style w:type="paragraph" w:customStyle="1" w:styleId="EYLetter">
    <w:name w:val="EY Letter"/>
    <w:basedOn w:val="EYNumber"/>
    <w:rsid w:val="000E2EC5"/>
    <w:pPr>
      <w:numPr>
        <w:ilvl w:val="1"/>
      </w:numPr>
      <w:spacing w:after="60"/>
    </w:pPr>
  </w:style>
  <w:style w:type="paragraph" w:customStyle="1" w:styleId="EYLetterText">
    <w:name w:val="EY Letter Text"/>
    <w:basedOn w:val="EYNormal"/>
    <w:rsid w:val="00C432AF"/>
    <w:pPr>
      <w:suppressAutoHyphens/>
      <w:spacing w:after="240"/>
    </w:pPr>
  </w:style>
  <w:style w:type="character" w:customStyle="1" w:styleId="EYNormalChar">
    <w:name w:val="EY Normal Char"/>
    <w:basedOn w:val="DefaultParagraphFont"/>
    <w:link w:val="EYNormal"/>
    <w:rsid w:val="002C3F3A"/>
    <w:rPr>
      <w:rFonts w:asciiTheme="minorHAnsi" w:hAnsiTheme="minorHAnsi"/>
      <w:kern w:val="12"/>
      <w:szCs w:val="24"/>
    </w:rPr>
  </w:style>
  <w:style w:type="paragraph" w:customStyle="1" w:styleId="EYSubheading">
    <w:name w:val="EY Subheading"/>
    <w:basedOn w:val="EYNormal"/>
    <w:next w:val="EYBodytextwithparaspace"/>
    <w:qFormat/>
    <w:rsid w:val="00C432AF"/>
    <w:pPr>
      <w:keepNext/>
      <w:spacing w:after="120"/>
    </w:pPr>
    <w:rPr>
      <w:b/>
    </w:rPr>
  </w:style>
  <w:style w:type="paragraph" w:customStyle="1" w:styleId="EYSource">
    <w:name w:val="EY Source"/>
    <w:basedOn w:val="EYNormal"/>
    <w:rsid w:val="00C432AF"/>
    <w:pPr>
      <w:keepNext/>
      <w:spacing w:after="60"/>
    </w:pPr>
    <w:rPr>
      <w:i/>
      <w:sz w:val="16"/>
    </w:rPr>
  </w:style>
  <w:style w:type="paragraph" w:customStyle="1" w:styleId="EYTableNormal">
    <w:name w:val="EY Table Normal"/>
    <w:basedOn w:val="EYNormal"/>
    <w:autoRedefine/>
    <w:rsid w:val="001A5A29"/>
    <w:pPr>
      <w:numPr>
        <w:numId w:val="16"/>
      </w:numPr>
      <w:spacing w:before="120"/>
      <w:jc w:val="left"/>
    </w:pPr>
    <w:rPr>
      <w:rFonts w:eastAsiaTheme="minorHAnsi" w:cstheme="minorBidi"/>
      <w:kern w:val="0"/>
      <w:sz w:val="18"/>
    </w:rPr>
  </w:style>
  <w:style w:type="paragraph" w:customStyle="1" w:styleId="EYTableText">
    <w:name w:val="EY Table Text"/>
    <w:basedOn w:val="EYTableNormal"/>
    <w:rsid w:val="00C432AF"/>
  </w:style>
  <w:style w:type="paragraph" w:customStyle="1" w:styleId="EYTablebullet1">
    <w:name w:val="EY Table bullet 1"/>
    <w:basedOn w:val="EYTableText"/>
    <w:rsid w:val="00510B39"/>
    <w:pPr>
      <w:numPr>
        <w:numId w:val="7"/>
      </w:numPr>
      <w:spacing w:before="60"/>
      <w:ind w:left="289" w:hanging="289"/>
      <w:contextualSpacing/>
    </w:pPr>
  </w:style>
  <w:style w:type="paragraph" w:customStyle="1" w:styleId="EYTablebullet2">
    <w:name w:val="EY Table bullet 2"/>
    <w:basedOn w:val="EYTablebullet1"/>
    <w:rsid w:val="00C432AF"/>
    <w:pPr>
      <w:numPr>
        <w:ilvl w:val="1"/>
      </w:numPr>
    </w:pPr>
  </w:style>
  <w:style w:type="paragraph" w:customStyle="1" w:styleId="EYTableHeading">
    <w:name w:val="EY Table Heading"/>
    <w:basedOn w:val="EYTableText"/>
    <w:rsid w:val="00C432AF"/>
    <w:pPr>
      <w:spacing w:before="60" w:after="60"/>
    </w:pPr>
    <w:rPr>
      <w:rFonts w:asciiTheme="majorHAnsi" w:hAnsiTheme="majorHAnsi"/>
      <w:b/>
      <w:color w:val="FFFFFF" w:themeColor="background1"/>
    </w:rPr>
  </w:style>
  <w:style w:type="paragraph" w:customStyle="1" w:styleId="EYTabletextbold">
    <w:name w:val="EY Table text bold"/>
    <w:basedOn w:val="EYTableText"/>
    <w:next w:val="EYTableText"/>
    <w:rsid w:val="00C432AF"/>
    <w:rPr>
      <w:b/>
    </w:rPr>
  </w:style>
  <w:style w:type="paragraph" w:styleId="Footer">
    <w:name w:val="footer"/>
    <w:aliases w:val="EY Footer"/>
    <w:basedOn w:val="EYNormal"/>
    <w:rsid w:val="00C432AF"/>
    <w:pPr>
      <w:tabs>
        <w:tab w:val="center" w:pos="4320"/>
        <w:tab w:val="right" w:pos="8640"/>
      </w:tabs>
    </w:pPr>
  </w:style>
  <w:style w:type="paragraph" w:styleId="Header">
    <w:name w:val="header"/>
    <w:aliases w:val="EY Header"/>
    <w:basedOn w:val="EYNormal"/>
    <w:rsid w:val="00C432AF"/>
    <w:pPr>
      <w:tabs>
        <w:tab w:val="center" w:pos="4320"/>
        <w:tab w:val="right" w:pos="8640"/>
      </w:tabs>
    </w:pPr>
    <w:rPr>
      <w:sz w:val="24"/>
    </w:rPr>
  </w:style>
  <w:style w:type="character" w:styleId="Hyperlink">
    <w:name w:val="Hyperlink"/>
    <w:basedOn w:val="DefaultParagraphFont"/>
    <w:uiPriority w:val="99"/>
    <w:rsid w:val="00C432AF"/>
    <w:rPr>
      <w:color w:val="0000FF"/>
      <w:u w:val="single"/>
    </w:rPr>
  </w:style>
  <w:style w:type="character" w:styleId="PageNumber">
    <w:name w:val="page number"/>
    <w:aliases w:val="EY Page Number"/>
    <w:basedOn w:val="DefaultParagraphFont"/>
    <w:rsid w:val="00C432AF"/>
  </w:style>
  <w:style w:type="paragraph" w:styleId="TOC1">
    <w:name w:val="toc 1"/>
    <w:basedOn w:val="EYNormal"/>
    <w:next w:val="Normal"/>
    <w:uiPriority w:val="39"/>
    <w:rsid w:val="00DF6234"/>
    <w:pPr>
      <w:tabs>
        <w:tab w:val="left" w:pos="600"/>
        <w:tab w:val="right" w:leader="dot" w:pos="9029"/>
      </w:tabs>
      <w:snapToGrid w:val="0"/>
    </w:pPr>
    <w:rPr>
      <w:rFonts w:cs="Arial"/>
      <w:noProof/>
      <w:lang w:eastAsia="en-GB"/>
    </w:rPr>
  </w:style>
  <w:style w:type="paragraph" w:styleId="TOC2">
    <w:name w:val="toc 2"/>
    <w:basedOn w:val="EYNormal"/>
    <w:next w:val="Normal"/>
    <w:uiPriority w:val="39"/>
    <w:rsid w:val="00DF6234"/>
    <w:pPr>
      <w:tabs>
        <w:tab w:val="left" w:pos="960"/>
        <w:tab w:val="right" w:leader="dot" w:pos="9029"/>
      </w:tabs>
      <w:snapToGrid w:val="0"/>
      <w:ind w:left="202"/>
    </w:pPr>
    <w:rPr>
      <w:rFonts w:cs="Arial"/>
      <w:noProof/>
      <w:lang w:eastAsia="en-GB"/>
    </w:rPr>
  </w:style>
  <w:style w:type="paragraph" w:styleId="TOC3">
    <w:name w:val="toc 3"/>
    <w:basedOn w:val="EYNormal"/>
    <w:next w:val="Normal"/>
    <w:uiPriority w:val="39"/>
    <w:rsid w:val="00DF6234"/>
    <w:pPr>
      <w:tabs>
        <w:tab w:val="left" w:pos="1200"/>
        <w:tab w:val="right" w:leader="dot" w:pos="9029"/>
      </w:tabs>
      <w:snapToGrid w:val="0"/>
      <w:ind w:left="403"/>
    </w:pPr>
    <w:rPr>
      <w:rFonts w:cs="Arial"/>
      <w:noProof/>
      <w:lang w:eastAsia="en-GB"/>
    </w:rPr>
  </w:style>
  <w:style w:type="paragraph" w:styleId="TOC4">
    <w:name w:val="toc 4"/>
    <w:basedOn w:val="EYNormal"/>
    <w:next w:val="Normal"/>
    <w:uiPriority w:val="39"/>
    <w:rsid w:val="00DF6234"/>
    <w:pPr>
      <w:tabs>
        <w:tab w:val="left" w:pos="1680"/>
        <w:tab w:val="right" w:leader="dot" w:pos="9029"/>
      </w:tabs>
      <w:snapToGrid w:val="0"/>
      <w:ind w:left="600"/>
    </w:pPr>
    <w:rPr>
      <w:rFonts w:cs="Arial"/>
      <w:noProof/>
      <w:lang w:eastAsia="en-GB"/>
    </w:rPr>
  </w:style>
  <w:style w:type="paragraph" w:styleId="BalloonText">
    <w:name w:val="Balloon Text"/>
    <w:basedOn w:val="Normal"/>
    <w:semiHidden/>
    <w:rsid w:val="00C432AF"/>
    <w:rPr>
      <w:rFonts w:ascii="Tahoma" w:hAnsi="Tahoma" w:cs="Tahoma"/>
      <w:sz w:val="16"/>
      <w:szCs w:val="16"/>
    </w:rPr>
  </w:style>
  <w:style w:type="character" w:styleId="EndnoteReference">
    <w:name w:val="endnote reference"/>
    <w:basedOn w:val="DefaultParagraphFont"/>
    <w:semiHidden/>
    <w:rsid w:val="00C432AF"/>
    <w:rPr>
      <w:vertAlign w:val="superscript"/>
    </w:rPr>
  </w:style>
  <w:style w:type="paragraph" w:styleId="EndnoteText">
    <w:name w:val="endnote text"/>
    <w:basedOn w:val="Normal"/>
    <w:semiHidden/>
    <w:rsid w:val="00C432AF"/>
  </w:style>
  <w:style w:type="paragraph" w:customStyle="1" w:styleId="EYCoverSubTitle">
    <w:name w:val="EY Cover SubTitle"/>
    <w:basedOn w:val="EYCoverTitle"/>
    <w:autoRedefine/>
    <w:rsid w:val="00941257"/>
    <w:pPr>
      <w:framePr w:h="4456" w:hRule="exact" w:wrap="around"/>
      <w:numPr>
        <w:numId w:val="3"/>
      </w:numPr>
      <w:tabs>
        <w:tab w:val="clear" w:pos="6750"/>
      </w:tabs>
      <w:spacing w:line="240" w:lineRule="auto"/>
    </w:pPr>
    <w:rPr>
      <w:rFonts w:eastAsiaTheme="minorHAnsi" w:cstheme="minorBidi"/>
      <w:color w:val="auto"/>
      <w:sz w:val="24"/>
      <w:szCs w:val="24"/>
      <w:lang w:val="lv-LV" w:eastAsia="en-GB"/>
    </w:rPr>
  </w:style>
  <w:style w:type="character" w:styleId="FootnoteReference">
    <w:name w:val="footnote reference"/>
    <w:aliases w:val="fr,Footnote Reference Superscript,Footnote symbol,Voetnootverwijzing,Times 10 Point,Exposant 3 Point,Footnote Reference Number,Footnote reference number,Ref,de nota al pie,note TESI,SUPERS,EN Footnote Reference,footnote ref,FR,ftref,E"/>
    <w:basedOn w:val="DefaultParagraphFont"/>
    <w:link w:val="CharCharCharChar"/>
    <w:uiPriority w:val="99"/>
    <w:qFormat/>
    <w:rsid w:val="00C432AF"/>
    <w:rPr>
      <w:rFonts w:ascii="EYInterstate Light" w:hAnsi="EYInterstate Light"/>
      <w:position w:val="6"/>
      <w:sz w:val="24"/>
      <w:szCs w:val="20"/>
      <w:vertAlign w:val="superscript"/>
    </w:rPr>
  </w:style>
  <w:style w:type="character" w:customStyle="1" w:styleId="FootnoteTextChar">
    <w:name w:val="Footnote Text Char"/>
    <w:aliases w:val="fn Char,FT Char,ft Char,SD Footnote Text Char,Footnote Text AG Char,Fußnotentextf Char,Note de bas de page Car Car Char,Note de bas de page Car Car Car Car Car Char,Note de bas de page Car Car Car Car Char,stile 1 Char,Footnote Char"/>
    <w:basedOn w:val="DefaultParagraphFont"/>
    <w:link w:val="FootnoteText"/>
    <w:uiPriority w:val="99"/>
    <w:rsid w:val="00C432AF"/>
    <w:rPr>
      <w:rFonts w:ascii="EYInterstate Light" w:hAnsi="EYInterstate Light"/>
      <w:sz w:val="18"/>
    </w:rPr>
  </w:style>
  <w:style w:type="paragraph" w:styleId="FootnoteText">
    <w:name w:val="footnote text"/>
    <w:aliases w:val="fn,FT,ft,SD Footnote Text,Footnote Text AG,Fußnotentextf,Note de bas de page Car Car,Note de bas de page Car Car Car Car Car,Note de bas de page Car Car Car Car,Note de bas de page Car Car Car,stile 1,Footnote,Footnote1,Footnote2,Footnote3"/>
    <w:basedOn w:val="Normal"/>
    <w:link w:val="FootnoteTextChar"/>
    <w:uiPriority w:val="99"/>
    <w:qFormat/>
    <w:rsid w:val="00C432AF"/>
    <w:pPr>
      <w:keepNext/>
      <w:keepLines/>
      <w:spacing w:line="240" w:lineRule="auto"/>
    </w:pPr>
    <w:rPr>
      <w:sz w:val="18"/>
    </w:rPr>
  </w:style>
  <w:style w:type="paragraph" w:customStyle="1" w:styleId="Italics">
    <w:name w:val="Italics"/>
    <w:link w:val="ItalicsCharChar"/>
    <w:rsid w:val="00C432AF"/>
    <w:pPr>
      <w:keepNext/>
      <w:overflowPunct w:val="0"/>
      <w:textAlignment w:val="baseline"/>
    </w:pPr>
    <w:rPr>
      <w:rFonts w:ascii="EYInterstate Light" w:hAnsi="EYInterstate Light"/>
      <w:bCs/>
      <w:i/>
      <w:iCs/>
      <w:sz w:val="24"/>
    </w:rPr>
  </w:style>
  <w:style w:type="character" w:customStyle="1" w:styleId="ItalicsCharChar">
    <w:name w:val="Italics Char Char"/>
    <w:basedOn w:val="DefaultParagraphFont"/>
    <w:link w:val="Italics"/>
    <w:rsid w:val="00C432AF"/>
    <w:rPr>
      <w:rFonts w:ascii="EYInterstate Light" w:hAnsi="EYInterstate Light"/>
      <w:bCs/>
      <w:i/>
      <w:iCs/>
      <w:sz w:val="24"/>
    </w:rPr>
  </w:style>
  <w:style w:type="paragraph" w:customStyle="1" w:styleId="Normalleftindent">
    <w:name w:val="Normal + left indent"/>
    <w:basedOn w:val="Normal"/>
    <w:rsid w:val="00C432AF"/>
    <w:pPr>
      <w:widowControl/>
      <w:spacing w:line="240" w:lineRule="auto"/>
      <w:ind w:left="720"/>
    </w:pPr>
    <w:rPr>
      <w:lang w:eastAsia="ja-JP"/>
    </w:rPr>
  </w:style>
  <w:style w:type="paragraph" w:customStyle="1" w:styleId="NumberedList">
    <w:name w:val="Numbered List"/>
    <w:rsid w:val="00C432AF"/>
    <w:pPr>
      <w:numPr>
        <w:numId w:val="10"/>
      </w:numPr>
      <w:spacing w:after="120"/>
    </w:pPr>
    <w:rPr>
      <w:rFonts w:ascii="EYInterstate Light" w:hAnsi="EYInterstate Light"/>
      <w:sz w:val="24"/>
    </w:rPr>
  </w:style>
  <w:style w:type="paragraph" w:customStyle="1" w:styleId="StyleBoldItalics">
    <w:name w:val="Style Bold + Italics"/>
    <w:basedOn w:val="Normal"/>
    <w:rsid w:val="00664943"/>
    <w:pPr>
      <w:widowControl/>
    </w:pPr>
    <w:rPr>
      <w:b/>
      <w:i/>
    </w:rPr>
  </w:style>
  <w:style w:type="paragraph" w:customStyle="1" w:styleId="StyleBoldCentered">
    <w:name w:val="Style Bold Centered"/>
    <w:basedOn w:val="Normal"/>
    <w:rsid w:val="00C432AF"/>
    <w:pPr>
      <w:autoSpaceDE/>
      <w:autoSpaceDN/>
      <w:adjustRightInd/>
      <w:jc w:val="center"/>
    </w:pPr>
    <w:rPr>
      <w:b/>
      <w:bCs/>
      <w:sz w:val="28"/>
    </w:rPr>
  </w:style>
  <w:style w:type="paragraph" w:customStyle="1" w:styleId="StyleEYInterstateBoldAfter18pt">
    <w:name w:val="Style EYInterstate Bold After:  18 pt"/>
    <w:basedOn w:val="Normal"/>
    <w:rsid w:val="00C432AF"/>
    <w:pPr>
      <w:spacing w:after="240"/>
      <w:jc w:val="both"/>
    </w:pPr>
    <w:rPr>
      <w:rFonts w:ascii="EYInterstate" w:hAnsi="EYInterstate"/>
      <w:b/>
      <w:bCs/>
      <w:sz w:val="28"/>
    </w:rPr>
  </w:style>
  <w:style w:type="character" w:customStyle="1" w:styleId="StyleFootnoteReferencefrNotRaisedbyLoweredby">
    <w:name w:val="Style Footnote Referencefr + Not Raised by / Lowered by"/>
    <w:basedOn w:val="FootnoteReference"/>
    <w:rsid w:val="00C432AF"/>
    <w:rPr>
      <w:rFonts w:ascii="EYInterstate" w:hAnsi="EYInterstate"/>
      <w:position w:val="0"/>
      <w:sz w:val="24"/>
      <w:szCs w:val="20"/>
      <w:vertAlign w:val="superscript"/>
    </w:rPr>
  </w:style>
  <w:style w:type="numbering" w:customStyle="1" w:styleId="StyleNumbered">
    <w:name w:val="Style Numbered"/>
    <w:basedOn w:val="NoList"/>
    <w:rsid w:val="00C432AF"/>
    <w:pPr>
      <w:numPr>
        <w:numId w:val="1"/>
      </w:numPr>
    </w:pPr>
  </w:style>
  <w:style w:type="paragraph" w:customStyle="1" w:styleId="subheadunderlined">
    <w:name w:val="subhead underlined"/>
    <w:rsid w:val="00C432AF"/>
    <w:pPr>
      <w:keepNext/>
    </w:pPr>
    <w:rPr>
      <w:rFonts w:ascii="EYInterstate Light" w:hAnsi="EYInterstate Light"/>
      <w:sz w:val="24"/>
      <w:u w:val="single"/>
    </w:rPr>
  </w:style>
  <w:style w:type="paragraph" w:customStyle="1" w:styleId="tableheader">
    <w:name w:val="table header"/>
    <w:rsid w:val="00C432AF"/>
    <w:pPr>
      <w:jc w:val="center"/>
    </w:pPr>
    <w:rPr>
      <w:rFonts w:ascii="EYInterstate Light" w:hAnsi="EYInterstate Light"/>
      <w:b/>
      <w:bCs/>
    </w:rPr>
  </w:style>
  <w:style w:type="paragraph" w:customStyle="1" w:styleId="tabletext-left">
    <w:name w:val="table text - left"/>
    <w:rsid w:val="00C432AF"/>
    <w:pPr>
      <w:ind w:left="365" w:hanging="365"/>
    </w:pPr>
    <w:rPr>
      <w:rFonts w:ascii="EYInterstate Light" w:hAnsi="EYInterstate Light"/>
    </w:rPr>
  </w:style>
  <w:style w:type="paragraph" w:customStyle="1" w:styleId="tabletextcentered">
    <w:name w:val="table text centered"/>
    <w:rsid w:val="00C432AF"/>
    <w:pPr>
      <w:jc w:val="center"/>
    </w:pPr>
    <w:rPr>
      <w:rFonts w:ascii="EYInterstate Light" w:hAnsi="EYInterstate Light"/>
    </w:rPr>
  </w:style>
  <w:style w:type="paragraph" w:customStyle="1" w:styleId="TOCtitle">
    <w:name w:val="TOC title"/>
    <w:rsid w:val="00C432AF"/>
    <w:pPr>
      <w:ind w:left="720" w:hanging="360"/>
      <w:jc w:val="center"/>
    </w:pPr>
    <w:rPr>
      <w:rFonts w:ascii="EYInterstate" w:hAnsi="EYInterstate"/>
      <w:bCs/>
      <w:sz w:val="28"/>
    </w:rPr>
  </w:style>
  <w:style w:type="paragraph" w:customStyle="1" w:styleId="EYTableHeadingWhite">
    <w:name w:val="EY Table Heading (White)"/>
    <w:basedOn w:val="EYTableHeading"/>
    <w:rsid w:val="00C432AF"/>
    <w:rPr>
      <w:bCs/>
      <w:color w:val="FFE600" w:themeColor="text2"/>
    </w:rPr>
  </w:style>
  <w:style w:type="paragraph" w:customStyle="1" w:styleId="CopyheadlineCover">
    <w:name w:val="Copy headline (Cover)"/>
    <w:basedOn w:val="Normal"/>
    <w:uiPriority w:val="99"/>
    <w:rsid w:val="00C432AF"/>
    <w:pPr>
      <w:suppressAutoHyphens/>
      <w:spacing w:line="210" w:lineRule="atLeast"/>
      <w:textAlignment w:val="top"/>
    </w:pPr>
    <w:rPr>
      <w:rFonts w:ascii="EYInterstate-Regular" w:eastAsiaTheme="minorEastAsia" w:hAnsi="EYInterstate-Regular" w:cs="EYInterstate-Regular"/>
      <w:color w:val="000000"/>
      <w:spacing w:val="-3"/>
      <w:sz w:val="16"/>
      <w:szCs w:val="16"/>
      <w:lang w:val="en-GB"/>
    </w:rPr>
  </w:style>
  <w:style w:type="paragraph" w:customStyle="1" w:styleId="CopyCover">
    <w:name w:val="Copy (Cover)"/>
    <w:basedOn w:val="Normal"/>
    <w:uiPriority w:val="99"/>
    <w:rsid w:val="00C432AF"/>
    <w:pPr>
      <w:suppressAutoHyphens/>
      <w:spacing w:after="105" w:line="210" w:lineRule="atLeast"/>
      <w:textAlignment w:val="top"/>
    </w:pPr>
    <w:rPr>
      <w:rFonts w:ascii="EYInterstate-Light" w:eastAsiaTheme="minorEastAsia" w:hAnsi="EYInterstate-Light" w:cs="EYInterstate-Light"/>
      <w:color w:val="000000"/>
      <w:spacing w:val="-3"/>
      <w:sz w:val="16"/>
      <w:szCs w:val="16"/>
      <w:lang w:val="en-GB"/>
    </w:rPr>
  </w:style>
  <w:style w:type="paragraph" w:customStyle="1" w:styleId="WebsiteCover">
    <w:name w:val="Website (Cover)"/>
    <w:basedOn w:val="Normal"/>
    <w:uiPriority w:val="99"/>
    <w:rsid w:val="00C432AF"/>
    <w:pPr>
      <w:suppressAutoHyphens/>
      <w:spacing w:before="40" w:after="201" w:line="260" w:lineRule="atLeast"/>
      <w:textAlignment w:val="top"/>
    </w:pPr>
    <w:rPr>
      <w:rFonts w:ascii="EYInterstate-Regular" w:eastAsiaTheme="minorEastAsia" w:hAnsi="EYInterstate-Regular" w:cs="EYInterstate-Regular"/>
      <w:color w:val="000000"/>
      <w:spacing w:val="-4"/>
      <w:sz w:val="20"/>
      <w:lang w:val="en-GB"/>
    </w:rPr>
  </w:style>
  <w:style w:type="paragraph" w:customStyle="1" w:styleId="CopyrightCover">
    <w:name w:val="Copyright (Cover)"/>
    <w:basedOn w:val="Normal"/>
    <w:uiPriority w:val="99"/>
    <w:rsid w:val="00C432AF"/>
    <w:pPr>
      <w:suppressAutoHyphens/>
      <w:spacing w:after="204" w:line="210" w:lineRule="atLeast"/>
      <w:textAlignment w:val="baseline"/>
    </w:pPr>
    <w:rPr>
      <w:rFonts w:ascii="EYInterstate-Light" w:eastAsiaTheme="minorEastAsia" w:hAnsi="EYInterstate-Light" w:cs="EYInterstate-Light"/>
      <w:color w:val="000000"/>
      <w:spacing w:val="-3"/>
      <w:sz w:val="16"/>
      <w:szCs w:val="16"/>
      <w:lang w:val="en-GB"/>
    </w:rPr>
  </w:style>
  <w:style w:type="paragraph" w:customStyle="1" w:styleId="ScoreretrievalfileNoCover">
    <w:name w:val="Score retrieval file No (Cover)"/>
    <w:basedOn w:val="Normal"/>
    <w:uiPriority w:val="99"/>
    <w:rsid w:val="004A65B2"/>
    <w:pPr>
      <w:suppressAutoHyphens/>
      <w:spacing w:after="224" w:line="210" w:lineRule="atLeast"/>
      <w:textAlignment w:val="baseline"/>
    </w:pPr>
    <w:rPr>
      <w:rFonts w:ascii="EYInterstate Regular" w:eastAsiaTheme="minorEastAsia" w:hAnsi="EYInterstate Regular" w:cs="EYInterstate-Light"/>
      <w:color w:val="000000"/>
      <w:spacing w:val="-3"/>
      <w:sz w:val="16"/>
      <w:szCs w:val="16"/>
      <w:lang w:val="en-GB"/>
    </w:rPr>
  </w:style>
  <w:style w:type="paragraph" w:customStyle="1" w:styleId="LegalcopyCover">
    <w:name w:val="Legal copy (Cover)"/>
    <w:basedOn w:val="Normal"/>
    <w:uiPriority w:val="99"/>
    <w:rsid w:val="00C432AF"/>
    <w:pPr>
      <w:suppressAutoHyphens/>
      <w:spacing w:after="80" w:line="160" w:lineRule="atLeast"/>
      <w:textAlignment w:val="baseline"/>
    </w:pPr>
    <w:rPr>
      <w:rFonts w:ascii="EYInterstate-Light" w:eastAsiaTheme="minorEastAsia" w:hAnsi="EYInterstate-Light" w:cs="EYInterstate-Light"/>
      <w:color w:val="000000"/>
      <w:spacing w:val="-2"/>
      <w:sz w:val="12"/>
      <w:szCs w:val="12"/>
      <w:lang w:val="en-GB"/>
    </w:rPr>
  </w:style>
  <w:style w:type="character" w:customStyle="1" w:styleId="BoilerplatecopyItalic">
    <w:name w:val="Boilerplate copy Italic"/>
    <w:uiPriority w:val="99"/>
    <w:rsid w:val="00C432AF"/>
    <w:rPr>
      <w:rFonts w:ascii="EYInterstate-LightItalic" w:hAnsi="EYInterstate-LightItalic" w:cs="EYInterstate-LightItalic"/>
      <w:i/>
      <w:iCs/>
      <w:color w:val="000000"/>
      <w:spacing w:val="-3"/>
      <w:w w:val="100"/>
      <w:position w:val="0"/>
      <w:sz w:val="16"/>
      <w:szCs w:val="16"/>
      <w:vertAlign w:val="baseline"/>
      <w:lang w:val="en-GB"/>
    </w:rPr>
  </w:style>
  <w:style w:type="character" w:customStyle="1" w:styleId="BodyTextChar">
    <w:name w:val="Body Text Char"/>
    <w:basedOn w:val="DefaultParagraphFont"/>
    <w:link w:val="BodyText"/>
    <w:rsid w:val="00C432AF"/>
    <w:rPr>
      <w:rFonts w:ascii="EYInterstate Light" w:hAnsi="EYInterstate Light"/>
      <w:sz w:val="24"/>
    </w:rPr>
  </w:style>
  <w:style w:type="character" w:customStyle="1" w:styleId="E-mailSignatureChar">
    <w:name w:val="E-mail Signature Char"/>
    <w:basedOn w:val="DefaultParagraphFont"/>
    <w:link w:val="E-mailSignature"/>
    <w:rsid w:val="00C432AF"/>
    <w:rPr>
      <w:rFonts w:ascii="EYInterstate Light" w:hAnsi="EYInterstate Light"/>
      <w:sz w:val="24"/>
    </w:rPr>
  </w:style>
  <w:style w:type="character" w:customStyle="1" w:styleId="Heading4Char">
    <w:name w:val="Heading 4 Char"/>
    <w:aliases w:val="Figures Only Char,Heading 4 CFMU Char,h4 Char,Header 4 Char,Numbered 4 (SBC) Char,Heading 4 - SBC Char,dash Char,Map Title Char,H4 Char,Topic Major Char,RFQ3 Char,l4 Char,4 Char,4heading Char,heading4 Char,heading Char,Subhead C Char"/>
    <w:basedOn w:val="DefaultParagraphFont"/>
    <w:link w:val="Heading4"/>
    <w:uiPriority w:val="99"/>
    <w:rsid w:val="00C432AF"/>
    <w:rPr>
      <w:rFonts w:ascii="EYInterstate Light" w:hAnsi="EYInterstate Light"/>
      <w:b/>
      <w:bCs/>
      <w:color w:val="000000"/>
      <w:szCs w:val="24"/>
    </w:rPr>
  </w:style>
  <w:style w:type="character" w:customStyle="1" w:styleId="Heading5Char">
    <w:name w:val="Heading 5 Char"/>
    <w:basedOn w:val="DefaultParagraphFont"/>
    <w:link w:val="Heading5"/>
    <w:rsid w:val="00C432AF"/>
    <w:rPr>
      <w:rFonts w:ascii="EYInterstate Light" w:hAnsi="EYInterstate Light"/>
      <w:b/>
      <w:bCs/>
      <w:sz w:val="28"/>
      <w:szCs w:val="24"/>
    </w:rPr>
  </w:style>
  <w:style w:type="character" w:customStyle="1" w:styleId="Heading6Char">
    <w:name w:val="Heading 6 Char"/>
    <w:basedOn w:val="DefaultParagraphFont"/>
    <w:link w:val="Heading6"/>
    <w:rsid w:val="00C432AF"/>
    <w:rPr>
      <w:rFonts w:ascii="EYInterstate Light" w:hAnsi="EYInterstate Light" w:cs="Arial"/>
      <w:b/>
      <w:bCs/>
      <w:i/>
      <w:sz w:val="24"/>
    </w:rPr>
  </w:style>
  <w:style w:type="character" w:customStyle="1" w:styleId="Heading7Char">
    <w:name w:val="Heading 7 Char"/>
    <w:basedOn w:val="DefaultParagraphFont"/>
    <w:link w:val="Heading7"/>
    <w:rsid w:val="00C432AF"/>
    <w:rPr>
      <w:rFonts w:ascii="EYInterstate Light" w:hAnsi="EYInterstate Light"/>
      <w:b/>
      <w:i/>
      <w:sz w:val="24"/>
    </w:rPr>
  </w:style>
  <w:style w:type="character" w:customStyle="1" w:styleId="Heading8Char">
    <w:name w:val="Heading 8 Char"/>
    <w:basedOn w:val="DefaultParagraphFont"/>
    <w:link w:val="Heading8"/>
    <w:rsid w:val="00C432AF"/>
    <w:rPr>
      <w:rFonts w:ascii="EYInterstate Light" w:hAnsi="EYInterstate Light"/>
      <w:b/>
      <w:sz w:val="24"/>
    </w:rPr>
  </w:style>
  <w:style w:type="character" w:customStyle="1" w:styleId="Heading9Char">
    <w:name w:val="Heading 9 Char"/>
    <w:basedOn w:val="DefaultParagraphFont"/>
    <w:link w:val="Heading9"/>
    <w:rsid w:val="00C432AF"/>
    <w:rPr>
      <w:rFonts w:ascii="EYInterstate Light" w:hAnsi="EYInterstate Light"/>
      <w:b/>
      <w:sz w:val="28"/>
    </w:rPr>
  </w:style>
  <w:style w:type="paragraph" w:customStyle="1" w:styleId="StyleEYTableHeading">
    <w:name w:val="Style EY Table Heading"/>
    <w:basedOn w:val="EYTableHeading"/>
    <w:rsid w:val="00C432AF"/>
    <w:rPr>
      <w:bCs/>
    </w:rPr>
  </w:style>
  <w:style w:type="paragraph" w:customStyle="1" w:styleId="EYBoilerplateheading">
    <w:name w:val="EY Boilerplate heading"/>
    <w:basedOn w:val="Normal"/>
    <w:link w:val="EYBoilerplateheadingChar"/>
    <w:rsid w:val="00563CB9"/>
    <w:pPr>
      <w:widowControl/>
      <w:spacing w:line="240" w:lineRule="auto"/>
    </w:pPr>
    <w:rPr>
      <w:rFonts w:asciiTheme="minorHAnsi" w:hAnsiTheme="minorHAnsi" w:cstheme="minorHAnsi"/>
      <w:kern w:val="24"/>
      <w:sz w:val="20"/>
    </w:rPr>
  </w:style>
  <w:style w:type="paragraph" w:customStyle="1" w:styleId="EYBoilerplatecopy">
    <w:name w:val="EY Boilerplate copy"/>
    <w:basedOn w:val="Normal"/>
    <w:rsid w:val="00563CB9"/>
    <w:pPr>
      <w:suppressAutoHyphens/>
      <w:spacing w:after="204" w:line="210" w:lineRule="atLeast"/>
      <w:ind w:right="720"/>
      <w:textAlignment w:val="baseline"/>
    </w:pPr>
    <w:rPr>
      <w:rFonts w:asciiTheme="minorHAnsi" w:eastAsiaTheme="minorEastAsia" w:hAnsiTheme="minorHAnsi" w:cstheme="minorHAnsi"/>
      <w:color w:val="000000"/>
      <w:spacing w:val="-3"/>
      <w:sz w:val="16"/>
      <w:szCs w:val="16"/>
      <w:lang w:val="en-GB"/>
    </w:rPr>
  </w:style>
  <w:style w:type="paragraph" w:customStyle="1" w:styleId="EYBoilerplatesmalllegal">
    <w:name w:val="EY Boilerplate small legal"/>
    <w:basedOn w:val="Normal"/>
    <w:uiPriority w:val="99"/>
    <w:rsid w:val="00563CB9"/>
    <w:pPr>
      <w:suppressAutoHyphens/>
      <w:spacing w:after="80" w:line="160" w:lineRule="atLeast"/>
      <w:textAlignment w:val="baseline"/>
    </w:pPr>
    <w:rPr>
      <w:rFonts w:ascii="EYInterstate-Light" w:eastAsiaTheme="minorEastAsia" w:hAnsi="EYInterstate-Light" w:cs="EYInterstate-Light"/>
      <w:color w:val="000000"/>
      <w:spacing w:val="-2"/>
      <w:sz w:val="12"/>
      <w:szCs w:val="12"/>
      <w:lang w:val="en-GB"/>
    </w:rPr>
  </w:style>
  <w:style w:type="paragraph" w:customStyle="1" w:styleId="EYBoilerplatewebsite">
    <w:name w:val="EY Boilerplate website"/>
    <w:basedOn w:val="Normal"/>
    <w:rsid w:val="00563CB9"/>
    <w:rPr>
      <w:rFonts w:asciiTheme="majorHAnsi" w:hAnsiTheme="majorHAnsi" w:cstheme="minorHAnsi"/>
      <w:sz w:val="20"/>
    </w:rPr>
  </w:style>
  <w:style w:type="character" w:customStyle="1" w:styleId="EYBoilerplateheadingChar">
    <w:name w:val="EY Boilerplate heading Char"/>
    <w:basedOn w:val="DefaultParagraphFont"/>
    <w:link w:val="EYBoilerplateheading"/>
    <w:rsid w:val="00563CB9"/>
    <w:rPr>
      <w:rFonts w:asciiTheme="minorHAnsi" w:hAnsiTheme="minorHAnsi" w:cstheme="minorHAnsi"/>
      <w:kern w:val="24"/>
    </w:rPr>
  </w:style>
  <w:style w:type="character" w:styleId="CommentReference">
    <w:name w:val="annotation reference"/>
    <w:basedOn w:val="DefaultParagraphFont"/>
    <w:uiPriority w:val="99"/>
    <w:unhideWhenUsed/>
    <w:rsid w:val="005232F4"/>
    <w:rPr>
      <w:sz w:val="16"/>
      <w:szCs w:val="16"/>
    </w:rPr>
  </w:style>
  <w:style w:type="paragraph" w:styleId="CommentText">
    <w:name w:val="annotation text"/>
    <w:basedOn w:val="Normal"/>
    <w:link w:val="CommentTextChar"/>
    <w:uiPriority w:val="99"/>
    <w:unhideWhenUsed/>
    <w:rsid w:val="005232F4"/>
    <w:pPr>
      <w:spacing w:line="240" w:lineRule="auto"/>
    </w:pPr>
    <w:rPr>
      <w:sz w:val="20"/>
    </w:rPr>
  </w:style>
  <w:style w:type="character" w:customStyle="1" w:styleId="CommentTextChar">
    <w:name w:val="Comment Text Char"/>
    <w:basedOn w:val="DefaultParagraphFont"/>
    <w:link w:val="CommentText"/>
    <w:uiPriority w:val="99"/>
    <w:rsid w:val="005232F4"/>
    <w:rPr>
      <w:rFonts w:ascii="EYInterstate Light" w:hAnsi="EYInterstate Light"/>
    </w:rPr>
  </w:style>
  <w:style w:type="paragraph" w:styleId="CommentSubject">
    <w:name w:val="annotation subject"/>
    <w:basedOn w:val="CommentText"/>
    <w:next w:val="CommentText"/>
    <w:link w:val="CommentSubjectChar"/>
    <w:semiHidden/>
    <w:unhideWhenUsed/>
    <w:rsid w:val="005232F4"/>
    <w:rPr>
      <w:b/>
      <w:bCs/>
    </w:rPr>
  </w:style>
  <w:style w:type="character" w:customStyle="1" w:styleId="CommentSubjectChar">
    <w:name w:val="Comment Subject Char"/>
    <w:basedOn w:val="CommentTextChar"/>
    <w:link w:val="CommentSubject"/>
    <w:semiHidden/>
    <w:rsid w:val="005232F4"/>
    <w:rPr>
      <w:rFonts w:ascii="EYInterstate Light" w:hAnsi="EYInterstate Light"/>
      <w:b/>
      <w:bCs/>
    </w:rPr>
  </w:style>
  <w:style w:type="paragraph" w:customStyle="1" w:styleId="Couvdate">
    <w:name w:val="Couv date"/>
    <w:rsid w:val="000923C5"/>
    <w:rPr>
      <w:rFonts w:ascii="EYInterstate Light" w:hAnsi="EYInterstate Light" w:cs="Arial"/>
      <w:bCs/>
      <w:noProof/>
      <w:color w:val="646464"/>
      <w:spacing w:val="-10"/>
      <w:kern w:val="32"/>
      <w:lang w:val="fr-FR" w:eastAsia="fr-FR"/>
    </w:rPr>
  </w:style>
  <w:style w:type="paragraph" w:styleId="ListParagraph">
    <w:name w:val="List Paragraph"/>
    <w:aliases w:val="2,H&amp;P List Paragraph,Saraksta rindkopa,Strip,Yellow Bullet,Normal bullet 2,Bullet list,Paragraph,Paragraphe de liste PBLH,Figure_name,Equipment,Numbered Indented Text,List Paragraph1,lp1,List Paragraph11,List Paragraph Char Char Char,Syle"/>
    <w:basedOn w:val="Normal"/>
    <w:link w:val="ListParagraphChar"/>
    <w:uiPriority w:val="34"/>
    <w:qFormat/>
    <w:rsid w:val="000923C5"/>
    <w:pPr>
      <w:widowControl/>
      <w:autoSpaceDE/>
      <w:autoSpaceDN/>
      <w:adjustRightInd/>
      <w:spacing w:before="120" w:after="80" w:line="259" w:lineRule="auto"/>
      <w:ind w:left="720"/>
      <w:contextualSpacing/>
      <w:jc w:val="both"/>
    </w:pPr>
    <w:rPr>
      <w:rFonts w:asciiTheme="minorHAnsi" w:eastAsiaTheme="minorHAnsi" w:hAnsiTheme="minorHAnsi" w:cstheme="minorBidi"/>
      <w:sz w:val="22"/>
      <w:szCs w:val="22"/>
    </w:rPr>
  </w:style>
  <w:style w:type="character" w:customStyle="1" w:styleId="ListParagraphChar">
    <w:name w:val="List Paragraph Char"/>
    <w:aliases w:val="2 Char,H&amp;P List Paragraph Char,Saraksta rindkopa Char,Strip Char,Yellow Bullet Char,Normal bullet 2 Char,Bullet list Char,Paragraph Char,Paragraphe de liste PBLH Char,Figure_name Char,Equipment Char,Numbered Indented Text Char"/>
    <w:link w:val="ListParagraph"/>
    <w:uiPriority w:val="34"/>
    <w:qFormat/>
    <w:locked/>
    <w:rsid w:val="000923C5"/>
    <w:rPr>
      <w:rFonts w:asciiTheme="minorHAnsi" w:eastAsiaTheme="minorHAnsi" w:hAnsiTheme="minorHAnsi" w:cstheme="minorBidi"/>
      <w:sz w:val="22"/>
      <w:szCs w:val="22"/>
    </w:rPr>
  </w:style>
  <w:style w:type="character" w:customStyle="1" w:styleId="Heading2Char">
    <w:name w:val="Heading 2 Char"/>
    <w:aliases w:val="Contrat 2 Char,Sub Topic Char,Body text 2 Char,Chapter Number/Appendix Letter Char,chn Char,h2 Char,Header 2 Char,l2 Char,H2 Char,Punt 2 Char,Normal 2 Char,Subheading Char,2 headline Char,Heading 2 CFMU Char,Para 2 Char,head 2 Char"/>
    <w:basedOn w:val="DefaultParagraphFont"/>
    <w:link w:val="Heading2"/>
    <w:uiPriority w:val="99"/>
    <w:rsid w:val="000923C5"/>
    <w:rPr>
      <w:rFonts w:ascii="EYInterstate Light" w:hAnsi="EYInterstate Light" w:cs="Arial"/>
      <w:b/>
      <w:bCs/>
      <w:iCs/>
      <w:sz w:val="24"/>
    </w:rPr>
  </w:style>
  <w:style w:type="paragraph" w:customStyle="1" w:styleId="Style1">
    <w:name w:val="Style1"/>
    <w:basedOn w:val="EYHeading1"/>
    <w:link w:val="Style1Char"/>
    <w:qFormat/>
    <w:rsid w:val="001930F8"/>
  </w:style>
  <w:style w:type="paragraph" w:customStyle="1" w:styleId="Style2">
    <w:name w:val="Style2"/>
    <w:basedOn w:val="EYHeading2"/>
    <w:link w:val="Style2Char"/>
    <w:qFormat/>
    <w:rsid w:val="001930F8"/>
  </w:style>
  <w:style w:type="character" w:customStyle="1" w:styleId="EYHeading1Char">
    <w:name w:val="EY Heading 1 Char"/>
    <w:basedOn w:val="EYNormalChar"/>
    <w:link w:val="EYHeading1"/>
    <w:rsid w:val="001930F8"/>
    <w:rPr>
      <w:rFonts w:asciiTheme="minorHAnsi" w:hAnsiTheme="minorHAnsi"/>
      <w:color w:val="747480"/>
      <w:kern w:val="12"/>
      <w:sz w:val="32"/>
      <w:szCs w:val="24"/>
    </w:rPr>
  </w:style>
  <w:style w:type="character" w:customStyle="1" w:styleId="Style1Char">
    <w:name w:val="Style1 Char"/>
    <w:basedOn w:val="EYHeading1Char"/>
    <w:link w:val="Style1"/>
    <w:rsid w:val="001930F8"/>
    <w:rPr>
      <w:rFonts w:asciiTheme="minorHAnsi" w:hAnsiTheme="minorHAnsi"/>
      <w:color w:val="747480"/>
      <w:kern w:val="12"/>
      <w:sz w:val="32"/>
      <w:szCs w:val="24"/>
    </w:rPr>
  </w:style>
  <w:style w:type="paragraph" w:styleId="TOCHeading">
    <w:name w:val="TOC Heading"/>
    <w:basedOn w:val="Heading1"/>
    <w:next w:val="Normal"/>
    <w:uiPriority w:val="39"/>
    <w:unhideWhenUsed/>
    <w:qFormat/>
    <w:rsid w:val="001930F8"/>
    <w:pPr>
      <w:keepLines/>
      <w:widowControl/>
      <w:numPr>
        <w:numId w:val="0"/>
      </w:numPr>
      <w:tabs>
        <w:tab w:val="clear" w:pos="720"/>
      </w:tabs>
      <w:autoSpaceDE/>
      <w:autoSpaceDN/>
      <w:adjustRightInd/>
      <w:spacing w:before="240" w:after="0" w:line="259" w:lineRule="auto"/>
      <w:outlineLvl w:val="9"/>
    </w:pPr>
    <w:rPr>
      <w:rFonts w:asciiTheme="majorHAnsi" w:eastAsiaTheme="majorEastAsia" w:hAnsiTheme="majorHAnsi" w:cstheme="majorBidi"/>
      <w:b w:val="0"/>
      <w:bCs w:val="0"/>
      <w:color w:val="218840" w:themeColor="accent1" w:themeShade="BF"/>
      <w:sz w:val="32"/>
      <w:szCs w:val="32"/>
    </w:rPr>
  </w:style>
  <w:style w:type="character" w:customStyle="1" w:styleId="EYHeading2Char">
    <w:name w:val="EY Heading 2 Char"/>
    <w:basedOn w:val="EYHeading1Char"/>
    <w:link w:val="EYHeading2"/>
    <w:rsid w:val="001930F8"/>
    <w:rPr>
      <w:rFonts w:asciiTheme="minorHAnsi" w:hAnsiTheme="minorHAnsi"/>
      <w:color w:val="747480"/>
      <w:kern w:val="12"/>
      <w:sz w:val="28"/>
      <w:szCs w:val="24"/>
    </w:rPr>
  </w:style>
  <w:style w:type="character" w:customStyle="1" w:styleId="Style2Char">
    <w:name w:val="Style2 Char"/>
    <w:basedOn w:val="EYHeading2Char"/>
    <w:link w:val="Style2"/>
    <w:rsid w:val="001930F8"/>
    <w:rPr>
      <w:rFonts w:asciiTheme="minorHAnsi" w:hAnsiTheme="minorHAnsi"/>
      <w:color w:val="747480"/>
      <w:kern w:val="12"/>
      <w:sz w:val="28"/>
      <w:szCs w:val="24"/>
    </w:rPr>
  </w:style>
  <w:style w:type="paragraph" w:styleId="Caption">
    <w:name w:val="caption"/>
    <w:aliases w:val="Caption (ALL),Caption - Centre Graphic,Caption (all),Inscription,Beschriftung Char Char Char,Beschriftung Char,Caption2,figura,figura1,figura2,ITT d,Table Title,cp + Justified,Left:  2,5 cm,First ...,cp,ref,Fig &amp; Table Title,CaptionCFMU,Ca,Char"/>
    <w:basedOn w:val="Normal"/>
    <w:next w:val="Normal"/>
    <w:link w:val="CaptionChar"/>
    <w:unhideWhenUsed/>
    <w:qFormat/>
    <w:rsid w:val="00D80C1A"/>
    <w:pPr>
      <w:widowControl/>
      <w:autoSpaceDE/>
      <w:autoSpaceDN/>
      <w:adjustRightInd/>
      <w:spacing w:before="120" w:after="200" w:line="240" w:lineRule="auto"/>
      <w:jc w:val="center"/>
    </w:pPr>
    <w:rPr>
      <w:rFonts w:asciiTheme="minorHAnsi" w:eastAsiaTheme="minorHAnsi" w:hAnsiTheme="minorHAnsi" w:cstheme="minorBidi"/>
      <w:i/>
      <w:iCs/>
      <w:sz w:val="18"/>
      <w:szCs w:val="18"/>
    </w:rPr>
  </w:style>
  <w:style w:type="character" w:customStyle="1" w:styleId="CaptionChar">
    <w:name w:val="Caption Char"/>
    <w:aliases w:val="Caption (ALL) Char,Caption - Centre Graphic Char,Caption (all) Char,Inscription Char,Beschriftung Char Char Char Char,Beschriftung Char Char,Caption2 Char,figura Char,figura1 Char,figura2 Char,ITT d Char,Table Title Char,cp + Justified Char"/>
    <w:basedOn w:val="DefaultParagraphFont"/>
    <w:link w:val="Caption"/>
    <w:rsid w:val="002A3AF9"/>
    <w:rPr>
      <w:rFonts w:asciiTheme="minorHAnsi" w:eastAsiaTheme="minorHAnsi" w:hAnsiTheme="minorHAnsi" w:cstheme="minorBidi"/>
      <w:i/>
      <w:iCs/>
      <w:sz w:val="18"/>
      <w:szCs w:val="18"/>
    </w:rPr>
  </w:style>
  <w:style w:type="paragraph" w:customStyle="1" w:styleId="Style3">
    <w:name w:val="Style3"/>
    <w:basedOn w:val="Normal"/>
    <w:link w:val="Style3Char"/>
    <w:qFormat/>
    <w:rsid w:val="002A3AF9"/>
    <w:pPr>
      <w:jc w:val="both"/>
    </w:pPr>
    <w:rPr>
      <w:sz w:val="22"/>
      <w:szCs w:val="22"/>
      <w:lang w:val="en-GB"/>
    </w:rPr>
  </w:style>
  <w:style w:type="table" w:customStyle="1" w:styleId="MediumShading1-Accent21">
    <w:name w:val="Medium Shading 1 - Accent 21"/>
    <w:basedOn w:val="TableNormal"/>
    <w:next w:val="MediumShading1-Accent2"/>
    <w:uiPriority w:val="99"/>
    <w:rsid w:val="0008247D"/>
    <w:rPr>
      <w:rFonts w:ascii="Calibri" w:eastAsia="Calibri" w:hAnsi="Calibri"/>
      <w:lang w:val="en-GB" w:eastAsia="en-GB"/>
    </w:rPr>
    <w:tblPr>
      <w:tblStyleRowBandSize w:val="1"/>
      <w:tblStyleColBandSize w:val="1"/>
      <w:tblBorders>
        <w:top w:val="single" w:sz="8" w:space="0" w:color="FFEC40"/>
        <w:left w:val="single" w:sz="8" w:space="0" w:color="FFEC40"/>
        <w:bottom w:val="single" w:sz="8" w:space="0" w:color="FFEC40"/>
        <w:right w:val="single" w:sz="8" w:space="0" w:color="FFEC40"/>
        <w:insideH w:val="single" w:sz="8" w:space="0" w:color="FFEC40"/>
      </w:tblBorders>
    </w:tblPr>
    <w:tblStylePr w:type="firstRow">
      <w:pPr>
        <w:spacing w:before="0" w:after="0"/>
      </w:pPr>
      <w:rPr>
        <w:rFonts w:cs="Times New Roman"/>
        <w:b/>
        <w:bCs/>
        <w:color w:val="646464"/>
      </w:rPr>
      <w:tblPr/>
      <w:tcPr>
        <w:tcBorders>
          <w:top w:val="single" w:sz="8" w:space="0" w:color="FFEC40"/>
          <w:left w:val="single" w:sz="8" w:space="0" w:color="FFEC40"/>
          <w:bottom w:val="single" w:sz="8" w:space="0" w:color="FFEC40"/>
          <w:right w:val="single" w:sz="8" w:space="0" w:color="FFEC40"/>
          <w:insideH w:val="nil"/>
          <w:insideV w:val="nil"/>
        </w:tcBorders>
        <w:shd w:val="clear" w:color="auto" w:fill="FFE600"/>
      </w:tcPr>
    </w:tblStylePr>
    <w:tblStylePr w:type="lastRow">
      <w:pPr>
        <w:spacing w:before="0" w:after="0"/>
      </w:pPr>
      <w:rPr>
        <w:rFonts w:cs="Times New Roman"/>
        <w:b/>
        <w:bCs/>
      </w:rPr>
      <w:tblPr/>
      <w:tcPr>
        <w:tcBorders>
          <w:top w:val="double" w:sz="6" w:space="0" w:color="FFEC40"/>
          <w:left w:val="single" w:sz="8" w:space="0" w:color="FFEC40"/>
          <w:bottom w:val="single" w:sz="8" w:space="0" w:color="FFEC40"/>
          <w:right w:val="single" w:sz="8" w:space="0" w:color="FFEC40"/>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shd w:val="clear" w:color="auto" w:fill="FFF8C0"/>
      </w:tcPr>
    </w:tblStylePr>
    <w:tblStylePr w:type="band1Horz">
      <w:rPr>
        <w:rFonts w:cs="Times New Roman"/>
      </w:rPr>
      <w:tblPr/>
      <w:tcPr>
        <w:tcBorders>
          <w:insideH w:val="nil"/>
          <w:insideV w:val="nil"/>
        </w:tcBorders>
        <w:shd w:val="clear" w:color="auto" w:fill="FFF8C0"/>
      </w:tcPr>
    </w:tblStylePr>
    <w:tblStylePr w:type="band2Horz">
      <w:rPr>
        <w:rFonts w:cs="Times New Roman"/>
      </w:rPr>
      <w:tblPr/>
      <w:tcPr>
        <w:tcBorders>
          <w:insideH w:val="nil"/>
          <w:insideV w:val="nil"/>
        </w:tcBorders>
      </w:tcPr>
    </w:tblStylePr>
  </w:style>
  <w:style w:type="character" w:customStyle="1" w:styleId="Style3Char">
    <w:name w:val="Style3 Char"/>
    <w:basedOn w:val="DefaultParagraphFont"/>
    <w:link w:val="Style3"/>
    <w:rsid w:val="002A3AF9"/>
    <w:rPr>
      <w:rFonts w:ascii="EYInterstate Light" w:hAnsi="EYInterstate Light"/>
      <w:sz w:val="22"/>
      <w:szCs w:val="22"/>
      <w:lang w:val="en-GB"/>
    </w:rPr>
  </w:style>
  <w:style w:type="table" w:styleId="MediumShading1-Accent2">
    <w:name w:val="Medium Shading 1 Accent 2"/>
    <w:basedOn w:val="TableNormal"/>
    <w:uiPriority w:val="63"/>
    <w:semiHidden/>
    <w:unhideWhenUsed/>
    <w:rsid w:val="0008247D"/>
    <w:tblPr>
      <w:tblStyleRowBandSize w:val="1"/>
      <w:tblStyleColBandSize w:val="1"/>
      <w:tblBorders>
        <w:top w:val="single" w:sz="8" w:space="0" w:color="48D5D3" w:themeColor="accent2" w:themeTint="BF"/>
        <w:left w:val="single" w:sz="8" w:space="0" w:color="48D5D3" w:themeColor="accent2" w:themeTint="BF"/>
        <w:bottom w:val="single" w:sz="8" w:space="0" w:color="48D5D3" w:themeColor="accent2" w:themeTint="BF"/>
        <w:right w:val="single" w:sz="8" w:space="0" w:color="48D5D3" w:themeColor="accent2" w:themeTint="BF"/>
        <w:insideH w:val="single" w:sz="8" w:space="0" w:color="48D5D3" w:themeColor="accent2" w:themeTint="BF"/>
      </w:tblBorders>
    </w:tblPr>
    <w:tblStylePr w:type="firstRow">
      <w:pPr>
        <w:spacing w:before="0" w:after="0" w:line="240" w:lineRule="auto"/>
      </w:pPr>
      <w:rPr>
        <w:b/>
        <w:bCs/>
        <w:color w:val="FFFFFF" w:themeColor="background1"/>
      </w:rPr>
      <w:tblPr/>
      <w:tcPr>
        <w:tcBorders>
          <w:top w:val="single" w:sz="8" w:space="0" w:color="48D5D3" w:themeColor="accent2" w:themeTint="BF"/>
          <w:left w:val="single" w:sz="8" w:space="0" w:color="48D5D3" w:themeColor="accent2" w:themeTint="BF"/>
          <w:bottom w:val="single" w:sz="8" w:space="0" w:color="48D5D3" w:themeColor="accent2" w:themeTint="BF"/>
          <w:right w:val="single" w:sz="8" w:space="0" w:color="48D5D3" w:themeColor="accent2" w:themeTint="BF"/>
          <w:insideH w:val="nil"/>
          <w:insideV w:val="nil"/>
        </w:tcBorders>
        <w:shd w:val="clear" w:color="auto" w:fill="27ACAA" w:themeFill="accent2"/>
      </w:tcPr>
    </w:tblStylePr>
    <w:tblStylePr w:type="lastRow">
      <w:pPr>
        <w:spacing w:before="0" w:after="0" w:line="240" w:lineRule="auto"/>
      </w:pPr>
      <w:rPr>
        <w:b/>
        <w:bCs/>
      </w:rPr>
      <w:tblPr/>
      <w:tcPr>
        <w:tcBorders>
          <w:top w:val="double" w:sz="6" w:space="0" w:color="48D5D3" w:themeColor="accent2" w:themeTint="BF"/>
          <w:left w:val="single" w:sz="8" w:space="0" w:color="48D5D3" w:themeColor="accent2" w:themeTint="BF"/>
          <w:bottom w:val="single" w:sz="8" w:space="0" w:color="48D5D3" w:themeColor="accent2" w:themeTint="BF"/>
          <w:right w:val="single" w:sz="8" w:space="0" w:color="48D5D3" w:themeColor="accent2" w:themeTint="BF"/>
          <w:insideH w:val="nil"/>
          <w:insideV w:val="nil"/>
        </w:tcBorders>
      </w:tcPr>
    </w:tblStylePr>
    <w:tblStylePr w:type="firstCol">
      <w:rPr>
        <w:b/>
        <w:bCs/>
      </w:rPr>
    </w:tblStylePr>
    <w:tblStylePr w:type="lastCol">
      <w:rPr>
        <w:b/>
        <w:bCs/>
      </w:rPr>
    </w:tblStylePr>
    <w:tblStylePr w:type="band1Vert">
      <w:tblPr/>
      <w:tcPr>
        <w:shd w:val="clear" w:color="auto" w:fill="C2F1F0" w:themeFill="accent2" w:themeFillTint="3F"/>
      </w:tcPr>
    </w:tblStylePr>
    <w:tblStylePr w:type="band1Horz">
      <w:tblPr/>
      <w:tcPr>
        <w:tcBorders>
          <w:insideH w:val="nil"/>
          <w:insideV w:val="nil"/>
        </w:tcBorders>
        <w:shd w:val="clear" w:color="auto" w:fill="C2F1F0" w:themeFill="accent2" w:themeFillTint="3F"/>
      </w:tcPr>
    </w:tblStylePr>
    <w:tblStylePr w:type="band2Horz">
      <w:tblPr/>
      <w:tcPr>
        <w:tcBorders>
          <w:insideH w:val="nil"/>
          <w:insideV w:val="nil"/>
        </w:tcBorders>
      </w:tcPr>
    </w:tblStylePr>
  </w:style>
  <w:style w:type="table" w:customStyle="1" w:styleId="TableGridLight1">
    <w:name w:val="Table Grid Light1"/>
    <w:basedOn w:val="TableNormal"/>
    <w:next w:val="TableGridLight"/>
    <w:uiPriority w:val="40"/>
    <w:rsid w:val="00F75EBB"/>
    <w:rPr>
      <w:lang w:val="en-GB" w:eastAsia="en-GB"/>
    </w:rPr>
    <w:tblPr>
      <w:tblBorders>
        <w:top w:val="single" w:sz="4" w:space="0" w:color="4A4A4A"/>
        <w:left w:val="single" w:sz="4" w:space="0" w:color="4A4A4A"/>
        <w:bottom w:val="single" w:sz="4" w:space="0" w:color="4A4A4A"/>
        <w:right w:val="single" w:sz="4" w:space="0" w:color="4A4A4A"/>
        <w:insideH w:val="single" w:sz="4" w:space="0" w:color="4A4A4A"/>
        <w:insideV w:val="single" w:sz="4" w:space="0" w:color="4A4A4A"/>
      </w:tblBorders>
    </w:tblPr>
  </w:style>
  <w:style w:type="table" w:styleId="TableGridLight">
    <w:name w:val="Grid Table Light"/>
    <w:basedOn w:val="TableNormal"/>
    <w:rsid w:val="00F75EBB"/>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TableGrid">
    <w:name w:val="Table Grid"/>
    <w:aliases w:val="CV1"/>
    <w:basedOn w:val="TableNormal"/>
    <w:uiPriority w:val="39"/>
    <w:rsid w:val="00F75EBB"/>
    <w:rPr>
      <w:rFonts w:asciiTheme="minorHAnsi" w:eastAsiaTheme="minorHAnsi" w:hAnsiTheme="minorHAnsi" w:cstheme="minorBidi"/>
      <w:sz w:val="22"/>
      <w:szCs w:val="22"/>
      <w:lang w:val="lv-LV"/>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ullet1">
    <w:name w:val="*Bullet 1"/>
    <w:basedOn w:val="Normal"/>
    <w:link w:val="Bullet1Char"/>
    <w:qFormat/>
    <w:rsid w:val="00F75EBB"/>
    <w:pPr>
      <w:widowControl/>
      <w:autoSpaceDE/>
      <w:autoSpaceDN/>
      <w:adjustRightInd/>
      <w:spacing w:before="120" w:after="120" w:line="240" w:lineRule="auto"/>
      <w:jc w:val="both"/>
    </w:pPr>
    <w:rPr>
      <w:rFonts w:ascii="Arial" w:hAnsi="Arial"/>
      <w:sz w:val="22"/>
      <w:szCs w:val="24"/>
    </w:rPr>
  </w:style>
  <w:style w:type="character" w:customStyle="1" w:styleId="Bullet1Char">
    <w:name w:val="*Bullet 1 Char"/>
    <w:basedOn w:val="DefaultParagraphFont"/>
    <w:link w:val="Bullet1"/>
    <w:rsid w:val="00F75EBB"/>
    <w:rPr>
      <w:rFonts w:ascii="Arial" w:hAnsi="Arial"/>
      <w:sz w:val="22"/>
      <w:szCs w:val="24"/>
    </w:rPr>
  </w:style>
  <w:style w:type="paragraph" w:customStyle="1" w:styleId="Bullet2">
    <w:name w:val="*Bullet 2"/>
    <w:basedOn w:val="Bullet1"/>
    <w:link w:val="Bullet2Char"/>
    <w:qFormat/>
    <w:rsid w:val="00F75EBB"/>
    <w:pPr>
      <w:numPr>
        <w:ilvl w:val="1"/>
        <w:numId w:val="11"/>
      </w:numPr>
      <w:tabs>
        <w:tab w:val="num" w:pos="0"/>
      </w:tabs>
    </w:pPr>
  </w:style>
  <w:style w:type="paragraph" w:customStyle="1" w:styleId="Bullet3">
    <w:name w:val="*Bullet 3"/>
    <w:basedOn w:val="Bullet2"/>
    <w:qFormat/>
    <w:rsid w:val="00F75EBB"/>
    <w:pPr>
      <w:numPr>
        <w:ilvl w:val="2"/>
      </w:numPr>
      <w:tabs>
        <w:tab w:val="num" w:pos="0"/>
      </w:tabs>
    </w:pPr>
  </w:style>
  <w:style w:type="table" w:customStyle="1" w:styleId="CV12">
    <w:name w:val="CV12"/>
    <w:basedOn w:val="TableNormal"/>
    <w:next w:val="TableGrid"/>
    <w:uiPriority w:val="39"/>
    <w:rsid w:val="00F75EBB"/>
    <w:rPr>
      <w:rFonts w:asciiTheme="minorHAnsi" w:eastAsiaTheme="minorHAnsi" w:hAnsiTheme="minorHAnsi" w:cstheme="minorBidi"/>
      <w:sz w:val="22"/>
      <w:szCs w:val="22"/>
      <w:lang w:val="nl-B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ormaltextrun">
    <w:name w:val="normaltextrun"/>
    <w:basedOn w:val="DefaultParagraphFont"/>
    <w:rsid w:val="0097064E"/>
  </w:style>
  <w:style w:type="paragraph" w:styleId="Bibliography">
    <w:name w:val="Bibliography"/>
    <w:basedOn w:val="Normal"/>
    <w:next w:val="Normal"/>
    <w:uiPriority w:val="37"/>
    <w:unhideWhenUsed/>
    <w:rsid w:val="0097064E"/>
    <w:pPr>
      <w:widowControl/>
      <w:autoSpaceDE/>
      <w:autoSpaceDN/>
      <w:adjustRightInd/>
      <w:spacing w:before="120" w:after="80" w:line="259" w:lineRule="auto"/>
      <w:jc w:val="both"/>
    </w:pPr>
    <w:rPr>
      <w:rFonts w:asciiTheme="minorHAnsi" w:eastAsiaTheme="minorHAnsi" w:hAnsiTheme="minorHAnsi" w:cstheme="minorBidi"/>
      <w:sz w:val="22"/>
      <w:szCs w:val="22"/>
    </w:rPr>
  </w:style>
  <w:style w:type="table" w:customStyle="1" w:styleId="CV11">
    <w:name w:val="CV11"/>
    <w:basedOn w:val="TableNormal"/>
    <w:next w:val="TableGrid"/>
    <w:uiPriority w:val="39"/>
    <w:rsid w:val="00B028C3"/>
    <w:rPr>
      <w:rFonts w:ascii="Calibri" w:eastAsia="Calibri" w:hAnsi="Calibri" w:cs="Arial"/>
      <w:sz w:val="22"/>
      <w:szCs w:val="22"/>
      <w:lang w:val="nl-B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tyle6">
    <w:name w:val="Style6"/>
    <w:basedOn w:val="TOC1"/>
    <w:rsid w:val="00B028C3"/>
    <w:pPr>
      <w:numPr>
        <w:numId w:val="12"/>
      </w:numPr>
      <w:tabs>
        <w:tab w:val="clear" w:pos="600"/>
        <w:tab w:val="clear" w:pos="9029"/>
      </w:tabs>
      <w:overflowPunct w:val="0"/>
      <w:autoSpaceDE w:val="0"/>
      <w:autoSpaceDN w:val="0"/>
      <w:adjustRightInd w:val="0"/>
      <w:snapToGrid/>
      <w:spacing w:after="120" w:line="260" w:lineRule="atLeast"/>
      <w:textAlignment w:val="baseline"/>
    </w:pPr>
    <w:rPr>
      <w:rFonts w:ascii="Arial" w:hAnsi="Arial" w:cs="Times New Roman"/>
      <w:bCs/>
      <w:kern w:val="0"/>
      <w:sz w:val="22"/>
      <w:szCs w:val="18"/>
      <w:lang w:eastAsia="nl-BE"/>
    </w:rPr>
  </w:style>
  <w:style w:type="table" w:customStyle="1" w:styleId="CV13">
    <w:name w:val="CV13"/>
    <w:basedOn w:val="TableNormal"/>
    <w:next w:val="TableGrid"/>
    <w:uiPriority w:val="39"/>
    <w:rsid w:val="00F02926"/>
    <w:rPr>
      <w:rFonts w:ascii="Calibri" w:eastAsia="Calibri" w:hAnsi="Calibri" w:cs="Arial"/>
      <w:sz w:val="22"/>
      <w:szCs w:val="22"/>
      <w:lang w:val="nl-B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GridTable5Dark-Accent2">
    <w:name w:val="Grid Table 5 Dark Accent 2"/>
    <w:basedOn w:val="TableNormal"/>
    <w:uiPriority w:val="50"/>
    <w:rsid w:val="0014799C"/>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CEF4F3" w:themeFill="accent2"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27ACAA" w:themeFill="accent2"/>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27ACAA" w:themeFill="accent2"/>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27ACAA" w:themeFill="accent2"/>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27ACAA" w:themeFill="accent2"/>
      </w:tcPr>
    </w:tblStylePr>
    <w:tblStylePr w:type="band1Vert">
      <w:tblPr/>
      <w:tcPr>
        <w:shd w:val="clear" w:color="auto" w:fill="9DE9E7" w:themeFill="accent2" w:themeFillTint="66"/>
      </w:tcPr>
    </w:tblStylePr>
    <w:tblStylePr w:type="band1Horz">
      <w:tblPr/>
      <w:tcPr>
        <w:shd w:val="clear" w:color="auto" w:fill="9DE9E7" w:themeFill="accent2" w:themeFillTint="66"/>
      </w:tcPr>
    </w:tblStylePr>
  </w:style>
  <w:style w:type="paragraph" w:customStyle="1" w:styleId="bullet10">
    <w:name w:val="bullet 1"/>
    <w:basedOn w:val="Normal"/>
    <w:link w:val="bullet1Char0"/>
    <w:qFormat/>
    <w:rsid w:val="00EB61BF"/>
    <w:pPr>
      <w:widowControl/>
      <w:autoSpaceDE/>
      <w:autoSpaceDN/>
      <w:adjustRightInd/>
      <w:spacing w:after="240" w:line="240" w:lineRule="auto"/>
      <w:ind w:left="360" w:hanging="360"/>
      <w:jc w:val="both"/>
    </w:pPr>
    <w:rPr>
      <w:sz w:val="20"/>
      <w:szCs w:val="24"/>
      <w:lang w:val="en-GB"/>
    </w:rPr>
  </w:style>
  <w:style w:type="character" w:customStyle="1" w:styleId="bullet1Char0">
    <w:name w:val="bullet 1 Char"/>
    <w:basedOn w:val="DefaultParagraphFont"/>
    <w:link w:val="bullet10"/>
    <w:rsid w:val="00EB61BF"/>
    <w:rPr>
      <w:rFonts w:ascii="EYInterstate Light" w:hAnsi="EYInterstate Light"/>
      <w:szCs w:val="24"/>
      <w:lang w:val="en-GB"/>
    </w:rPr>
  </w:style>
  <w:style w:type="table" w:customStyle="1" w:styleId="CV2">
    <w:name w:val="CV2"/>
    <w:basedOn w:val="TableNormal"/>
    <w:rsid w:val="00DF64A9"/>
    <w:rPr>
      <w:rFonts w:ascii="EYInterstate" w:hAnsi="EYInterstate"/>
      <w:sz w:val="16"/>
      <w:szCs w:val="16"/>
      <w:lang w:val="fr-FR" w:eastAsia="fr-FR"/>
    </w:rPr>
    <w:tblPr>
      <w:tblBorders>
        <w:top w:val="single" w:sz="8" w:space="0" w:color="808080"/>
        <w:bottom w:val="single" w:sz="8" w:space="0" w:color="808080"/>
        <w:insideH w:val="single" w:sz="2" w:space="0" w:color="808080"/>
      </w:tblBorders>
      <w:tblCellMar>
        <w:top w:w="85" w:type="dxa"/>
      </w:tblCellMar>
    </w:tblPr>
    <w:tcPr>
      <w:shd w:val="clear" w:color="auto" w:fill="auto"/>
    </w:tcPr>
    <w:tblStylePr w:type="firstRow">
      <w:pPr>
        <w:wordWrap/>
        <w:spacing w:line="240" w:lineRule="auto"/>
      </w:pPr>
      <w:rPr>
        <w:rFonts w:ascii="Yu Gothic Medium" w:hAnsi="Yu Gothic Medium"/>
        <w:b w:val="0"/>
        <w:bCs/>
        <w:color w:val="auto"/>
        <w:sz w:val="16"/>
      </w:rPr>
      <w:tblPr/>
      <w:tcPr>
        <w:tcBorders>
          <w:top w:val="nil"/>
          <w:left w:val="nil"/>
          <w:bottom w:val="nil"/>
          <w:right w:val="nil"/>
          <w:insideH w:val="nil"/>
          <w:insideV w:val="nil"/>
          <w:tl2br w:val="nil"/>
          <w:tr2bl w:val="nil"/>
        </w:tcBorders>
        <w:shd w:val="clear" w:color="auto" w:fill="FFD200"/>
      </w:tcPr>
    </w:tblStylePr>
    <w:tblStylePr w:type="nwCell">
      <w:pPr>
        <w:wordWrap/>
        <w:spacing w:line="240" w:lineRule="auto"/>
      </w:pPr>
      <w:rPr>
        <w:rFonts w:ascii="Yu Gothic Medium" w:hAnsi="Yu Gothic Medium"/>
      </w:rPr>
      <w:tblPr/>
      <w:tcPr>
        <w:tcBorders>
          <w:top w:val="nil"/>
          <w:left w:val="nil"/>
          <w:bottom w:val="nil"/>
          <w:right w:val="nil"/>
          <w:insideH w:val="nil"/>
          <w:insideV w:val="nil"/>
          <w:tl2br w:val="nil"/>
          <w:tr2bl w:val="nil"/>
        </w:tcBorders>
        <w:shd w:val="clear" w:color="auto" w:fill="FFD200"/>
      </w:tcPr>
    </w:tblStylePr>
  </w:style>
  <w:style w:type="character" w:customStyle="1" w:styleId="Bullet2Char">
    <w:name w:val="*Bullet 2 Char"/>
    <w:basedOn w:val="Bullet1Char"/>
    <w:link w:val="Bullet2"/>
    <w:rsid w:val="00305206"/>
    <w:rPr>
      <w:rFonts w:ascii="Arial" w:hAnsi="Arial"/>
      <w:sz w:val="22"/>
      <w:szCs w:val="24"/>
    </w:rPr>
  </w:style>
  <w:style w:type="paragraph" w:styleId="Revision">
    <w:name w:val="Revision"/>
    <w:hidden/>
    <w:uiPriority w:val="99"/>
    <w:semiHidden/>
    <w:rsid w:val="00F77461"/>
    <w:rPr>
      <w:rFonts w:ascii="EYInterstate Light" w:hAnsi="EYInterstate Light"/>
      <w:sz w:val="24"/>
    </w:rPr>
  </w:style>
  <w:style w:type="paragraph" w:customStyle="1" w:styleId="Norma">
    <w:name w:val="Norma"/>
    <w:basedOn w:val="Heading4"/>
    <w:qFormat/>
    <w:rsid w:val="009C7D57"/>
    <w:pPr>
      <w:widowControl/>
      <w:numPr>
        <w:ilvl w:val="0"/>
        <w:numId w:val="0"/>
      </w:numPr>
      <w:tabs>
        <w:tab w:val="clear" w:pos="720"/>
      </w:tabs>
      <w:autoSpaceDE/>
      <w:autoSpaceDN/>
      <w:adjustRightInd/>
      <w:spacing w:after="120" w:line="240" w:lineRule="auto"/>
      <w:contextualSpacing/>
      <w:jc w:val="both"/>
    </w:pPr>
    <w:rPr>
      <w:i/>
      <w:color w:val="FFFFFF" w:themeColor="background1"/>
      <w:sz w:val="24"/>
      <w:szCs w:val="32"/>
    </w:rPr>
  </w:style>
  <w:style w:type="character" w:styleId="FollowedHyperlink">
    <w:name w:val="FollowedHyperlink"/>
    <w:basedOn w:val="DefaultParagraphFont"/>
    <w:uiPriority w:val="99"/>
    <w:unhideWhenUsed/>
    <w:rsid w:val="00634398"/>
    <w:rPr>
      <w:color w:val="954F72"/>
      <w:u w:val="single"/>
    </w:rPr>
  </w:style>
  <w:style w:type="paragraph" w:customStyle="1" w:styleId="msonormal0">
    <w:name w:val="msonormal"/>
    <w:basedOn w:val="Normal"/>
    <w:rsid w:val="00634398"/>
    <w:pPr>
      <w:widowControl/>
      <w:autoSpaceDE/>
      <w:autoSpaceDN/>
      <w:adjustRightInd/>
      <w:spacing w:before="100" w:beforeAutospacing="1" w:after="100" w:afterAutospacing="1" w:line="240" w:lineRule="auto"/>
    </w:pPr>
    <w:rPr>
      <w:rFonts w:ascii="Times New Roman" w:hAnsi="Times New Roman"/>
      <w:szCs w:val="24"/>
      <w:lang w:val="lv-LV" w:eastAsia="lv-LV"/>
    </w:rPr>
  </w:style>
  <w:style w:type="paragraph" w:customStyle="1" w:styleId="font5">
    <w:name w:val="font5"/>
    <w:basedOn w:val="Normal"/>
    <w:rsid w:val="00634398"/>
    <w:pPr>
      <w:widowControl/>
      <w:autoSpaceDE/>
      <w:autoSpaceDN/>
      <w:adjustRightInd/>
      <w:spacing w:before="100" w:beforeAutospacing="1" w:after="100" w:afterAutospacing="1" w:line="240" w:lineRule="auto"/>
    </w:pPr>
    <w:rPr>
      <w:rFonts w:ascii="Arial" w:hAnsi="Arial" w:cs="Arial"/>
      <w:color w:val="000000"/>
      <w:sz w:val="22"/>
      <w:szCs w:val="22"/>
      <w:lang w:val="lv-LV" w:eastAsia="lv-LV"/>
    </w:rPr>
  </w:style>
  <w:style w:type="paragraph" w:customStyle="1" w:styleId="font6">
    <w:name w:val="font6"/>
    <w:basedOn w:val="Normal"/>
    <w:rsid w:val="00634398"/>
    <w:pPr>
      <w:widowControl/>
      <w:autoSpaceDE/>
      <w:autoSpaceDN/>
      <w:adjustRightInd/>
      <w:spacing w:before="100" w:beforeAutospacing="1" w:after="100" w:afterAutospacing="1" w:line="240" w:lineRule="auto"/>
    </w:pPr>
    <w:rPr>
      <w:rFonts w:ascii="Calibri" w:hAnsi="Calibri" w:cs="Calibri"/>
      <w:color w:val="000000"/>
      <w:sz w:val="20"/>
      <w:lang w:val="lv-LV" w:eastAsia="lv-LV"/>
    </w:rPr>
  </w:style>
  <w:style w:type="paragraph" w:customStyle="1" w:styleId="font7">
    <w:name w:val="font7"/>
    <w:basedOn w:val="Normal"/>
    <w:rsid w:val="00634398"/>
    <w:pPr>
      <w:widowControl/>
      <w:autoSpaceDE/>
      <w:autoSpaceDN/>
      <w:adjustRightInd/>
      <w:spacing w:before="100" w:beforeAutospacing="1" w:after="100" w:afterAutospacing="1" w:line="240" w:lineRule="auto"/>
    </w:pPr>
    <w:rPr>
      <w:rFonts w:ascii="Calibri" w:hAnsi="Calibri" w:cs="Calibri"/>
      <w:i/>
      <w:iCs/>
      <w:color w:val="000000"/>
      <w:sz w:val="20"/>
      <w:lang w:val="lv-LV" w:eastAsia="lv-LV"/>
    </w:rPr>
  </w:style>
  <w:style w:type="paragraph" w:customStyle="1" w:styleId="font8">
    <w:name w:val="font8"/>
    <w:basedOn w:val="Normal"/>
    <w:rsid w:val="00634398"/>
    <w:pPr>
      <w:widowControl/>
      <w:autoSpaceDE/>
      <w:autoSpaceDN/>
      <w:adjustRightInd/>
      <w:spacing w:before="100" w:beforeAutospacing="1" w:after="100" w:afterAutospacing="1" w:line="240" w:lineRule="auto"/>
    </w:pPr>
    <w:rPr>
      <w:rFonts w:ascii="Calibri" w:hAnsi="Calibri" w:cs="Calibri"/>
      <w:color w:val="000000"/>
      <w:sz w:val="20"/>
      <w:lang w:val="lv-LV" w:eastAsia="lv-LV"/>
    </w:rPr>
  </w:style>
  <w:style w:type="paragraph" w:customStyle="1" w:styleId="xl66">
    <w:name w:val="xl66"/>
    <w:basedOn w:val="Normal"/>
    <w:rsid w:val="00634398"/>
    <w:pPr>
      <w:widowControl/>
      <w:autoSpaceDE/>
      <w:autoSpaceDN/>
      <w:adjustRightInd/>
      <w:spacing w:before="100" w:beforeAutospacing="1" w:after="100" w:afterAutospacing="1" w:line="240" w:lineRule="auto"/>
    </w:pPr>
    <w:rPr>
      <w:rFonts w:ascii="Calibri" w:hAnsi="Calibri" w:cs="Calibri"/>
      <w:sz w:val="18"/>
      <w:szCs w:val="18"/>
      <w:lang w:val="lv-LV" w:eastAsia="lv-LV"/>
    </w:rPr>
  </w:style>
  <w:style w:type="paragraph" w:customStyle="1" w:styleId="xl67">
    <w:name w:val="xl67"/>
    <w:basedOn w:val="Normal"/>
    <w:rsid w:val="00634398"/>
    <w:pPr>
      <w:widowControl/>
      <w:pBdr>
        <w:top w:val="single" w:sz="8" w:space="0" w:color="auto"/>
        <w:left w:val="single" w:sz="4" w:space="0" w:color="FFFFFF"/>
        <w:right w:val="single" w:sz="4" w:space="0" w:color="FFFFFF"/>
      </w:pBdr>
      <w:shd w:val="clear" w:color="000000" w:fill="FFE600"/>
      <w:autoSpaceDE/>
      <w:autoSpaceDN/>
      <w:adjustRightInd/>
      <w:spacing w:before="100" w:beforeAutospacing="1" w:after="100" w:afterAutospacing="1" w:line="240" w:lineRule="auto"/>
      <w:jc w:val="center"/>
    </w:pPr>
    <w:rPr>
      <w:rFonts w:ascii="Times New Roman" w:hAnsi="Times New Roman"/>
      <w:b/>
      <w:bCs/>
      <w:sz w:val="18"/>
      <w:szCs w:val="18"/>
      <w:lang w:val="lv-LV" w:eastAsia="lv-LV"/>
    </w:rPr>
  </w:style>
  <w:style w:type="paragraph" w:customStyle="1" w:styleId="xl68">
    <w:name w:val="xl68"/>
    <w:basedOn w:val="Normal"/>
    <w:rsid w:val="00634398"/>
    <w:pPr>
      <w:widowControl/>
      <w:pBdr>
        <w:top w:val="single" w:sz="8" w:space="0" w:color="auto"/>
        <w:left w:val="single" w:sz="4" w:space="0" w:color="FFFFFF"/>
      </w:pBdr>
      <w:shd w:val="clear" w:color="000000" w:fill="FFE600"/>
      <w:autoSpaceDE/>
      <w:autoSpaceDN/>
      <w:adjustRightInd/>
      <w:spacing w:before="100" w:beforeAutospacing="1" w:after="100" w:afterAutospacing="1" w:line="240" w:lineRule="auto"/>
      <w:jc w:val="center"/>
    </w:pPr>
    <w:rPr>
      <w:rFonts w:ascii="Times New Roman" w:hAnsi="Times New Roman"/>
      <w:b/>
      <w:bCs/>
      <w:sz w:val="18"/>
      <w:szCs w:val="18"/>
      <w:lang w:val="lv-LV" w:eastAsia="lv-LV"/>
    </w:rPr>
  </w:style>
  <w:style w:type="paragraph" w:customStyle="1" w:styleId="xl69">
    <w:name w:val="xl69"/>
    <w:basedOn w:val="Normal"/>
    <w:rsid w:val="00634398"/>
    <w:pPr>
      <w:widowControl/>
      <w:pBdr>
        <w:top w:val="single" w:sz="8" w:space="0" w:color="auto"/>
        <w:left w:val="single" w:sz="4" w:space="0" w:color="FFFFFF"/>
        <w:bottom w:val="single" w:sz="4" w:space="0" w:color="auto"/>
        <w:right w:val="single" w:sz="4" w:space="0" w:color="auto"/>
      </w:pBdr>
      <w:shd w:val="clear" w:color="000000" w:fill="FFE600"/>
      <w:autoSpaceDE/>
      <w:autoSpaceDN/>
      <w:adjustRightInd/>
      <w:spacing w:before="100" w:beforeAutospacing="1" w:after="100" w:afterAutospacing="1" w:line="240" w:lineRule="auto"/>
      <w:jc w:val="center"/>
    </w:pPr>
    <w:rPr>
      <w:rFonts w:ascii="Times New Roman" w:hAnsi="Times New Roman"/>
      <w:b/>
      <w:bCs/>
      <w:sz w:val="18"/>
      <w:szCs w:val="18"/>
      <w:lang w:val="lv-LV" w:eastAsia="lv-LV"/>
    </w:rPr>
  </w:style>
  <w:style w:type="paragraph" w:customStyle="1" w:styleId="xl70">
    <w:name w:val="xl70"/>
    <w:basedOn w:val="Normal"/>
    <w:rsid w:val="00634398"/>
    <w:pPr>
      <w:widowControl/>
      <w:pBdr>
        <w:top w:val="single" w:sz="4" w:space="0" w:color="auto"/>
        <w:left w:val="single" w:sz="4" w:space="0" w:color="auto"/>
        <w:bottom w:val="single" w:sz="4" w:space="0" w:color="auto"/>
        <w:right w:val="single" w:sz="4" w:space="0" w:color="auto"/>
      </w:pBdr>
      <w:shd w:val="clear" w:color="000000" w:fill="F6F6FA"/>
      <w:autoSpaceDE/>
      <w:autoSpaceDN/>
      <w:adjustRightInd/>
      <w:spacing w:before="100" w:beforeAutospacing="1" w:after="100" w:afterAutospacing="1" w:line="240" w:lineRule="auto"/>
    </w:pPr>
    <w:rPr>
      <w:rFonts w:ascii="Calibri" w:hAnsi="Calibri" w:cs="Calibri"/>
      <w:sz w:val="20"/>
      <w:lang w:val="lv-LV" w:eastAsia="lv-LV"/>
    </w:rPr>
  </w:style>
  <w:style w:type="paragraph" w:customStyle="1" w:styleId="xl71">
    <w:name w:val="xl71"/>
    <w:basedOn w:val="Normal"/>
    <w:rsid w:val="00634398"/>
    <w:pPr>
      <w:widowControl/>
      <w:pBdr>
        <w:top w:val="single" w:sz="4" w:space="0" w:color="auto"/>
        <w:left w:val="single" w:sz="4" w:space="0" w:color="auto"/>
        <w:bottom w:val="single" w:sz="4" w:space="0" w:color="auto"/>
        <w:right w:val="single" w:sz="4" w:space="0" w:color="auto"/>
      </w:pBdr>
      <w:shd w:val="clear" w:color="000000" w:fill="F6F6FA"/>
      <w:autoSpaceDE/>
      <w:autoSpaceDN/>
      <w:adjustRightInd/>
      <w:spacing w:before="100" w:beforeAutospacing="1" w:after="100" w:afterAutospacing="1" w:line="240" w:lineRule="auto"/>
    </w:pPr>
    <w:rPr>
      <w:rFonts w:ascii="Times New Roman" w:hAnsi="Times New Roman"/>
      <w:sz w:val="18"/>
      <w:szCs w:val="18"/>
      <w:lang w:val="lv-LV" w:eastAsia="lv-LV"/>
    </w:rPr>
  </w:style>
  <w:style w:type="paragraph" w:customStyle="1" w:styleId="xl72">
    <w:name w:val="xl72"/>
    <w:basedOn w:val="Normal"/>
    <w:rsid w:val="00210A10"/>
    <w:pPr>
      <w:widowControl/>
      <w:pBdr>
        <w:top w:val="single" w:sz="4" w:space="0" w:color="auto"/>
        <w:left w:val="single" w:sz="4" w:space="18" w:color="auto"/>
        <w:bottom w:val="single" w:sz="4" w:space="0" w:color="auto"/>
        <w:right w:val="single" w:sz="4" w:space="0" w:color="auto"/>
      </w:pBdr>
      <w:shd w:val="clear" w:color="000000" w:fill="F6F6FA"/>
      <w:autoSpaceDE/>
      <w:autoSpaceDN/>
      <w:adjustRightInd/>
      <w:spacing w:before="100" w:beforeAutospacing="1" w:after="100" w:afterAutospacing="1" w:line="240" w:lineRule="auto"/>
      <w:ind w:firstLineChars="200" w:firstLine="200"/>
    </w:pPr>
    <w:rPr>
      <w:rFonts w:ascii="Times New Roman" w:hAnsi="Times New Roman"/>
      <w:sz w:val="18"/>
      <w:szCs w:val="18"/>
      <w:lang w:val="lv-LV" w:eastAsia="lv-LV"/>
    </w:rPr>
  </w:style>
  <w:style w:type="paragraph" w:customStyle="1" w:styleId="xl73">
    <w:name w:val="xl73"/>
    <w:basedOn w:val="Normal"/>
    <w:rsid w:val="00210A10"/>
    <w:pPr>
      <w:widowControl/>
      <w:autoSpaceDE/>
      <w:autoSpaceDN/>
      <w:adjustRightInd/>
      <w:spacing w:before="100" w:beforeAutospacing="1" w:after="100" w:afterAutospacing="1" w:line="240" w:lineRule="auto"/>
      <w:ind w:firstLineChars="200" w:firstLine="200"/>
    </w:pPr>
    <w:rPr>
      <w:rFonts w:ascii="Calibri" w:hAnsi="Calibri" w:cs="Calibri"/>
      <w:sz w:val="18"/>
      <w:szCs w:val="18"/>
      <w:lang w:val="lv-LV" w:eastAsia="lv-LV"/>
    </w:rPr>
  </w:style>
  <w:style w:type="paragraph" w:customStyle="1" w:styleId="xl74">
    <w:name w:val="xl74"/>
    <w:basedOn w:val="Normal"/>
    <w:rsid w:val="00634398"/>
    <w:pPr>
      <w:widowControl/>
      <w:pBdr>
        <w:top w:val="single" w:sz="4" w:space="0" w:color="auto"/>
        <w:left w:val="single" w:sz="4" w:space="0" w:color="auto"/>
        <w:bottom w:val="single" w:sz="4" w:space="0" w:color="auto"/>
        <w:right w:val="single" w:sz="4" w:space="0" w:color="auto"/>
      </w:pBdr>
      <w:shd w:val="clear" w:color="000000" w:fill="F6F6FA"/>
      <w:autoSpaceDE/>
      <w:autoSpaceDN/>
      <w:adjustRightInd/>
      <w:spacing w:before="100" w:beforeAutospacing="1" w:after="100" w:afterAutospacing="1" w:line="240" w:lineRule="auto"/>
      <w:textAlignment w:val="center"/>
    </w:pPr>
    <w:rPr>
      <w:rFonts w:ascii="Times New Roman" w:hAnsi="Times New Roman"/>
      <w:sz w:val="20"/>
      <w:lang w:val="lv-LV" w:eastAsia="lv-LV"/>
    </w:rPr>
  </w:style>
  <w:style w:type="paragraph" w:customStyle="1" w:styleId="xl75">
    <w:name w:val="xl75"/>
    <w:basedOn w:val="Normal"/>
    <w:rsid w:val="00634398"/>
    <w:pPr>
      <w:widowControl/>
      <w:pBdr>
        <w:top w:val="single" w:sz="4" w:space="0" w:color="auto"/>
        <w:left w:val="single" w:sz="4" w:space="0" w:color="auto"/>
        <w:bottom w:val="single" w:sz="4" w:space="0" w:color="auto"/>
        <w:right w:val="single" w:sz="4" w:space="0" w:color="auto"/>
      </w:pBdr>
      <w:shd w:val="clear" w:color="000000" w:fill="C4C4CD"/>
      <w:autoSpaceDE/>
      <w:autoSpaceDN/>
      <w:adjustRightInd/>
      <w:spacing w:before="100" w:beforeAutospacing="1" w:after="100" w:afterAutospacing="1" w:line="240" w:lineRule="auto"/>
      <w:textAlignment w:val="center"/>
    </w:pPr>
    <w:rPr>
      <w:rFonts w:ascii="Times New Roman" w:hAnsi="Times New Roman"/>
      <w:sz w:val="20"/>
      <w:lang w:val="lv-LV" w:eastAsia="lv-LV"/>
    </w:rPr>
  </w:style>
  <w:style w:type="paragraph" w:customStyle="1" w:styleId="xl76">
    <w:name w:val="xl76"/>
    <w:basedOn w:val="Normal"/>
    <w:rsid w:val="00210A10"/>
    <w:pPr>
      <w:widowControl/>
      <w:pBdr>
        <w:top w:val="single" w:sz="4" w:space="0" w:color="auto"/>
        <w:left w:val="single" w:sz="4" w:space="18" w:color="auto"/>
        <w:bottom w:val="single" w:sz="4" w:space="0" w:color="auto"/>
        <w:right w:val="single" w:sz="4" w:space="0" w:color="auto"/>
      </w:pBdr>
      <w:shd w:val="clear" w:color="000000" w:fill="F6F6FA"/>
      <w:autoSpaceDE/>
      <w:autoSpaceDN/>
      <w:adjustRightInd/>
      <w:spacing w:before="100" w:beforeAutospacing="1" w:after="100" w:afterAutospacing="1" w:line="240" w:lineRule="auto"/>
      <w:ind w:firstLineChars="200" w:firstLine="200"/>
      <w:textAlignment w:val="center"/>
    </w:pPr>
    <w:rPr>
      <w:rFonts w:ascii="Times New Roman" w:hAnsi="Times New Roman"/>
      <w:sz w:val="20"/>
      <w:lang w:val="lv-LV" w:eastAsia="lv-LV"/>
    </w:rPr>
  </w:style>
  <w:style w:type="paragraph" w:customStyle="1" w:styleId="xl77">
    <w:name w:val="xl77"/>
    <w:basedOn w:val="Normal"/>
    <w:rsid w:val="00210A10"/>
    <w:pPr>
      <w:widowControl/>
      <w:pBdr>
        <w:top w:val="single" w:sz="4" w:space="0" w:color="auto"/>
        <w:bottom w:val="single" w:sz="4" w:space="0" w:color="auto"/>
        <w:right w:val="single" w:sz="4" w:space="0" w:color="auto"/>
      </w:pBdr>
      <w:shd w:val="clear" w:color="000000" w:fill="F6F6FA"/>
      <w:autoSpaceDE/>
      <w:autoSpaceDN/>
      <w:adjustRightInd/>
      <w:spacing w:before="100" w:beforeAutospacing="1" w:after="100" w:afterAutospacing="1" w:line="240" w:lineRule="auto"/>
      <w:ind w:firstLineChars="200" w:firstLine="200"/>
      <w:textAlignment w:val="center"/>
    </w:pPr>
    <w:rPr>
      <w:rFonts w:ascii="Times New Roman" w:hAnsi="Times New Roman"/>
      <w:sz w:val="20"/>
      <w:lang w:val="lv-LV" w:eastAsia="lv-LV"/>
    </w:rPr>
  </w:style>
  <w:style w:type="paragraph" w:customStyle="1" w:styleId="xl78">
    <w:name w:val="xl78"/>
    <w:basedOn w:val="Normal"/>
    <w:rsid w:val="00634398"/>
    <w:pPr>
      <w:widowControl/>
      <w:autoSpaceDE/>
      <w:autoSpaceDN/>
      <w:adjustRightInd/>
      <w:spacing w:before="100" w:beforeAutospacing="1" w:after="100" w:afterAutospacing="1" w:line="240" w:lineRule="auto"/>
    </w:pPr>
    <w:rPr>
      <w:rFonts w:ascii="Times New Roman" w:hAnsi="Times New Roman"/>
      <w:sz w:val="20"/>
      <w:lang w:val="lv-LV" w:eastAsia="lv-LV"/>
    </w:rPr>
  </w:style>
  <w:style w:type="paragraph" w:customStyle="1" w:styleId="xl79">
    <w:name w:val="xl79"/>
    <w:basedOn w:val="Normal"/>
    <w:rsid w:val="00634398"/>
    <w:pPr>
      <w:widowControl/>
      <w:autoSpaceDE/>
      <w:autoSpaceDN/>
      <w:adjustRightInd/>
      <w:spacing w:before="100" w:beforeAutospacing="1" w:after="100" w:afterAutospacing="1" w:line="240" w:lineRule="auto"/>
      <w:textAlignment w:val="top"/>
    </w:pPr>
    <w:rPr>
      <w:rFonts w:ascii="Times New Roman" w:hAnsi="Times New Roman"/>
      <w:b/>
      <w:bCs/>
      <w:sz w:val="20"/>
      <w:lang w:val="lv-LV" w:eastAsia="lv-LV"/>
    </w:rPr>
  </w:style>
  <w:style w:type="paragraph" w:customStyle="1" w:styleId="xl80">
    <w:name w:val="xl80"/>
    <w:basedOn w:val="Normal"/>
    <w:rsid w:val="00634398"/>
    <w:pPr>
      <w:widowControl/>
      <w:autoSpaceDE/>
      <w:autoSpaceDN/>
      <w:adjustRightInd/>
      <w:spacing w:before="100" w:beforeAutospacing="1" w:after="100" w:afterAutospacing="1" w:line="240" w:lineRule="auto"/>
      <w:textAlignment w:val="top"/>
    </w:pPr>
    <w:rPr>
      <w:rFonts w:ascii="Calibri" w:hAnsi="Calibri" w:cs="Calibri"/>
      <w:sz w:val="18"/>
      <w:szCs w:val="18"/>
      <w:lang w:val="lv-LV" w:eastAsia="lv-LV"/>
    </w:rPr>
  </w:style>
  <w:style w:type="paragraph" w:customStyle="1" w:styleId="xl81">
    <w:name w:val="xl81"/>
    <w:basedOn w:val="Normal"/>
    <w:rsid w:val="00634398"/>
    <w:pPr>
      <w:widowControl/>
      <w:pBdr>
        <w:top w:val="single" w:sz="4" w:space="0" w:color="auto"/>
        <w:left w:val="single" w:sz="4" w:space="0" w:color="auto"/>
        <w:bottom w:val="single" w:sz="4" w:space="0" w:color="auto"/>
        <w:right w:val="single" w:sz="4" w:space="0" w:color="auto"/>
      </w:pBdr>
      <w:shd w:val="clear" w:color="000000" w:fill="F6F6FA"/>
      <w:autoSpaceDE/>
      <w:autoSpaceDN/>
      <w:adjustRightInd/>
      <w:spacing w:before="100" w:beforeAutospacing="1" w:after="100" w:afterAutospacing="1" w:line="240" w:lineRule="auto"/>
      <w:textAlignment w:val="top"/>
    </w:pPr>
    <w:rPr>
      <w:rFonts w:ascii="Calibri" w:hAnsi="Calibri" w:cs="Calibri"/>
      <w:sz w:val="20"/>
      <w:lang w:val="lv-LV" w:eastAsia="lv-LV"/>
    </w:rPr>
  </w:style>
  <w:style w:type="paragraph" w:customStyle="1" w:styleId="xl82">
    <w:name w:val="xl82"/>
    <w:basedOn w:val="Normal"/>
    <w:rsid w:val="00634398"/>
    <w:pPr>
      <w:widowControl/>
      <w:pBdr>
        <w:top w:val="single" w:sz="4" w:space="0" w:color="auto"/>
        <w:left w:val="single" w:sz="4" w:space="0" w:color="auto"/>
        <w:bottom w:val="single" w:sz="4" w:space="0" w:color="auto"/>
        <w:right w:val="single" w:sz="4" w:space="0" w:color="auto"/>
      </w:pBdr>
      <w:shd w:val="clear" w:color="000000" w:fill="C4C4CD"/>
      <w:autoSpaceDE/>
      <w:autoSpaceDN/>
      <w:adjustRightInd/>
      <w:spacing w:before="100" w:beforeAutospacing="1" w:after="100" w:afterAutospacing="1" w:line="240" w:lineRule="auto"/>
      <w:textAlignment w:val="top"/>
    </w:pPr>
    <w:rPr>
      <w:rFonts w:ascii="Times New Roman" w:hAnsi="Times New Roman"/>
      <w:sz w:val="20"/>
      <w:lang w:val="lv-LV" w:eastAsia="lv-LV"/>
    </w:rPr>
  </w:style>
  <w:style w:type="paragraph" w:customStyle="1" w:styleId="xl83">
    <w:name w:val="xl83"/>
    <w:basedOn w:val="Normal"/>
    <w:rsid w:val="00634398"/>
    <w:pPr>
      <w:widowControl/>
      <w:pBdr>
        <w:top w:val="single" w:sz="4" w:space="0" w:color="auto"/>
        <w:left w:val="single" w:sz="4" w:space="0" w:color="auto"/>
        <w:bottom w:val="single" w:sz="4" w:space="0" w:color="auto"/>
        <w:right w:val="single" w:sz="4" w:space="0" w:color="auto"/>
      </w:pBdr>
      <w:shd w:val="clear" w:color="000000" w:fill="F6F6FA"/>
      <w:autoSpaceDE/>
      <w:autoSpaceDN/>
      <w:adjustRightInd/>
      <w:spacing w:before="100" w:beforeAutospacing="1" w:after="100" w:afterAutospacing="1" w:line="240" w:lineRule="auto"/>
      <w:textAlignment w:val="top"/>
    </w:pPr>
    <w:rPr>
      <w:rFonts w:ascii="Times New Roman" w:hAnsi="Times New Roman"/>
      <w:sz w:val="20"/>
      <w:lang w:val="lv-LV" w:eastAsia="lv-LV"/>
    </w:rPr>
  </w:style>
  <w:style w:type="paragraph" w:customStyle="1" w:styleId="xl84">
    <w:name w:val="xl84"/>
    <w:basedOn w:val="Normal"/>
    <w:rsid w:val="00634398"/>
    <w:pPr>
      <w:widowControl/>
      <w:pBdr>
        <w:top w:val="single" w:sz="4" w:space="0" w:color="auto"/>
        <w:bottom w:val="single" w:sz="4" w:space="0" w:color="auto"/>
        <w:right w:val="single" w:sz="4" w:space="0" w:color="auto"/>
      </w:pBdr>
      <w:shd w:val="clear" w:color="000000" w:fill="F6F6FA"/>
      <w:autoSpaceDE/>
      <w:autoSpaceDN/>
      <w:adjustRightInd/>
      <w:spacing w:before="100" w:beforeAutospacing="1" w:after="100" w:afterAutospacing="1" w:line="240" w:lineRule="auto"/>
      <w:textAlignment w:val="top"/>
    </w:pPr>
    <w:rPr>
      <w:rFonts w:ascii="Times New Roman" w:hAnsi="Times New Roman"/>
      <w:sz w:val="20"/>
      <w:lang w:val="lv-LV" w:eastAsia="lv-LV"/>
    </w:rPr>
  </w:style>
  <w:style w:type="paragraph" w:customStyle="1" w:styleId="xl85">
    <w:name w:val="xl85"/>
    <w:basedOn w:val="Normal"/>
    <w:rsid w:val="00210A10"/>
    <w:pPr>
      <w:widowControl/>
      <w:pBdr>
        <w:top w:val="single" w:sz="4" w:space="0" w:color="auto"/>
        <w:left w:val="single" w:sz="4" w:space="18" w:color="auto"/>
        <w:bottom w:val="single" w:sz="4" w:space="0" w:color="auto"/>
        <w:right w:val="single" w:sz="4" w:space="0" w:color="auto"/>
      </w:pBdr>
      <w:shd w:val="clear" w:color="000000" w:fill="F6F6FA"/>
      <w:autoSpaceDE/>
      <w:autoSpaceDN/>
      <w:adjustRightInd/>
      <w:spacing w:before="100" w:beforeAutospacing="1" w:after="100" w:afterAutospacing="1" w:line="240" w:lineRule="auto"/>
      <w:ind w:firstLineChars="200" w:firstLine="200"/>
      <w:textAlignment w:val="top"/>
    </w:pPr>
    <w:rPr>
      <w:rFonts w:ascii="Times New Roman" w:hAnsi="Times New Roman"/>
      <w:sz w:val="20"/>
      <w:lang w:val="lv-LV" w:eastAsia="lv-LV"/>
    </w:rPr>
  </w:style>
  <w:style w:type="paragraph" w:customStyle="1" w:styleId="xl86">
    <w:name w:val="xl86"/>
    <w:basedOn w:val="Normal"/>
    <w:rsid w:val="00210A10"/>
    <w:pPr>
      <w:widowControl/>
      <w:pBdr>
        <w:top w:val="single" w:sz="4" w:space="0" w:color="auto"/>
        <w:bottom w:val="single" w:sz="4" w:space="0" w:color="auto"/>
        <w:right w:val="single" w:sz="4" w:space="0" w:color="auto"/>
      </w:pBdr>
      <w:shd w:val="clear" w:color="000000" w:fill="F6F6FA"/>
      <w:autoSpaceDE/>
      <w:autoSpaceDN/>
      <w:adjustRightInd/>
      <w:spacing w:before="100" w:beforeAutospacing="1" w:after="100" w:afterAutospacing="1" w:line="240" w:lineRule="auto"/>
      <w:ind w:firstLineChars="200" w:firstLine="200"/>
      <w:textAlignment w:val="top"/>
    </w:pPr>
    <w:rPr>
      <w:rFonts w:ascii="Times New Roman" w:hAnsi="Times New Roman"/>
      <w:sz w:val="20"/>
      <w:lang w:val="lv-LV" w:eastAsia="lv-LV"/>
    </w:rPr>
  </w:style>
  <w:style w:type="paragraph" w:customStyle="1" w:styleId="xl87">
    <w:name w:val="xl87"/>
    <w:basedOn w:val="Normal"/>
    <w:rsid w:val="00634398"/>
    <w:pPr>
      <w:widowControl/>
      <w:pBdr>
        <w:top w:val="single" w:sz="4" w:space="0" w:color="auto"/>
        <w:left w:val="single" w:sz="4" w:space="0" w:color="auto"/>
        <w:bottom w:val="single" w:sz="4" w:space="0" w:color="auto"/>
        <w:right w:val="single" w:sz="4" w:space="0" w:color="auto"/>
      </w:pBdr>
      <w:shd w:val="clear" w:color="000000" w:fill="F6F6FA"/>
      <w:autoSpaceDE/>
      <w:autoSpaceDN/>
      <w:adjustRightInd/>
      <w:spacing w:before="100" w:beforeAutospacing="1" w:after="100" w:afterAutospacing="1" w:line="240" w:lineRule="auto"/>
      <w:textAlignment w:val="top"/>
    </w:pPr>
    <w:rPr>
      <w:rFonts w:ascii="Times New Roman" w:hAnsi="Times New Roman"/>
      <w:b/>
      <w:bCs/>
      <w:sz w:val="20"/>
      <w:lang w:val="lv-LV" w:eastAsia="lv-LV"/>
    </w:rPr>
  </w:style>
  <w:style w:type="paragraph" w:customStyle="1" w:styleId="xl88">
    <w:name w:val="xl88"/>
    <w:basedOn w:val="Normal"/>
    <w:rsid w:val="00634398"/>
    <w:pPr>
      <w:widowControl/>
      <w:pBdr>
        <w:top w:val="single" w:sz="4" w:space="0" w:color="auto"/>
        <w:left w:val="single" w:sz="4" w:space="0" w:color="auto"/>
        <w:bottom w:val="single" w:sz="4" w:space="0" w:color="auto"/>
        <w:right w:val="single" w:sz="4" w:space="0" w:color="auto"/>
      </w:pBdr>
      <w:shd w:val="clear" w:color="000000" w:fill="F6F6FA"/>
      <w:autoSpaceDE/>
      <w:autoSpaceDN/>
      <w:adjustRightInd/>
      <w:spacing w:before="100" w:beforeAutospacing="1" w:after="100" w:afterAutospacing="1" w:line="240" w:lineRule="auto"/>
    </w:pPr>
    <w:rPr>
      <w:rFonts w:ascii="Times New Roman" w:hAnsi="Times New Roman"/>
      <w:b/>
      <w:bCs/>
      <w:sz w:val="20"/>
      <w:lang w:val="lv-LV" w:eastAsia="lv-LV"/>
    </w:rPr>
  </w:style>
  <w:style w:type="paragraph" w:customStyle="1" w:styleId="xl89">
    <w:name w:val="xl89"/>
    <w:basedOn w:val="Normal"/>
    <w:rsid w:val="00634398"/>
    <w:pPr>
      <w:widowControl/>
      <w:pBdr>
        <w:top w:val="single" w:sz="4" w:space="0" w:color="auto"/>
        <w:left w:val="single" w:sz="4" w:space="0" w:color="auto"/>
        <w:bottom w:val="single" w:sz="4" w:space="0" w:color="auto"/>
        <w:right w:val="single" w:sz="4" w:space="0" w:color="auto"/>
      </w:pBdr>
      <w:shd w:val="clear" w:color="000000" w:fill="F6F6FA"/>
      <w:autoSpaceDE/>
      <w:autoSpaceDN/>
      <w:adjustRightInd/>
      <w:spacing w:before="100" w:beforeAutospacing="1" w:after="100" w:afterAutospacing="1" w:line="240" w:lineRule="auto"/>
      <w:jc w:val="center"/>
    </w:pPr>
    <w:rPr>
      <w:rFonts w:ascii="Times New Roman" w:hAnsi="Times New Roman"/>
      <w:sz w:val="18"/>
      <w:szCs w:val="18"/>
      <w:lang w:val="lv-LV" w:eastAsia="lv-LV"/>
    </w:rPr>
  </w:style>
  <w:style w:type="paragraph" w:customStyle="1" w:styleId="xl90">
    <w:name w:val="xl90"/>
    <w:basedOn w:val="Normal"/>
    <w:rsid w:val="00634398"/>
    <w:pPr>
      <w:widowControl/>
      <w:pBdr>
        <w:top w:val="single" w:sz="4" w:space="0" w:color="auto"/>
        <w:left w:val="single" w:sz="4" w:space="0" w:color="auto"/>
        <w:bottom w:val="single" w:sz="4" w:space="0" w:color="auto"/>
        <w:right w:val="single" w:sz="4" w:space="0" w:color="auto"/>
      </w:pBdr>
      <w:shd w:val="clear" w:color="000000" w:fill="F6F6FA"/>
      <w:autoSpaceDE/>
      <w:autoSpaceDN/>
      <w:adjustRightInd/>
      <w:spacing w:before="100" w:beforeAutospacing="1" w:after="100" w:afterAutospacing="1" w:line="240" w:lineRule="auto"/>
      <w:textAlignment w:val="center"/>
    </w:pPr>
    <w:rPr>
      <w:rFonts w:ascii="Times New Roman" w:hAnsi="Times New Roman"/>
      <w:b/>
      <w:bCs/>
      <w:sz w:val="20"/>
      <w:lang w:val="lv-LV" w:eastAsia="lv-LV"/>
    </w:rPr>
  </w:style>
  <w:style w:type="paragraph" w:customStyle="1" w:styleId="xl91">
    <w:name w:val="xl91"/>
    <w:basedOn w:val="Normal"/>
    <w:rsid w:val="00634398"/>
    <w:pPr>
      <w:widowControl/>
      <w:pBdr>
        <w:top w:val="single" w:sz="4" w:space="0" w:color="auto"/>
        <w:left w:val="single" w:sz="4" w:space="0" w:color="auto"/>
        <w:bottom w:val="single" w:sz="4" w:space="0" w:color="auto"/>
        <w:right w:val="single" w:sz="4" w:space="0" w:color="auto"/>
      </w:pBdr>
      <w:shd w:val="clear" w:color="000000" w:fill="F6F6FA"/>
      <w:autoSpaceDE/>
      <w:autoSpaceDN/>
      <w:adjustRightInd/>
      <w:spacing w:before="100" w:beforeAutospacing="1" w:after="100" w:afterAutospacing="1" w:line="240" w:lineRule="auto"/>
      <w:textAlignment w:val="center"/>
    </w:pPr>
    <w:rPr>
      <w:rFonts w:ascii="Times New Roman" w:hAnsi="Times New Roman"/>
      <w:b/>
      <w:bCs/>
      <w:sz w:val="20"/>
      <w:lang w:val="lv-LV" w:eastAsia="lv-LV"/>
    </w:rPr>
  </w:style>
  <w:style w:type="paragraph" w:customStyle="1" w:styleId="xl92">
    <w:name w:val="xl92"/>
    <w:basedOn w:val="Normal"/>
    <w:rsid w:val="00634398"/>
    <w:pPr>
      <w:widowControl/>
      <w:pBdr>
        <w:top w:val="single" w:sz="4" w:space="0" w:color="auto"/>
        <w:left w:val="single" w:sz="4" w:space="0" w:color="auto"/>
        <w:bottom w:val="single" w:sz="4" w:space="0" w:color="auto"/>
        <w:right w:val="single" w:sz="4" w:space="0" w:color="auto"/>
      </w:pBdr>
      <w:shd w:val="clear" w:color="000000" w:fill="F6F6FA"/>
      <w:autoSpaceDE/>
      <w:autoSpaceDN/>
      <w:adjustRightInd/>
      <w:spacing w:before="100" w:beforeAutospacing="1" w:after="100" w:afterAutospacing="1" w:line="240" w:lineRule="auto"/>
      <w:textAlignment w:val="center"/>
    </w:pPr>
    <w:rPr>
      <w:rFonts w:ascii="Times New Roman" w:hAnsi="Times New Roman"/>
      <w:sz w:val="18"/>
      <w:szCs w:val="18"/>
      <w:lang w:val="lv-LV" w:eastAsia="lv-LV"/>
    </w:rPr>
  </w:style>
  <w:style w:type="paragraph" w:customStyle="1" w:styleId="xl93">
    <w:name w:val="xl93"/>
    <w:basedOn w:val="Normal"/>
    <w:rsid w:val="00634398"/>
    <w:pPr>
      <w:widowControl/>
      <w:pBdr>
        <w:left w:val="single" w:sz="4" w:space="0" w:color="FFFFFF"/>
        <w:right w:val="single" w:sz="4" w:space="0" w:color="FFFFFF"/>
      </w:pBdr>
      <w:shd w:val="clear" w:color="000000" w:fill="FFE600"/>
      <w:autoSpaceDE/>
      <w:autoSpaceDN/>
      <w:adjustRightInd/>
      <w:spacing w:before="100" w:beforeAutospacing="1" w:after="100" w:afterAutospacing="1" w:line="240" w:lineRule="auto"/>
      <w:textAlignment w:val="top"/>
    </w:pPr>
    <w:rPr>
      <w:rFonts w:ascii="Times New Roman" w:hAnsi="Times New Roman"/>
      <w:b/>
      <w:bCs/>
      <w:sz w:val="20"/>
      <w:lang w:val="lv-LV" w:eastAsia="lv-LV"/>
    </w:rPr>
  </w:style>
  <w:style w:type="paragraph" w:customStyle="1" w:styleId="xl94">
    <w:name w:val="xl94"/>
    <w:basedOn w:val="Normal"/>
    <w:rsid w:val="00634398"/>
    <w:pPr>
      <w:widowControl/>
      <w:pBdr>
        <w:left w:val="single" w:sz="4" w:space="0" w:color="FFFFFF"/>
        <w:right w:val="single" w:sz="4" w:space="0" w:color="FFFFFF"/>
      </w:pBdr>
      <w:shd w:val="clear" w:color="000000" w:fill="FFE600"/>
      <w:autoSpaceDE/>
      <w:autoSpaceDN/>
      <w:adjustRightInd/>
      <w:spacing w:before="100" w:beforeAutospacing="1" w:after="100" w:afterAutospacing="1" w:line="240" w:lineRule="auto"/>
      <w:textAlignment w:val="top"/>
    </w:pPr>
    <w:rPr>
      <w:rFonts w:ascii="Calibri" w:hAnsi="Calibri" w:cs="Calibri"/>
      <w:b/>
      <w:bCs/>
      <w:sz w:val="20"/>
      <w:lang w:val="lv-LV" w:eastAsia="lv-LV"/>
    </w:rPr>
  </w:style>
  <w:style w:type="paragraph" w:customStyle="1" w:styleId="xl95">
    <w:name w:val="xl95"/>
    <w:basedOn w:val="Normal"/>
    <w:rsid w:val="00634398"/>
    <w:pPr>
      <w:widowControl/>
      <w:pBdr>
        <w:left w:val="single" w:sz="4" w:space="0" w:color="FFFFFF"/>
        <w:right w:val="single" w:sz="4" w:space="0" w:color="FFFFFF"/>
      </w:pBdr>
      <w:shd w:val="clear" w:color="000000" w:fill="FFE600"/>
      <w:autoSpaceDE/>
      <w:autoSpaceDN/>
      <w:adjustRightInd/>
      <w:spacing w:before="100" w:beforeAutospacing="1" w:after="100" w:afterAutospacing="1" w:line="240" w:lineRule="auto"/>
    </w:pPr>
    <w:rPr>
      <w:rFonts w:ascii="Calibri" w:hAnsi="Calibri" w:cs="Calibri"/>
      <w:b/>
      <w:bCs/>
      <w:sz w:val="20"/>
      <w:lang w:val="lv-LV" w:eastAsia="lv-LV"/>
    </w:rPr>
  </w:style>
  <w:style w:type="paragraph" w:customStyle="1" w:styleId="xl96">
    <w:name w:val="xl96"/>
    <w:basedOn w:val="Normal"/>
    <w:rsid w:val="00634398"/>
    <w:pPr>
      <w:widowControl/>
      <w:pBdr>
        <w:top w:val="single" w:sz="4" w:space="0" w:color="auto"/>
        <w:left w:val="single" w:sz="4" w:space="0" w:color="auto"/>
        <w:bottom w:val="single" w:sz="4" w:space="0" w:color="auto"/>
        <w:right w:val="single" w:sz="4" w:space="0" w:color="auto"/>
      </w:pBdr>
      <w:shd w:val="clear" w:color="000000" w:fill="F6F6FA"/>
      <w:autoSpaceDE/>
      <w:autoSpaceDN/>
      <w:adjustRightInd/>
      <w:spacing w:before="100" w:beforeAutospacing="1" w:after="100" w:afterAutospacing="1" w:line="240" w:lineRule="auto"/>
    </w:pPr>
    <w:rPr>
      <w:rFonts w:ascii="Times New Roman" w:hAnsi="Times New Roman"/>
      <w:sz w:val="18"/>
      <w:szCs w:val="18"/>
      <w:lang w:val="lv-LV" w:eastAsia="lv-LV"/>
    </w:rPr>
  </w:style>
  <w:style w:type="paragraph" w:customStyle="1" w:styleId="xl97">
    <w:name w:val="xl97"/>
    <w:basedOn w:val="Normal"/>
    <w:rsid w:val="00634398"/>
    <w:pPr>
      <w:widowControl/>
      <w:pBdr>
        <w:top w:val="single" w:sz="4" w:space="0" w:color="auto"/>
        <w:left w:val="single" w:sz="4" w:space="0" w:color="auto"/>
        <w:bottom w:val="single" w:sz="4" w:space="0" w:color="auto"/>
      </w:pBdr>
      <w:shd w:val="clear" w:color="000000" w:fill="C4C4CD"/>
      <w:autoSpaceDE/>
      <w:autoSpaceDN/>
      <w:adjustRightInd/>
      <w:spacing w:before="100" w:beforeAutospacing="1" w:after="100" w:afterAutospacing="1" w:line="240" w:lineRule="auto"/>
    </w:pPr>
    <w:rPr>
      <w:rFonts w:ascii="Times New Roman" w:hAnsi="Times New Roman"/>
      <w:b/>
      <w:bCs/>
      <w:sz w:val="18"/>
      <w:szCs w:val="18"/>
      <w:lang w:val="lv-LV" w:eastAsia="lv-LV"/>
    </w:rPr>
  </w:style>
  <w:style w:type="paragraph" w:customStyle="1" w:styleId="xl98">
    <w:name w:val="xl98"/>
    <w:basedOn w:val="Normal"/>
    <w:rsid w:val="00634398"/>
    <w:pPr>
      <w:widowControl/>
      <w:pBdr>
        <w:top w:val="single" w:sz="4" w:space="0" w:color="auto"/>
        <w:bottom w:val="single" w:sz="4" w:space="0" w:color="auto"/>
      </w:pBdr>
      <w:shd w:val="clear" w:color="000000" w:fill="C4C4CD"/>
      <w:autoSpaceDE/>
      <w:autoSpaceDN/>
      <w:adjustRightInd/>
      <w:spacing w:before="100" w:beforeAutospacing="1" w:after="100" w:afterAutospacing="1" w:line="240" w:lineRule="auto"/>
    </w:pPr>
    <w:rPr>
      <w:rFonts w:ascii="Times New Roman" w:hAnsi="Times New Roman"/>
      <w:b/>
      <w:bCs/>
      <w:sz w:val="18"/>
      <w:szCs w:val="18"/>
      <w:lang w:val="lv-LV" w:eastAsia="lv-LV"/>
    </w:rPr>
  </w:style>
  <w:style w:type="paragraph" w:customStyle="1" w:styleId="xl99">
    <w:name w:val="xl99"/>
    <w:basedOn w:val="Normal"/>
    <w:rsid w:val="00634398"/>
    <w:pPr>
      <w:widowControl/>
      <w:pBdr>
        <w:top w:val="single" w:sz="4" w:space="0" w:color="auto"/>
        <w:bottom w:val="single" w:sz="4" w:space="0" w:color="auto"/>
        <w:right w:val="single" w:sz="4" w:space="0" w:color="auto"/>
      </w:pBdr>
      <w:shd w:val="clear" w:color="000000" w:fill="C4C4CD"/>
      <w:autoSpaceDE/>
      <w:autoSpaceDN/>
      <w:adjustRightInd/>
      <w:spacing w:before="100" w:beforeAutospacing="1" w:after="100" w:afterAutospacing="1" w:line="240" w:lineRule="auto"/>
    </w:pPr>
    <w:rPr>
      <w:rFonts w:ascii="Times New Roman" w:hAnsi="Times New Roman"/>
      <w:b/>
      <w:bCs/>
      <w:sz w:val="18"/>
      <w:szCs w:val="18"/>
      <w:lang w:val="lv-LV" w:eastAsia="lv-LV"/>
    </w:rPr>
  </w:style>
  <w:style w:type="paragraph" w:customStyle="1" w:styleId="xl100">
    <w:name w:val="xl100"/>
    <w:basedOn w:val="Normal"/>
    <w:rsid w:val="00634398"/>
    <w:pPr>
      <w:widowControl/>
      <w:pBdr>
        <w:top w:val="single" w:sz="4" w:space="0" w:color="auto"/>
        <w:left w:val="single" w:sz="4" w:space="0" w:color="auto"/>
        <w:bottom w:val="single" w:sz="4" w:space="0" w:color="auto"/>
        <w:right w:val="single" w:sz="4" w:space="0" w:color="auto"/>
      </w:pBdr>
      <w:shd w:val="clear" w:color="000000" w:fill="C4C4CD"/>
      <w:autoSpaceDE/>
      <w:autoSpaceDN/>
      <w:adjustRightInd/>
      <w:spacing w:before="100" w:beforeAutospacing="1" w:after="100" w:afterAutospacing="1" w:line="240" w:lineRule="auto"/>
      <w:textAlignment w:val="center"/>
    </w:pPr>
    <w:rPr>
      <w:rFonts w:ascii="Times New Roman" w:hAnsi="Times New Roman"/>
      <w:b/>
      <w:bCs/>
      <w:sz w:val="20"/>
      <w:lang w:val="lv-LV" w:eastAsia="lv-LV"/>
    </w:rPr>
  </w:style>
  <w:style w:type="paragraph" w:customStyle="1" w:styleId="CharCharCharChar">
    <w:name w:val="Char Char Char Char"/>
    <w:aliases w:val="Char2"/>
    <w:basedOn w:val="Normal"/>
    <w:next w:val="Normal"/>
    <w:link w:val="FootnoteReference"/>
    <w:uiPriority w:val="99"/>
    <w:rsid w:val="00115C92"/>
    <w:pPr>
      <w:keepNext/>
      <w:keepLines/>
      <w:adjustRightInd/>
      <w:spacing w:before="120" w:after="160" w:line="240" w:lineRule="exact"/>
      <w:jc w:val="both"/>
      <w:outlineLvl w:val="0"/>
    </w:pPr>
    <w:rPr>
      <w:position w:val="6"/>
      <w:vertAlign w:val="superscript"/>
    </w:rPr>
  </w:style>
  <w:style w:type="paragraph" w:customStyle="1" w:styleId="Tableboxlist">
    <w:name w:val="Table/box list"/>
    <w:basedOn w:val="Normal"/>
    <w:uiPriority w:val="99"/>
    <w:rsid w:val="00D165A0"/>
    <w:pPr>
      <w:widowControl/>
      <w:numPr>
        <w:numId w:val="13"/>
      </w:numPr>
      <w:autoSpaceDE/>
      <w:autoSpaceDN/>
      <w:adjustRightInd/>
      <w:spacing w:line="240" w:lineRule="auto"/>
      <w:jc w:val="both"/>
    </w:pPr>
    <w:rPr>
      <w:rFonts w:ascii="Arial" w:eastAsia="Calibri" w:hAnsi="Arial" w:cs="Arial"/>
      <w:sz w:val="18"/>
      <w:szCs w:val="22"/>
    </w:rPr>
  </w:style>
  <w:style w:type="character" w:customStyle="1" w:styleId="eop">
    <w:name w:val="eop"/>
    <w:basedOn w:val="DefaultParagraphFont"/>
    <w:rsid w:val="00706FE4"/>
  </w:style>
  <w:style w:type="paragraph" w:styleId="NormalWeb">
    <w:name w:val="Normal (Web)"/>
    <w:basedOn w:val="Normal"/>
    <w:uiPriority w:val="99"/>
    <w:unhideWhenUsed/>
    <w:rsid w:val="0018099C"/>
    <w:pPr>
      <w:widowControl/>
      <w:autoSpaceDE/>
      <w:autoSpaceDN/>
      <w:adjustRightInd/>
      <w:spacing w:before="100" w:beforeAutospacing="1" w:after="100" w:afterAutospacing="1" w:line="240" w:lineRule="auto"/>
    </w:pPr>
    <w:rPr>
      <w:rFonts w:ascii="Times New Roman" w:hAnsi="Times New Roman"/>
      <w:szCs w:val="24"/>
      <w:lang w:val="lv-LV" w:eastAsia="lv-LV"/>
    </w:rPr>
  </w:style>
  <w:style w:type="paragraph" w:customStyle="1" w:styleId="StyleListepuces1EYInterstate">
    <w:name w:val="Style Liste à puces 1 + EYInterstate"/>
    <w:basedOn w:val="Normal"/>
    <w:rsid w:val="004C6175"/>
    <w:pPr>
      <w:widowControl/>
      <w:numPr>
        <w:numId w:val="17"/>
      </w:numPr>
      <w:autoSpaceDE/>
      <w:autoSpaceDN/>
      <w:adjustRightInd/>
      <w:spacing w:after="120" w:line="240" w:lineRule="auto"/>
      <w:jc w:val="both"/>
    </w:pPr>
    <w:rPr>
      <w:rFonts w:eastAsia="@Yu Mincho Light" w:cs="EYInterstate Light"/>
      <w:color w:val="000000"/>
      <w:sz w:val="22"/>
      <w:szCs w:val="18"/>
      <w:lang w:eastAsia="fr-FR"/>
    </w:rPr>
  </w:style>
  <w:style w:type="paragraph" w:customStyle="1" w:styleId="CVpuce3">
    <w:name w:val="CV puce 3"/>
    <w:rsid w:val="008A078F"/>
    <w:pPr>
      <w:numPr>
        <w:numId w:val="18"/>
      </w:numPr>
      <w:spacing w:line="240" w:lineRule="atLeast"/>
    </w:pPr>
    <w:rPr>
      <w:rFonts w:ascii="EYInterstate Light" w:eastAsia="EYInterstate Light" w:hAnsi="EYInterstate Light" w:cs="EYInterstate Light"/>
      <w:sz w:val="16"/>
      <w:szCs w:val="16"/>
      <w:lang w:val="fr-FR"/>
    </w:rPr>
  </w:style>
  <w:style w:type="character" w:styleId="Mention">
    <w:name w:val="Mention"/>
    <w:basedOn w:val="DefaultParagraphFont"/>
    <w:uiPriority w:val="99"/>
    <w:unhideWhenUsed/>
    <w:rsid w:val="009D7E7C"/>
    <w:rPr>
      <w:color w:val="2B579A"/>
      <w:shd w:val="clear" w:color="auto" w:fill="E1DFDD"/>
    </w:rPr>
  </w:style>
  <w:style w:type="character" w:styleId="UnresolvedMention">
    <w:name w:val="Unresolved Mention"/>
    <w:basedOn w:val="DefaultParagraphFont"/>
    <w:uiPriority w:val="99"/>
    <w:unhideWhenUsed/>
    <w:rsid w:val="00031000"/>
    <w:rPr>
      <w:color w:val="605E5C"/>
      <w:shd w:val="clear" w:color="auto" w:fill="E1DFDD"/>
    </w:rPr>
  </w:style>
  <w:style w:type="character" w:customStyle="1" w:styleId="ui-provider">
    <w:name w:val="ui-provider"/>
    <w:basedOn w:val="DefaultParagraphFont"/>
    <w:rsid w:val="00AD5A8F"/>
  </w:style>
  <w:style w:type="character" w:styleId="Strong">
    <w:name w:val="Strong"/>
    <w:basedOn w:val="DefaultParagraphFont"/>
    <w:uiPriority w:val="22"/>
    <w:qFormat/>
    <w:rsid w:val="00A56405"/>
    <w:rPr>
      <w:b/>
      <w:bCs/>
    </w:rPr>
  </w:style>
  <w:style w:type="character" w:customStyle="1" w:styleId="url">
    <w:name w:val="url"/>
    <w:basedOn w:val="DefaultParagraphFont"/>
    <w:rsid w:val="00BC3749"/>
  </w:style>
  <w:style w:type="paragraph" w:customStyle="1" w:styleId="pf0">
    <w:name w:val="pf0"/>
    <w:basedOn w:val="Normal"/>
    <w:rsid w:val="006C68E7"/>
    <w:pPr>
      <w:widowControl/>
      <w:autoSpaceDE/>
      <w:autoSpaceDN/>
      <w:adjustRightInd/>
      <w:spacing w:before="100" w:beforeAutospacing="1" w:after="100" w:afterAutospacing="1" w:line="240" w:lineRule="auto"/>
    </w:pPr>
    <w:rPr>
      <w:rFonts w:ascii="Times New Roman" w:hAnsi="Times New Roman"/>
      <w:szCs w:val="24"/>
    </w:rPr>
  </w:style>
  <w:style w:type="character" w:customStyle="1" w:styleId="cf01">
    <w:name w:val="cf01"/>
    <w:basedOn w:val="DefaultParagraphFont"/>
    <w:rsid w:val="006C68E7"/>
    <w:rPr>
      <w:rFonts w:ascii="Segoe UI" w:hAnsi="Segoe UI" w:cs="Segoe UI" w:hint="default"/>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34621220">
      <w:bodyDiv w:val="1"/>
      <w:marLeft w:val="0"/>
      <w:marRight w:val="0"/>
      <w:marTop w:val="0"/>
      <w:marBottom w:val="0"/>
      <w:divBdr>
        <w:top w:val="none" w:sz="0" w:space="0" w:color="auto"/>
        <w:left w:val="none" w:sz="0" w:space="0" w:color="auto"/>
        <w:bottom w:val="none" w:sz="0" w:space="0" w:color="auto"/>
        <w:right w:val="none" w:sz="0" w:space="0" w:color="auto"/>
      </w:divBdr>
    </w:div>
    <w:div w:id="36125273">
      <w:bodyDiv w:val="1"/>
      <w:marLeft w:val="0"/>
      <w:marRight w:val="0"/>
      <w:marTop w:val="0"/>
      <w:marBottom w:val="0"/>
      <w:divBdr>
        <w:top w:val="none" w:sz="0" w:space="0" w:color="auto"/>
        <w:left w:val="none" w:sz="0" w:space="0" w:color="auto"/>
        <w:bottom w:val="none" w:sz="0" w:space="0" w:color="auto"/>
        <w:right w:val="none" w:sz="0" w:space="0" w:color="auto"/>
      </w:divBdr>
    </w:div>
    <w:div w:id="41102007">
      <w:bodyDiv w:val="1"/>
      <w:marLeft w:val="0"/>
      <w:marRight w:val="0"/>
      <w:marTop w:val="0"/>
      <w:marBottom w:val="0"/>
      <w:divBdr>
        <w:top w:val="none" w:sz="0" w:space="0" w:color="auto"/>
        <w:left w:val="none" w:sz="0" w:space="0" w:color="auto"/>
        <w:bottom w:val="none" w:sz="0" w:space="0" w:color="auto"/>
        <w:right w:val="none" w:sz="0" w:space="0" w:color="auto"/>
      </w:divBdr>
    </w:div>
    <w:div w:id="53241373">
      <w:bodyDiv w:val="1"/>
      <w:marLeft w:val="0"/>
      <w:marRight w:val="0"/>
      <w:marTop w:val="0"/>
      <w:marBottom w:val="0"/>
      <w:divBdr>
        <w:top w:val="none" w:sz="0" w:space="0" w:color="auto"/>
        <w:left w:val="none" w:sz="0" w:space="0" w:color="auto"/>
        <w:bottom w:val="none" w:sz="0" w:space="0" w:color="auto"/>
        <w:right w:val="none" w:sz="0" w:space="0" w:color="auto"/>
      </w:divBdr>
    </w:div>
    <w:div w:id="67464313">
      <w:bodyDiv w:val="1"/>
      <w:marLeft w:val="0"/>
      <w:marRight w:val="0"/>
      <w:marTop w:val="0"/>
      <w:marBottom w:val="0"/>
      <w:divBdr>
        <w:top w:val="none" w:sz="0" w:space="0" w:color="auto"/>
        <w:left w:val="none" w:sz="0" w:space="0" w:color="auto"/>
        <w:bottom w:val="none" w:sz="0" w:space="0" w:color="auto"/>
        <w:right w:val="none" w:sz="0" w:space="0" w:color="auto"/>
      </w:divBdr>
    </w:div>
    <w:div w:id="69668374">
      <w:bodyDiv w:val="1"/>
      <w:marLeft w:val="0"/>
      <w:marRight w:val="0"/>
      <w:marTop w:val="0"/>
      <w:marBottom w:val="0"/>
      <w:divBdr>
        <w:top w:val="none" w:sz="0" w:space="0" w:color="auto"/>
        <w:left w:val="none" w:sz="0" w:space="0" w:color="auto"/>
        <w:bottom w:val="none" w:sz="0" w:space="0" w:color="auto"/>
        <w:right w:val="none" w:sz="0" w:space="0" w:color="auto"/>
      </w:divBdr>
    </w:div>
    <w:div w:id="82457777">
      <w:bodyDiv w:val="1"/>
      <w:marLeft w:val="0"/>
      <w:marRight w:val="0"/>
      <w:marTop w:val="0"/>
      <w:marBottom w:val="0"/>
      <w:divBdr>
        <w:top w:val="none" w:sz="0" w:space="0" w:color="auto"/>
        <w:left w:val="none" w:sz="0" w:space="0" w:color="auto"/>
        <w:bottom w:val="none" w:sz="0" w:space="0" w:color="auto"/>
        <w:right w:val="none" w:sz="0" w:space="0" w:color="auto"/>
      </w:divBdr>
    </w:div>
    <w:div w:id="90980251">
      <w:bodyDiv w:val="1"/>
      <w:marLeft w:val="0"/>
      <w:marRight w:val="0"/>
      <w:marTop w:val="0"/>
      <w:marBottom w:val="0"/>
      <w:divBdr>
        <w:top w:val="none" w:sz="0" w:space="0" w:color="auto"/>
        <w:left w:val="none" w:sz="0" w:space="0" w:color="auto"/>
        <w:bottom w:val="none" w:sz="0" w:space="0" w:color="auto"/>
        <w:right w:val="none" w:sz="0" w:space="0" w:color="auto"/>
      </w:divBdr>
    </w:div>
    <w:div w:id="96877041">
      <w:bodyDiv w:val="1"/>
      <w:marLeft w:val="0"/>
      <w:marRight w:val="0"/>
      <w:marTop w:val="0"/>
      <w:marBottom w:val="0"/>
      <w:divBdr>
        <w:top w:val="none" w:sz="0" w:space="0" w:color="auto"/>
        <w:left w:val="none" w:sz="0" w:space="0" w:color="auto"/>
        <w:bottom w:val="none" w:sz="0" w:space="0" w:color="auto"/>
        <w:right w:val="none" w:sz="0" w:space="0" w:color="auto"/>
      </w:divBdr>
    </w:div>
    <w:div w:id="104622516">
      <w:bodyDiv w:val="1"/>
      <w:marLeft w:val="0"/>
      <w:marRight w:val="0"/>
      <w:marTop w:val="0"/>
      <w:marBottom w:val="0"/>
      <w:divBdr>
        <w:top w:val="none" w:sz="0" w:space="0" w:color="auto"/>
        <w:left w:val="none" w:sz="0" w:space="0" w:color="auto"/>
        <w:bottom w:val="none" w:sz="0" w:space="0" w:color="auto"/>
        <w:right w:val="none" w:sz="0" w:space="0" w:color="auto"/>
      </w:divBdr>
    </w:div>
    <w:div w:id="108358421">
      <w:bodyDiv w:val="1"/>
      <w:marLeft w:val="0"/>
      <w:marRight w:val="0"/>
      <w:marTop w:val="0"/>
      <w:marBottom w:val="0"/>
      <w:divBdr>
        <w:top w:val="none" w:sz="0" w:space="0" w:color="auto"/>
        <w:left w:val="none" w:sz="0" w:space="0" w:color="auto"/>
        <w:bottom w:val="none" w:sz="0" w:space="0" w:color="auto"/>
        <w:right w:val="none" w:sz="0" w:space="0" w:color="auto"/>
      </w:divBdr>
    </w:div>
    <w:div w:id="123236915">
      <w:bodyDiv w:val="1"/>
      <w:marLeft w:val="0"/>
      <w:marRight w:val="0"/>
      <w:marTop w:val="0"/>
      <w:marBottom w:val="0"/>
      <w:divBdr>
        <w:top w:val="none" w:sz="0" w:space="0" w:color="auto"/>
        <w:left w:val="none" w:sz="0" w:space="0" w:color="auto"/>
        <w:bottom w:val="none" w:sz="0" w:space="0" w:color="auto"/>
        <w:right w:val="none" w:sz="0" w:space="0" w:color="auto"/>
      </w:divBdr>
      <w:divsChild>
        <w:div w:id="246571809">
          <w:marLeft w:val="-720"/>
          <w:marRight w:val="0"/>
          <w:marTop w:val="0"/>
          <w:marBottom w:val="0"/>
          <w:divBdr>
            <w:top w:val="none" w:sz="0" w:space="0" w:color="auto"/>
            <w:left w:val="none" w:sz="0" w:space="0" w:color="auto"/>
            <w:bottom w:val="none" w:sz="0" w:space="0" w:color="auto"/>
            <w:right w:val="none" w:sz="0" w:space="0" w:color="auto"/>
          </w:divBdr>
        </w:div>
      </w:divsChild>
    </w:div>
    <w:div w:id="124853478">
      <w:bodyDiv w:val="1"/>
      <w:marLeft w:val="0"/>
      <w:marRight w:val="0"/>
      <w:marTop w:val="0"/>
      <w:marBottom w:val="0"/>
      <w:divBdr>
        <w:top w:val="none" w:sz="0" w:space="0" w:color="auto"/>
        <w:left w:val="none" w:sz="0" w:space="0" w:color="auto"/>
        <w:bottom w:val="none" w:sz="0" w:space="0" w:color="auto"/>
        <w:right w:val="none" w:sz="0" w:space="0" w:color="auto"/>
      </w:divBdr>
    </w:div>
    <w:div w:id="140849862">
      <w:bodyDiv w:val="1"/>
      <w:marLeft w:val="0"/>
      <w:marRight w:val="0"/>
      <w:marTop w:val="0"/>
      <w:marBottom w:val="0"/>
      <w:divBdr>
        <w:top w:val="none" w:sz="0" w:space="0" w:color="auto"/>
        <w:left w:val="none" w:sz="0" w:space="0" w:color="auto"/>
        <w:bottom w:val="none" w:sz="0" w:space="0" w:color="auto"/>
        <w:right w:val="none" w:sz="0" w:space="0" w:color="auto"/>
      </w:divBdr>
    </w:div>
    <w:div w:id="180779049">
      <w:bodyDiv w:val="1"/>
      <w:marLeft w:val="0"/>
      <w:marRight w:val="0"/>
      <w:marTop w:val="0"/>
      <w:marBottom w:val="0"/>
      <w:divBdr>
        <w:top w:val="none" w:sz="0" w:space="0" w:color="auto"/>
        <w:left w:val="none" w:sz="0" w:space="0" w:color="auto"/>
        <w:bottom w:val="none" w:sz="0" w:space="0" w:color="auto"/>
        <w:right w:val="none" w:sz="0" w:space="0" w:color="auto"/>
      </w:divBdr>
    </w:div>
    <w:div w:id="181095618">
      <w:bodyDiv w:val="1"/>
      <w:marLeft w:val="0"/>
      <w:marRight w:val="0"/>
      <w:marTop w:val="0"/>
      <w:marBottom w:val="0"/>
      <w:divBdr>
        <w:top w:val="none" w:sz="0" w:space="0" w:color="auto"/>
        <w:left w:val="none" w:sz="0" w:space="0" w:color="auto"/>
        <w:bottom w:val="none" w:sz="0" w:space="0" w:color="auto"/>
        <w:right w:val="none" w:sz="0" w:space="0" w:color="auto"/>
      </w:divBdr>
    </w:div>
    <w:div w:id="186335426">
      <w:bodyDiv w:val="1"/>
      <w:marLeft w:val="0"/>
      <w:marRight w:val="0"/>
      <w:marTop w:val="0"/>
      <w:marBottom w:val="0"/>
      <w:divBdr>
        <w:top w:val="none" w:sz="0" w:space="0" w:color="auto"/>
        <w:left w:val="none" w:sz="0" w:space="0" w:color="auto"/>
        <w:bottom w:val="none" w:sz="0" w:space="0" w:color="auto"/>
        <w:right w:val="none" w:sz="0" w:space="0" w:color="auto"/>
      </w:divBdr>
    </w:div>
    <w:div w:id="187762885">
      <w:bodyDiv w:val="1"/>
      <w:marLeft w:val="0"/>
      <w:marRight w:val="0"/>
      <w:marTop w:val="0"/>
      <w:marBottom w:val="0"/>
      <w:divBdr>
        <w:top w:val="none" w:sz="0" w:space="0" w:color="auto"/>
        <w:left w:val="none" w:sz="0" w:space="0" w:color="auto"/>
        <w:bottom w:val="none" w:sz="0" w:space="0" w:color="auto"/>
        <w:right w:val="none" w:sz="0" w:space="0" w:color="auto"/>
      </w:divBdr>
    </w:div>
    <w:div w:id="190996977">
      <w:bodyDiv w:val="1"/>
      <w:marLeft w:val="0"/>
      <w:marRight w:val="0"/>
      <w:marTop w:val="0"/>
      <w:marBottom w:val="0"/>
      <w:divBdr>
        <w:top w:val="none" w:sz="0" w:space="0" w:color="auto"/>
        <w:left w:val="none" w:sz="0" w:space="0" w:color="auto"/>
        <w:bottom w:val="none" w:sz="0" w:space="0" w:color="auto"/>
        <w:right w:val="none" w:sz="0" w:space="0" w:color="auto"/>
      </w:divBdr>
    </w:div>
    <w:div w:id="191305276">
      <w:bodyDiv w:val="1"/>
      <w:marLeft w:val="0"/>
      <w:marRight w:val="0"/>
      <w:marTop w:val="0"/>
      <w:marBottom w:val="0"/>
      <w:divBdr>
        <w:top w:val="none" w:sz="0" w:space="0" w:color="auto"/>
        <w:left w:val="none" w:sz="0" w:space="0" w:color="auto"/>
        <w:bottom w:val="none" w:sz="0" w:space="0" w:color="auto"/>
        <w:right w:val="none" w:sz="0" w:space="0" w:color="auto"/>
      </w:divBdr>
    </w:div>
    <w:div w:id="199168212">
      <w:bodyDiv w:val="1"/>
      <w:marLeft w:val="0"/>
      <w:marRight w:val="0"/>
      <w:marTop w:val="0"/>
      <w:marBottom w:val="0"/>
      <w:divBdr>
        <w:top w:val="none" w:sz="0" w:space="0" w:color="auto"/>
        <w:left w:val="none" w:sz="0" w:space="0" w:color="auto"/>
        <w:bottom w:val="none" w:sz="0" w:space="0" w:color="auto"/>
        <w:right w:val="none" w:sz="0" w:space="0" w:color="auto"/>
      </w:divBdr>
    </w:div>
    <w:div w:id="199248904">
      <w:bodyDiv w:val="1"/>
      <w:marLeft w:val="0"/>
      <w:marRight w:val="0"/>
      <w:marTop w:val="0"/>
      <w:marBottom w:val="0"/>
      <w:divBdr>
        <w:top w:val="none" w:sz="0" w:space="0" w:color="auto"/>
        <w:left w:val="none" w:sz="0" w:space="0" w:color="auto"/>
        <w:bottom w:val="none" w:sz="0" w:space="0" w:color="auto"/>
        <w:right w:val="none" w:sz="0" w:space="0" w:color="auto"/>
      </w:divBdr>
    </w:div>
    <w:div w:id="201407398">
      <w:bodyDiv w:val="1"/>
      <w:marLeft w:val="0"/>
      <w:marRight w:val="0"/>
      <w:marTop w:val="0"/>
      <w:marBottom w:val="0"/>
      <w:divBdr>
        <w:top w:val="none" w:sz="0" w:space="0" w:color="auto"/>
        <w:left w:val="none" w:sz="0" w:space="0" w:color="auto"/>
        <w:bottom w:val="none" w:sz="0" w:space="0" w:color="auto"/>
        <w:right w:val="none" w:sz="0" w:space="0" w:color="auto"/>
      </w:divBdr>
    </w:div>
    <w:div w:id="204024341">
      <w:bodyDiv w:val="1"/>
      <w:marLeft w:val="0"/>
      <w:marRight w:val="0"/>
      <w:marTop w:val="0"/>
      <w:marBottom w:val="0"/>
      <w:divBdr>
        <w:top w:val="none" w:sz="0" w:space="0" w:color="auto"/>
        <w:left w:val="none" w:sz="0" w:space="0" w:color="auto"/>
        <w:bottom w:val="none" w:sz="0" w:space="0" w:color="auto"/>
        <w:right w:val="none" w:sz="0" w:space="0" w:color="auto"/>
      </w:divBdr>
    </w:div>
    <w:div w:id="223220801">
      <w:bodyDiv w:val="1"/>
      <w:marLeft w:val="0"/>
      <w:marRight w:val="0"/>
      <w:marTop w:val="0"/>
      <w:marBottom w:val="0"/>
      <w:divBdr>
        <w:top w:val="none" w:sz="0" w:space="0" w:color="auto"/>
        <w:left w:val="none" w:sz="0" w:space="0" w:color="auto"/>
        <w:bottom w:val="none" w:sz="0" w:space="0" w:color="auto"/>
        <w:right w:val="none" w:sz="0" w:space="0" w:color="auto"/>
      </w:divBdr>
    </w:div>
    <w:div w:id="226500973">
      <w:bodyDiv w:val="1"/>
      <w:marLeft w:val="0"/>
      <w:marRight w:val="0"/>
      <w:marTop w:val="0"/>
      <w:marBottom w:val="0"/>
      <w:divBdr>
        <w:top w:val="none" w:sz="0" w:space="0" w:color="auto"/>
        <w:left w:val="none" w:sz="0" w:space="0" w:color="auto"/>
        <w:bottom w:val="none" w:sz="0" w:space="0" w:color="auto"/>
        <w:right w:val="none" w:sz="0" w:space="0" w:color="auto"/>
      </w:divBdr>
    </w:div>
    <w:div w:id="227150612">
      <w:bodyDiv w:val="1"/>
      <w:marLeft w:val="0"/>
      <w:marRight w:val="0"/>
      <w:marTop w:val="0"/>
      <w:marBottom w:val="0"/>
      <w:divBdr>
        <w:top w:val="none" w:sz="0" w:space="0" w:color="auto"/>
        <w:left w:val="none" w:sz="0" w:space="0" w:color="auto"/>
        <w:bottom w:val="none" w:sz="0" w:space="0" w:color="auto"/>
        <w:right w:val="none" w:sz="0" w:space="0" w:color="auto"/>
      </w:divBdr>
    </w:div>
    <w:div w:id="241912091">
      <w:bodyDiv w:val="1"/>
      <w:marLeft w:val="0"/>
      <w:marRight w:val="0"/>
      <w:marTop w:val="0"/>
      <w:marBottom w:val="0"/>
      <w:divBdr>
        <w:top w:val="none" w:sz="0" w:space="0" w:color="auto"/>
        <w:left w:val="none" w:sz="0" w:space="0" w:color="auto"/>
        <w:bottom w:val="none" w:sz="0" w:space="0" w:color="auto"/>
        <w:right w:val="none" w:sz="0" w:space="0" w:color="auto"/>
      </w:divBdr>
    </w:div>
    <w:div w:id="248925509">
      <w:bodyDiv w:val="1"/>
      <w:marLeft w:val="0"/>
      <w:marRight w:val="0"/>
      <w:marTop w:val="0"/>
      <w:marBottom w:val="0"/>
      <w:divBdr>
        <w:top w:val="none" w:sz="0" w:space="0" w:color="auto"/>
        <w:left w:val="none" w:sz="0" w:space="0" w:color="auto"/>
        <w:bottom w:val="none" w:sz="0" w:space="0" w:color="auto"/>
        <w:right w:val="none" w:sz="0" w:space="0" w:color="auto"/>
      </w:divBdr>
    </w:div>
    <w:div w:id="252907040">
      <w:bodyDiv w:val="1"/>
      <w:marLeft w:val="0"/>
      <w:marRight w:val="0"/>
      <w:marTop w:val="0"/>
      <w:marBottom w:val="0"/>
      <w:divBdr>
        <w:top w:val="none" w:sz="0" w:space="0" w:color="auto"/>
        <w:left w:val="none" w:sz="0" w:space="0" w:color="auto"/>
        <w:bottom w:val="none" w:sz="0" w:space="0" w:color="auto"/>
        <w:right w:val="none" w:sz="0" w:space="0" w:color="auto"/>
      </w:divBdr>
    </w:div>
    <w:div w:id="255792678">
      <w:bodyDiv w:val="1"/>
      <w:marLeft w:val="0"/>
      <w:marRight w:val="0"/>
      <w:marTop w:val="0"/>
      <w:marBottom w:val="0"/>
      <w:divBdr>
        <w:top w:val="none" w:sz="0" w:space="0" w:color="auto"/>
        <w:left w:val="none" w:sz="0" w:space="0" w:color="auto"/>
        <w:bottom w:val="none" w:sz="0" w:space="0" w:color="auto"/>
        <w:right w:val="none" w:sz="0" w:space="0" w:color="auto"/>
      </w:divBdr>
    </w:div>
    <w:div w:id="259535029">
      <w:bodyDiv w:val="1"/>
      <w:marLeft w:val="0"/>
      <w:marRight w:val="0"/>
      <w:marTop w:val="0"/>
      <w:marBottom w:val="0"/>
      <w:divBdr>
        <w:top w:val="none" w:sz="0" w:space="0" w:color="auto"/>
        <w:left w:val="none" w:sz="0" w:space="0" w:color="auto"/>
        <w:bottom w:val="none" w:sz="0" w:space="0" w:color="auto"/>
        <w:right w:val="none" w:sz="0" w:space="0" w:color="auto"/>
      </w:divBdr>
    </w:div>
    <w:div w:id="263076148">
      <w:bodyDiv w:val="1"/>
      <w:marLeft w:val="0"/>
      <w:marRight w:val="0"/>
      <w:marTop w:val="0"/>
      <w:marBottom w:val="0"/>
      <w:divBdr>
        <w:top w:val="none" w:sz="0" w:space="0" w:color="auto"/>
        <w:left w:val="none" w:sz="0" w:space="0" w:color="auto"/>
        <w:bottom w:val="none" w:sz="0" w:space="0" w:color="auto"/>
        <w:right w:val="none" w:sz="0" w:space="0" w:color="auto"/>
      </w:divBdr>
      <w:divsChild>
        <w:div w:id="1629819392">
          <w:marLeft w:val="-720"/>
          <w:marRight w:val="0"/>
          <w:marTop w:val="0"/>
          <w:marBottom w:val="0"/>
          <w:divBdr>
            <w:top w:val="none" w:sz="0" w:space="0" w:color="auto"/>
            <w:left w:val="none" w:sz="0" w:space="0" w:color="auto"/>
            <w:bottom w:val="none" w:sz="0" w:space="0" w:color="auto"/>
            <w:right w:val="none" w:sz="0" w:space="0" w:color="auto"/>
          </w:divBdr>
        </w:div>
      </w:divsChild>
    </w:div>
    <w:div w:id="263922186">
      <w:bodyDiv w:val="1"/>
      <w:marLeft w:val="0"/>
      <w:marRight w:val="0"/>
      <w:marTop w:val="0"/>
      <w:marBottom w:val="0"/>
      <w:divBdr>
        <w:top w:val="none" w:sz="0" w:space="0" w:color="auto"/>
        <w:left w:val="none" w:sz="0" w:space="0" w:color="auto"/>
        <w:bottom w:val="none" w:sz="0" w:space="0" w:color="auto"/>
        <w:right w:val="none" w:sz="0" w:space="0" w:color="auto"/>
      </w:divBdr>
    </w:div>
    <w:div w:id="266743731">
      <w:bodyDiv w:val="1"/>
      <w:marLeft w:val="0"/>
      <w:marRight w:val="0"/>
      <w:marTop w:val="0"/>
      <w:marBottom w:val="0"/>
      <w:divBdr>
        <w:top w:val="none" w:sz="0" w:space="0" w:color="auto"/>
        <w:left w:val="none" w:sz="0" w:space="0" w:color="auto"/>
        <w:bottom w:val="none" w:sz="0" w:space="0" w:color="auto"/>
        <w:right w:val="none" w:sz="0" w:space="0" w:color="auto"/>
      </w:divBdr>
    </w:div>
    <w:div w:id="288053365">
      <w:bodyDiv w:val="1"/>
      <w:marLeft w:val="0"/>
      <w:marRight w:val="0"/>
      <w:marTop w:val="0"/>
      <w:marBottom w:val="0"/>
      <w:divBdr>
        <w:top w:val="none" w:sz="0" w:space="0" w:color="auto"/>
        <w:left w:val="none" w:sz="0" w:space="0" w:color="auto"/>
        <w:bottom w:val="none" w:sz="0" w:space="0" w:color="auto"/>
        <w:right w:val="none" w:sz="0" w:space="0" w:color="auto"/>
      </w:divBdr>
    </w:div>
    <w:div w:id="290986367">
      <w:bodyDiv w:val="1"/>
      <w:marLeft w:val="0"/>
      <w:marRight w:val="0"/>
      <w:marTop w:val="0"/>
      <w:marBottom w:val="0"/>
      <w:divBdr>
        <w:top w:val="none" w:sz="0" w:space="0" w:color="auto"/>
        <w:left w:val="none" w:sz="0" w:space="0" w:color="auto"/>
        <w:bottom w:val="none" w:sz="0" w:space="0" w:color="auto"/>
        <w:right w:val="none" w:sz="0" w:space="0" w:color="auto"/>
      </w:divBdr>
    </w:div>
    <w:div w:id="293026750">
      <w:bodyDiv w:val="1"/>
      <w:marLeft w:val="0"/>
      <w:marRight w:val="0"/>
      <w:marTop w:val="0"/>
      <w:marBottom w:val="0"/>
      <w:divBdr>
        <w:top w:val="none" w:sz="0" w:space="0" w:color="auto"/>
        <w:left w:val="none" w:sz="0" w:space="0" w:color="auto"/>
        <w:bottom w:val="none" w:sz="0" w:space="0" w:color="auto"/>
        <w:right w:val="none" w:sz="0" w:space="0" w:color="auto"/>
      </w:divBdr>
    </w:div>
    <w:div w:id="295138387">
      <w:bodyDiv w:val="1"/>
      <w:marLeft w:val="0"/>
      <w:marRight w:val="0"/>
      <w:marTop w:val="0"/>
      <w:marBottom w:val="0"/>
      <w:divBdr>
        <w:top w:val="none" w:sz="0" w:space="0" w:color="auto"/>
        <w:left w:val="none" w:sz="0" w:space="0" w:color="auto"/>
        <w:bottom w:val="none" w:sz="0" w:space="0" w:color="auto"/>
        <w:right w:val="none" w:sz="0" w:space="0" w:color="auto"/>
      </w:divBdr>
    </w:div>
    <w:div w:id="300158432">
      <w:bodyDiv w:val="1"/>
      <w:marLeft w:val="0"/>
      <w:marRight w:val="0"/>
      <w:marTop w:val="0"/>
      <w:marBottom w:val="0"/>
      <w:divBdr>
        <w:top w:val="none" w:sz="0" w:space="0" w:color="auto"/>
        <w:left w:val="none" w:sz="0" w:space="0" w:color="auto"/>
        <w:bottom w:val="none" w:sz="0" w:space="0" w:color="auto"/>
        <w:right w:val="none" w:sz="0" w:space="0" w:color="auto"/>
      </w:divBdr>
    </w:div>
    <w:div w:id="307174610">
      <w:bodyDiv w:val="1"/>
      <w:marLeft w:val="0"/>
      <w:marRight w:val="0"/>
      <w:marTop w:val="0"/>
      <w:marBottom w:val="0"/>
      <w:divBdr>
        <w:top w:val="none" w:sz="0" w:space="0" w:color="auto"/>
        <w:left w:val="none" w:sz="0" w:space="0" w:color="auto"/>
        <w:bottom w:val="none" w:sz="0" w:space="0" w:color="auto"/>
        <w:right w:val="none" w:sz="0" w:space="0" w:color="auto"/>
      </w:divBdr>
    </w:div>
    <w:div w:id="309024873">
      <w:bodyDiv w:val="1"/>
      <w:marLeft w:val="0"/>
      <w:marRight w:val="0"/>
      <w:marTop w:val="0"/>
      <w:marBottom w:val="0"/>
      <w:divBdr>
        <w:top w:val="none" w:sz="0" w:space="0" w:color="auto"/>
        <w:left w:val="none" w:sz="0" w:space="0" w:color="auto"/>
        <w:bottom w:val="none" w:sz="0" w:space="0" w:color="auto"/>
        <w:right w:val="none" w:sz="0" w:space="0" w:color="auto"/>
      </w:divBdr>
      <w:divsChild>
        <w:div w:id="1672637014">
          <w:marLeft w:val="-720"/>
          <w:marRight w:val="0"/>
          <w:marTop w:val="0"/>
          <w:marBottom w:val="0"/>
          <w:divBdr>
            <w:top w:val="none" w:sz="0" w:space="0" w:color="auto"/>
            <w:left w:val="none" w:sz="0" w:space="0" w:color="auto"/>
            <w:bottom w:val="none" w:sz="0" w:space="0" w:color="auto"/>
            <w:right w:val="none" w:sz="0" w:space="0" w:color="auto"/>
          </w:divBdr>
        </w:div>
      </w:divsChild>
    </w:div>
    <w:div w:id="321588757">
      <w:bodyDiv w:val="1"/>
      <w:marLeft w:val="0"/>
      <w:marRight w:val="0"/>
      <w:marTop w:val="0"/>
      <w:marBottom w:val="0"/>
      <w:divBdr>
        <w:top w:val="none" w:sz="0" w:space="0" w:color="auto"/>
        <w:left w:val="none" w:sz="0" w:space="0" w:color="auto"/>
        <w:bottom w:val="none" w:sz="0" w:space="0" w:color="auto"/>
        <w:right w:val="none" w:sz="0" w:space="0" w:color="auto"/>
      </w:divBdr>
    </w:div>
    <w:div w:id="327631834">
      <w:bodyDiv w:val="1"/>
      <w:marLeft w:val="0"/>
      <w:marRight w:val="0"/>
      <w:marTop w:val="0"/>
      <w:marBottom w:val="0"/>
      <w:divBdr>
        <w:top w:val="none" w:sz="0" w:space="0" w:color="auto"/>
        <w:left w:val="none" w:sz="0" w:space="0" w:color="auto"/>
        <w:bottom w:val="none" w:sz="0" w:space="0" w:color="auto"/>
        <w:right w:val="none" w:sz="0" w:space="0" w:color="auto"/>
      </w:divBdr>
    </w:div>
    <w:div w:id="330527026">
      <w:bodyDiv w:val="1"/>
      <w:marLeft w:val="0"/>
      <w:marRight w:val="0"/>
      <w:marTop w:val="0"/>
      <w:marBottom w:val="0"/>
      <w:divBdr>
        <w:top w:val="none" w:sz="0" w:space="0" w:color="auto"/>
        <w:left w:val="none" w:sz="0" w:space="0" w:color="auto"/>
        <w:bottom w:val="none" w:sz="0" w:space="0" w:color="auto"/>
        <w:right w:val="none" w:sz="0" w:space="0" w:color="auto"/>
      </w:divBdr>
    </w:div>
    <w:div w:id="332531044">
      <w:bodyDiv w:val="1"/>
      <w:marLeft w:val="0"/>
      <w:marRight w:val="0"/>
      <w:marTop w:val="0"/>
      <w:marBottom w:val="0"/>
      <w:divBdr>
        <w:top w:val="none" w:sz="0" w:space="0" w:color="auto"/>
        <w:left w:val="none" w:sz="0" w:space="0" w:color="auto"/>
        <w:bottom w:val="none" w:sz="0" w:space="0" w:color="auto"/>
        <w:right w:val="none" w:sz="0" w:space="0" w:color="auto"/>
      </w:divBdr>
    </w:div>
    <w:div w:id="346372513">
      <w:bodyDiv w:val="1"/>
      <w:marLeft w:val="0"/>
      <w:marRight w:val="0"/>
      <w:marTop w:val="0"/>
      <w:marBottom w:val="0"/>
      <w:divBdr>
        <w:top w:val="none" w:sz="0" w:space="0" w:color="auto"/>
        <w:left w:val="none" w:sz="0" w:space="0" w:color="auto"/>
        <w:bottom w:val="none" w:sz="0" w:space="0" w:color="auto"/>
        <w:right w:val="none" w:sz="0" w:space="0" w:color="auto"/>
      </w:divBdr>
    </w:div>
    <w:div w:id="348527376">
      <w:bodyDiv w:val="1"/>
      <w:marLeft w:val="0"/>
      <w:marRight w:val="0"/>
      <w:marTop w:val="0"/>
      <w:marBottom w:val="0"/>
      <w:divBdr>
        <w:top w:val="none" w:sz="0" w:space="0" w:color="auto"/>
        <w:left w:val="none" w:sz="0" w:space="0" w:color="auto"/>
        <w:bottom w:val="none" w:sz="0" w:space="0" w:color="auto"/>
        <w:right w:val="none" w:sz="0" w:space="0" w:color="auto"/>
      </w:divBdr>
    </w:div>
    <w:div w:id="357050644">
      <w:bodyDiv w:val="1"/>
      <w:marLeft w:val="0"/>
      <w:marRight w:val="0"/>
      <w:marTop w:val="0"/>
      <w:marBottom w:val="0"/>
      <w:divBdr>
        <w:top w:val="none" w:sz="0" w:space="0" w:color="auto"/>
        <w:left w:val="none" w:sz="0" w:space="0" w:color="auto"/>
        <w:bottom w:val="none" w:sz="0" w:space="0" w:color="auto"/>
        <w:right w:val="none" w:sz="0" w:space="0" w:color="auto"/>
      </w:divBdr>
    </w:div>
    <w:div w:id="357315367">
      <w:bodyDiv w:val="1"/>
      <w:marLeft w:val="0"/>
      <w:marRight w:val="0"/>
      <w:marTop w:val="0"/>
      <w:marBottom w:val="0"/>
      <w:divBdr>
        <w:top w:val="none" w:sz="0" w:space="0" w:color="auto"/>
        <w:left w:val="none" w:sz="0" w:space="0" w:color="auto"/>
        <w:bottom w:val="none" w:sz="0" w:space="0" w:color="auto"/>
        <w:right w:val="none" w:sz="0" w:space="0" w:color="auto"/>
      </w:divBdr>
      <w:divsChild>
        <w:div w:id="1720742764">
          <w:marLeft w:val="-720"/>
          <w:marRight w:val="0"/>
          <w:marTop w:val="0"/>
          <w:marBottom w:val="0"/>
          <w:divBdr>
            <w:top w:val="none" w:sz="0" w:space="0" w:color="auto"/>
            <w:left w:val="none" w:sz="0" w:space="0" w:color="auto"/>
            <w:bottom w:val="none" w:sz="0" w:space="0" w:color="auto"/>
            <w:right w:val="none" w:sz="0" w:space="0" w:color="auto"/>
          </w:divBdr>
        </w:div>
      </w:divsChild>
    </w:div>
    <w:div w:id="357581176">
      <w:bodyDiv w:val="1"/>
      <w:marLeft w:val="0"/>
      <w:marRight w:val="0"/>
      <w:marTop w:val="0"/>
      <w:marBottom w:val="0"/>
      <w:divBdr>
        <w:top w:val="none" w:sz="0" w:space="0" w:color="auto"/>
        <w:left w:val="none" w:sz="0" w:space="0" w:color="auto"/>
        <w:bottom w:val="none" w:sz="0" w:space="0" w:color="auto"/>
        <w:right w:val="none" w:sz="0" w:space="0" w:color="auto"/>
      </w:divBdr>
      <w:divsChild>
        <w:div w:id="1594630063">
          <w:marLeft w:val="0"/>
          <w:marRight w:val="0"/>
          <w:marTop w:val="0"/>
          <w:marBottom w:val="0"/>
          <w:divBdr>
            <w:top w:val="none" w:sz="0" w:space="0" w:color="auto"/>
            <w:left w:val="none" w:sz="0" w:space="0" w:color="auto"/>
            <w:bottom w:val="none" w:sz="0" w:space="0" w:color="auto"/>
            <w:right w:val="none" w:sz="0" w:space="0" w:color="auto"/>
          </w:divBdr>
          <w:divsChild>
            <w:div w:id="1839349113">
              <w:marLeft w:val="-75"/>
              <w:marRight w:val="0"/>
              <w:marTop w:val="30"/>
              <w:marBottom w:val="30"/>
              <w:divBdr>
                <w:top w:val="none" w:sz="0" w:space="0" w:color="auto"/>
                <w:left w:val="none" w:sz="0" w:space="0" w:color="auto"/>
                <w:bottom w:val="none" w:sz="0" w:space="0" w:color="auto"/>
                <w:right w:val="none" w:sz="0" w:space="0" w:color="auto"/>
              </w:divBdr>
              <w:divsChild>
                <w:div w:id="69348941">
                  <w:marLeft w:val="0"/>
                  <w:marRight w:val="0"/>
                  <w:marTop w:val="0"/>
                  <w:marBottom w:val="0"/>
                  <w:divBdr>
                    <w:top w:val="none" w:sz="0" w:space="0" w:color="auto"/>
                    <w:left w:val="none" w:sz="0" w:space="0" w:color="auto"/>
                    <w:bottom w:val="none" w:sz="0" w:space="0" w:color="auto"/>
                    <w:right w:val="none" w:sz="0" w:space="0" w:color="auto"/>
                  </w:divBdr>
                  <w:divsChild>
                    <w:div w:id="125316066">
                      <w:marLeft w:val="0"/>
                      <w:marRight w:val="0"/>
                      <w:marTop w:val="0"/>
                      <w:marBottom w:val="0"/>
                      <w:divBdr>
                        <w:top w:val="none" w:sz="0" w:space="0" w:color="auto"/>
                        <w:left w:val="none" w:sz="0" w:space="0" w:color="auto"/>
                        <w:bottom w:val="none" w:sz="0" w:space="0" w:color="auto"/>
                        <w:right w:val="none" w:sz="0" w:space="0" w:color="auto"/>
                      </w:divBdr>
                    </w:div>
                  </w:divsChild>
                </w:div>
                <w:div w:id="95444617">
                  <w:marLeft w:val="0"/>
                  <w:marRight w:val="0"/>
                  <w:marTop w:val="0"/>
                  <w:marBottom w:val="0"/>
                  <w:divBdr>
                    <w:top w:val="none" w:sz="0" w:space="0" w:color="auto"/>
                    <w:left w:val="none" w:sz="0" w:space="0" w:color="auto"/>
                    <w:bottom w:val="none" w:sz="0" w:space="0" w:color="auto"/>
                    <w:right w:val="none" w:sz="0" w:space="0" w:color="auto"/>
                  </w:divBdr>
                  <w:divsChild>
                    <w:div w:id="1233781340">
                      <w:marLeft w:val="0"/>
                      <w:marRight w:val="0"/>
                      <w:marTop w:val="0"/>
                      <w:marBottom w:val="0"/>
                      <w:divBdr>
                        <w:top w:val="none" w:sz="0" w:space="0" w:color="auto"/>
                        <w:left w:val="none" w:sz="0" w:space="0" w:color="auto"/>
                        <w:bottom w:val="none" w:sz="0" w:space="0" w:color="auto"/>
                        <w:right w:val="none" w:sz="0" w:space="0" w:color="auto"/>
                      </w:divBdr>
                    </w:div>
                  </w:divsChild>
                </w:div>
                <w:div w:id="103503871">
                  <w:marLeft w:val="0"/>
                  <w:marRight w:val="0"/>
                  <w:marTop w:val="0"/>
                  <w:marBottom w:val="0"/>
                  <w:divBdr>
                    <w:top w:val="none" w:sz="0" w:space="0" w:color="auto"/>
                    <w:left w:val="none" w:sz="0" w:space="0" w:color="auto"/>
                    <w:bottom w:val="none" w:sz="0" w:space="0" w:color="auto"/>
                    <w:right w:val="none" w:sz="0" w:space="0" w:color="auto"/>
                  </w:divBdr>
                  <w:divsChild>
                    <w:div w:id="365254032">
                      <w:marLeft w:val="0"/>
                      <w:marRight w:val="0"/>
                      <w:marTop w:val="0"/>
                      <w:marBottom w:val="0"/>
                      <w:divBdr>
                        <w:top w:val="none" w:sz="0" w:space="0" w:color="auto"/>
                        <w:left w:val="none" w:sz="0" w:space="0" w:color="auto"/>
                        <w:bottom w:val="none" w:sz="0" w:space="0" w:color="auto"/>
                        <w:right w:val="none" w:sz="0" w:space="0" w:color="auto"/>
                      </w:divBdr>
                    </w:div>
                  </w:divsChild>
                </w:div>
                <w:div w:id="161552759">
                  <w:marLeft w:val="0"/>
                  <w:marRight w:val="0"/>
                  <w:marTop w:val="0"/>
                  <w:marBottom w:val="0"/>
                  <w:divBdr>
                    <w:top w:val="none" w:sz="0" w:space="0" w:color="auto"/>
                    <w:left w:val="none" w:sz="0" w:space="0" w:color="auto"/>
                    <w:bottom w:val="none" w:sz="0" w:space="0" w:color="auto"/>
                    <w:right w:val="none" w:sz="0" w:space="0" w:color="auto"/>
                  </w:divBdr>
                  <w:divsChild>
                    <w:div w:id="1071850936">
                      <w:marLeft w:val="0"/>
                      <w:marRight w:val="0"/>
                      <w:marTop w:val="0"/>
                      <w:marBottom w:val="0"/>
                      <w:divBdr>
                        <w:top w:val="none" w:sz="0" w:space="0" w:color="auto"/>
                        <w:left w:val="none" w:sz="0" w:space="0" w:color="auto"/>
                        <w:bottom w:val="none" w:sz="0" w:space="0" w:color="auto"/>
                        <w:right w:val="none" w:sz="0" w:space="0" w:color="auto"/>
                      </w:divBdr>
                    </w:div>
                  </w:divsChild>
                </w:div>
                <w:div w:id="167527741">
                  <w:marLeft w:val="0"/>
                  <w:marRight w:val="0"/>
                  <w:marTop w:val="0"/>
                  <w:marBottom w:val="0"/>
                  <w:divBdr>
                    <w:top w:val="none" w:sz="0" w:space="0" w:color="auto"/>
                    <w:left w:val="none" w:sz="0" w:space="0" w:color="auto"/>
                    <w:bottom w:val="none" w:sz="0" w:space="0" w:color="auto"/>
                    <w:right w:val="none" w:sz="0" w:space="0" w:color="auto"/>
                  </w:divBdr>
                  <w:divsChild>
                    <w:div w:id="145559029">
                      <w:marLeft w:val="0"/>
                      <w:marRight w:val="0"/>
                      <w:marTop w:val="0"/>
                      <w:marBottom w:val="0"/>
                      <w:divBdr>
                        <w:top w:val="none" w:sz="0" w:space="0" w:color="auto"/>
                        <w:left w:val="none" w:sz="0" w:space="0" w:color="auto"/>
                        <w:bottom w:val="none" w:sz="0" w:space="0" w:color="auto"/>
                        <w:right w:val="none" w:sz="0" w:space="0" w:color="auto"/>
                      </w:divBdr>
                    </w:div>
                  </w:divsChild>
                </w:div>
                <w:div w:id="167789849">
                  <w:marLeft w:val="0"/>
                  <w:marRight w:val="0"/>
                  <w:marTop w:val="0"/>
                  <w:marBottom w:val="0"/>
                  <w:divBdr>
                    <w:top w:val="none" w:sz="0" w:space="0" w:color="auto"/>
                    <w:left w:val="none" w:sz="0" w:space="0" w:color="auto"/>
                    <w:bottom w:val="none" w:sz="0" w:space="0" w:color="auto"/>
                    <w:right w:val="none" w:sz="0" w:space="0" w:color="auto"/>
                  </w:divBdr>
                  <w:divsChild>
                    <w:div w:id="462773682">
                      <w:marLeft w:val="0"/>
                      <w:marRight w:val="0"/>
                      <w:marTop w:val="0"/>
                      <w:marBottom w:val="0"/>
                      <w:divBdr>
                        <w:top w:val="none" w:sz="0" w:space="0" w:color="auto"/>
                        <w:left w:val="none" w:sz="0" w:space="0" w:color="auto"/>
                        <w:bottom w:val="none" w:sz="0" w:space="0" w:color="auto"/>
                        <w:right w:val="none" w:sz="0" w:space="0" w:color="auto"/>
                      </w:divBdr>
                    </w:div>
                    <w:div w:id="985622246">
                      <w:marLeft w:val="0"/>
                      <w:marRight w:val="0"/>
                      <w:marTop w:val="0"/>
                      <w:marBottom w:val="0"/>
                      <w:divBdr>
                        <w:top w:val="none" w:sz="0" w:space="0" w:color="auto"/>
                        <w:left w:val="none" w:sz="0" w:space="0" w:color="auto"/>
                        <w:bottom w:val="none" w:sz="0" w:space="0" w:color="auto"/>
                        <w:right w:val="none" w:sz="0" w:space="0" w:color="auto"/>
                      </w:divBdr>
                    </w:div>
                  </w:divsChild>
                </w:div>
                <w:div w:id="354160388">
                  <w:marLeft w:val="0"/>
                  <w:marRight w:val="0"/>
                  <w:marTop w:val="0"/>
                  <w:marBottom w:val="0"/>
                  <w:divBdr>
                    <w:top w:val="none" w:sz="0" w:space="0" w:color="auto"/>
                    <w:left w:val="none" w:sz="0" w:space="0" w:color="auto"/>
                    <w:bottom w:val="none" w:sz="0" w:space="0" w:color="auto"/>
                    <w:right w:val="none" w:sz="0" w:space="0" w:color="auto"/>
                  </w:divBdr>
                  <w:divsChild>
                    <w:div w:id="1789395648">
                      <w:marLeft w:val="0"/>
                      <w:marRight w:val="0"/>
                      <w:marTop w:val="0"/>
                      <w:marBottom w:val="0"/>
                      <w:divBdr>
                        <w:top w:val="none" w:sz="0" w:space="0" w:color="auto"/>
                        <w:left w:val="none" w:sz="0" w:space="0" w:color="auto"/>
                        <w:bottom w:val="none" w:sz="0" w:space="0" w:color="auto"/>
                        <w:right w:val="none" w:sz="0" w:space="0" w:color="auto"/>
                      </w:divBdr>
                    </w:div>
                  </w:divsChild>
                </w:div>
                <w:div w:id="413433467">
                  <w:marLeft w:val="0"/>
                  <w:marRight w:val="0"/>
                  <w:marTop w:val="0"/>
                  <w:marBottom w:val="0"/>
                  <w:divBdr>
                    <w:top w:val="none" w:sz="0" w:space="0" w:color="auto"/>
                    <w:left w:val="none" w:sz="0" w:space="0" w:color="auto"/>
                    <w:bottom w:val="none" w:sz="0" w:space="0" w:color="auto"/>
                    <w:right w:val="none" w:sz="0" w:space="0" w:color="auto"/>
                  </w:divBdr>
                  <w:divsChild>
                    <w:div w:id="1374648536">
                      <w:marLeft w:val="0"/>
                      <w:marRight w:val="0"/>
                      <w:marTop w:val="0"/>
                      <w:marBottom w:val="0"/>
                      <w:divBdr>
                        <w:top w:val="none" w:sz="0" w:space="0" w:color="auto"/>
                        <w:left w:val="none" w:sz="0" w:space="0" w:color="auto"/>
                        <w:bottom w:val="none" w:sz="0" w:space="0" w:color="auto"/>
                        <w:right w:val="none" w:sz="0" w:space="0" w:color="auto"/>
                      </w:divBdr>
                    </w:div>
                  </w:divsChild>
                </w:div>
                <w:div w:id="455104291">
                  <w:marLeft w:val="0"/>
                  <w:marRight w:val="0"/>
                  <w:marTop w:val="0"/>
                  <w:marBottom w:val="0"/>
                  <w:divBdr>
                    <w:top w:val="none" w:sz="0" w:space="0" w:color="auto"/>
                    <w:left w:val="none" w:sz="0" w:space="0" w:color="auto"/>
                    <w:bottom w:val="none" w:sz="0" w:space="0" w:color="auto"/>
                    <w:right w:val="none" w:sz="0" w:space="0" w:color="auto"/>
                  </w:divBdr>
                  <w:divsChild>
                    <w:div w:id="1852642583">
                      <w:marLeft w:val="0"/>
                      <w:marRight w:val="0"/>
                      <w:marTop w:val="0"/>
                      <w:marBottom w:val="0"/>
                      <w:divBdr>
                        <w:top w:val="none" w:sz="0" w:space="0" w:color="auto"/>
                        <w:left w:val="none" w:sz="0" w:space="0" w:color="auto"/>
                        <w:bottom w:val="none" w:sz="0" w:space="0" w:color="auto"/>
                        <w:right w:val="none" w:sz="0" w:space="0" w:color="auto"/>
                      </w:divBdr>
                    </w:div>
                  </w:divsChild>
                </w:div>
                <w:div w:id="647440807">
                  <w:marLeft w:val="0"/>
                  <w:marRight w:val="0"/>
                  <w:marTop w:val="0"/>
                  <w:marBottom w:val="0"/>
                  <w:divBdr>
                    <w:top w:val="none" w:sz="0" w:space="0" w:color="auto"/>
                    <w:left w:val="none" w:sz="0" w:space="0" w:color="auto"/>
                    <w:bottom w:val="none" w:sz="0" w:space="0" w:color="auto"/>
                    <w:right w:val="none" w:sz="0" w:space="0" w:color="auto"/>
                  </w:divBdr>
                  <w:divsChild>
                    <w:div w:id="235405963">
                      <w:marLeft w:val="0"/>
                      <w:marRight w:val="0"/>
                      <w:marTop w:val="0"/>
                      <w:marBottom w:val="0"/>
                      <w:divBdr>
                        <w:top w:val="none" w:sz="0" w:space="0" w:color="auto"/>
                        <w:left w:val="none" w:sz="0" w:space="0" w:color="auto"/>
                        <w:bottom w:val="none" w:sz="0" w:space="0" w:color="auto"/>
                        <w:right w:val="none" w:sz="0" w:space="0" w:color="auto"/>
                      </w:divBdr>
                    </w:div>
                  </w:divsChild>
                </w:div>
                <w:div w:id="665862919">
                  <w:marLeft w:val="0"/>
                  <w:marRight w:val="0"/>
                  <w:marTop w:val="0"/>
                  <w:marBottom w:val="0"/>
                  <w:divBdr>
                    <w:top w:val="none" w:sz="0" w:space="0" w:color="auto"/>
                    <w:left w:val="none" w:sz="0" w:space="0" w:color="auto"/>
                    <w:bottom w:val="none" w:sz="0" w:space="0" w:color="auto"/>
                    <w:right w:val="none" w:sz="0" w:space="0" w:color="auto"/>
                  </w:divBdr>
                  <w:divsChild>
                    <w:div w:id="309484438">
                      <w:marLeft w:val="0"/>
                      <w:marRight w:val="0"/>
                      <w:marTop w:val="0"/>
                      <w:marBottom w:val="0"/>
                      <w:divBdr>
                        <w:top w:val="none" w:sz="0" w:space="0" w:color="auto"/>
                        <w:left w:val="none" w:sz="0" w:space="0" w:color="auto"/>
                        <w:bottom w:val="none" w:sz="0" w:space="0" w:color="auto"/>
                        <w:right w:val="none" w:sz="0" w:space="0" w:color="auto"/>
                      </w:divBdr>
                    </w:div>
                  </w:divsChild>
                </w:div>
                <w:div w:id="781071380">
                  <w:marLeft w:val="0"/>
                  <w:marRight w:val="0"/>
                  <w:marTop w:val="0"/>
                  <w:marBottom w:val="0"/>
                  <w:divBdr>
                    <w:top w:val="none" w:sz="0" w:space="0" w:color="auto"/>
                    <w:left w:val="none" w:sz="0" w:space="0" w:color="auto"/>
                    <w:bottom w:val="none" w:sz="0" w:space="0" w:color="auto"/>
                    <w:right w:val="none" w:sz="0" w:space="0" w:color="auto"/>
                  </w:divBdr>
                  <w:divsChild>
                    <w:div w:id="917401192">
                      <w:marLeft w:val="0"/>
                      <w:marRight w:val="0"/>
                      <w:marTop w:val="0"/>
                      <w:marBottom w:val="0"/>
                      <w:divBdr>
                        <w:top w:val="none" w:sz="0" w:space="0" w:color="auto"/>
                        <w:left w:val="none" w:sz="0" w:space="0" w:color="auto"/>
                        <w:bottom w:val="none" w:sz="0" w:space="0" w:color="auto"/>
                        <w:right w:val="none" w:sz="0" w:space="0" w:color="auto"/>
                      </w:divBdr>
                    </w:div>
                    <w:div w:id="1946770333">
                      <w:marLeft w:val="0"/>
                      <w:marRight w:val="0"/>
                      <w:marTop w:val="0"/>
                      <w:marBottom w:val="0"/>
                      <w:divBdr>
                        <w:top w:val="none" w:sz="0" w:space="0" w:color="auto"/>
                        <w:left w:val="none" w:sz="0" w:space="0" w:color="auto"/>
                        <w:bottom w:val="none" w:sz="0" w:space="0" w:color="auto"/>
                        <w:right w:val="none" w:sz="0" w:space="0" w:color="auto"/>
                      </w:divBdr>
                    </w:div>
                  </w:divsChild>
                </w:div>
                <w:div w:id="817839409">
                  <w:marLeft w:val="0"/>
                  <w:marRight w:val="0"/>
                  <w:marTop w:val="0"/>
                  <w:marBottom w:val="0"/>
                  <w:divBdr>
                    <w:top w:val="none" w:sz="0" w:space="0" w:color="auto"/>
                    <w:left w:val="none" w:sz="0" w:space="0" w:color="auto"/>
                    <w:bottom w:val="none" w:sz="0" w:space="0" w:color="auto"/>
                    <w:right w:val="none" w:sz="0" w:space="0" w:color="auto"/>
                  </w:divBdr>
                  <w:divsChild>
                    <w:div w:id="207643206">
                      <w:marLeft w:val="0"/>
                      <w:marRight w:val="0"/>
                      <w:marTop w:val="0"/>
                      <w:marBottom w:val="0"/>
                      <w:divBdr>
                        <w:top w:val="none" w:sz="0" w:space="0" w:color="auto"/>
                        <w:left w:val="none" w:sz="0" w:space="0" w:color="auto"/>
                        <w:bottom w:val="none" w:sz="0" w:space="0" w:color="auto"/>
                        <w:right w:val="none" w:sz="0" w:space="0" w:color="auto"/>
                      </w:divBdr>
                    </w:div>
                  </w:divsChild>
                </w:div>
                <w:div w:id="835656990">
                  <w:marLeft w:val="0"/>
                  <w:marRight w:val="0"/>
                  <w:marTop w:val="0"/>
                  <w:marBottom w:val="0"/>
                  <w:divBdr>
                    <w:top w:val="none" w:sz="0" w:space="0" w:color="auto"/>
                    <w:left w:val="none" w:sz="0" w:space="0" w:color="auto"/>
                    <w:bottom w:val="none" w:sz="0" w:space="0" w:color="auto"/>
                    <w:right w:val="none" w:sz="0" w:space="0" w:color="auto"/>
                  </w:divBdr>
                  <w:divsChild>
                    <w:div w:id="1291128374">
                      <w:marLeft w:val="0"/>
                      <w:marRight w:val="0"/>
                      <w:marTop w:val="0"/>
                      <w:marBottom w:val="0"/>
                      <w:divBdr>
                        <w:top w:val="none" w:sz="0" w:space="0" w:color="auto"/>
                        <w:left w:val="none" w:sz="0" w:space="0" w:color="auto"/>
                        <w:bottom w:val="none" w:sz="0" w:space="0" w:color="auto"/>
                        <w:right w:val="none" w:sz="0" w:space="0" w:color="auto"/>
                      </w:divBdr>
                    </w:div>
                  </w:divsChild>
                </w:div>
                <w:div w:id="949437265">
                  <w:marLeft w:val="0"/>
                  <w:marRight w:val="0"/>
                  <w:marTop w:val="0"/>
                  <w:marBottom w:val="0"/>
                  <w:divBdr>
                    <w:top w:val="none" w:sz="0" w:space="0" w:color="auto"/>
                    <w:left w:val="none" w:sz="0" w:space="0" w:color="auto"/>
                    <w:bottom w:val="none" w:sz="0" w:space="0" w:color="auto"/>
                    <w:right w:val="none" w:sz="0" w:space="0" w:color="auto"/>
                  </w:divBdr>
                  <w:divsChild>
                    <w:div w:id="1790734282">
                      <w:marLeft w:val="0"/>
                      <w:marRight w:val="0"/>
                      <w:marTop w:val="0"/>
                      <w:marBottom w:val="0"/>
                      <w:divBdr>
                        <w:top w:val="none" w:sz="0" w:space="0" w:color="auto"/>
                        <w:left w:val="none" w:sz="0" w:space="0" w:color="auto"/>
                        <w:bottom w:val="none" w:sz="0" w:space="0" w:color="auto"/>
                        <w:right w:val="none" w:sz="0" w:space="0" w:color="auto"/>
                      </w:divBdr>
                    </w:div>
                  </w:divsChild>
                </w:div>
                <w:div w:id="1038118297">
                  <w:marLeft w:val="0"/>
                  <w:marRight w:val="0"/>
                  <w:marTop w:val="0"/>
                  <w:marBottom w:val="0"/>
                  <w:divBdr>
                    <w:top w:val="none" w:sz="0" w:space="0" w:color="auto"/>
                    <w:left w:val="none" w:sz="0" w:space="0" w:color="auto"/>
                    <w:bottom w:val="none" w:sz="0" w:space="0" w:color="auto"/>
                    <w:right w:val="none" w:sz="0" w:space="0" w:color="auto"/>
                  </w:divBdr>
                  <w:divsChild>
                    <w:div w:id="2119828512">
                      <w:marLeft w:val="0"/>
                      <w:marRight w:val="0"/>
                      <w:marTop w:val="0"/>
                      <w:marBottom w:val="0"/>
                      <w:divBdr>
                        <w:top w:val="none" w:sz="0" w:space="0" w:color="auto"/>
                        <w:left w:val="none" w:sz="0" w:space="0" w:color="auto"/>
                        <w:bottom w:val="none" w:sz="0" w:space="0" w:color="auto"/>
                        <w:right w:val="none" w:sz="0" w:space="0" w:color="auto"/>
                      </w:divBdr>
                    </w:div>
                  </w:divsChild>
                </w:div>
                <w:div w:id="1058749230">
                  <w:marLeft w:val="0"/>
                  <w:marRight w:val="0"/>
                  <w:marTop w:val="0"/>
                  <w:marBottom w:val="0"/>
                  <w:divBdr>
                    <w:top w:val="none" w:sz="0" w:space="0" w:color="auto"/>
                    <w:left w:val="none" w:sz="0" w:space="0" w:color="auto"/>
                    <w:bottom w:val="none" w:sz="0" w:space="0" w:color="auto"/>
                    <w:right w:val="none" w:sz="0" w:space="0" w:color="auto"/>
                  </w:divBdr>
                  <w:divsChild>
                    <w:div w:id="1736587857">
                      <w:marLeft w:val="0"/>
                      <w:marRight w:val="0"/>
                      <w:marTop w:val="0"/>
                      <w:marBottom w:val="0"/>
                      <w:divBdr>
                        <w:top w:val="none" w:sz="0" w:space="0" w:color="auto"/>
                        <w:left w:val="none" w:sz="0" w:space="0" w:color="auto"/>
                        <w:bottom w:val="none" w:sz="0" w:space="0" w:color="auto"/>
                        <w:right w:val="none" w:sz="0" w:space="0" w:color="auto"/>
                      </w:divBdr>
                    </w:div>
                  </w:divsChild>
                </w:div>
                <w:div w:id="1082067884">
                  <w:marLeft w:val="0"/>
                  <w:marRight w:val="0"/>
                  <w:marTop w:val="0"/>
                  <w:marBottom w:val="0"/>
                  <w:divBdr>
                    <w:top w:val="none" w:sz="0" w:space="0" w:color="auto"/>
                    <w:left w:val="none" w:sz="0" w:space="0" w:color="auto"/>
                    <w:bottom w:val="none" w:sz="0" w:space="0" w:color="auto"/>
                    <w:right w:val="none" w:sz="0" w:space="0" w:color="auto"/>
                  </w:divBdr>
                  <w:divsChild>
                    <w:div w:id="2011835573">
                      <w:marLeft w:val="0"/>
                      <w:marRight w:val="0"/>
                      <w:marTop w:val="0"/>
                      <w:marBottom w:val="0"/>
                      <w:divBdr>
                        <w:top w:val="none" w:sz="0" w:space="0" w:color="auto"/>
                        <w:left w:val="none" w:sz="0" w:space="0" w:color="auto"/>
                        <w:bottom w:val="none" w:sz="0" w:space="0" w:color="auto"/>
                        <w:right w:val="none" w:sz="0" w:space="0" w:color="auto"/>
                      </w:divBdr>
                    </w:div>
                  </w:divsChild>
                </w:div>
                <w:div w:id="1185366957">
                  <w:marLeft w:val="0"/>
                  <w:marRight w:val="0"/>
                  <w:marTop w:val="0"/>
                  <w:marBottom w:val="0"/>
                  <w:divBdr>
                    <w:top w:val="none" w:sz="0" w:space="0" w:color="auto"/>
                    <w:left w:val="none" w:sz="0" w:space="0" w:color="auto"/>
                    <w:bottom w:val="none" w:sz="0" w:space="0" w:color="auto"/>
                    <w:right w:val="none" w:sz="0" w:space="0" w:color="auto"/>
                  </w:divBdr>
                  <w:divsChild>
                    <w:div w:id="1539397259">
                      <w:marLeft w:val="0"/>
                      <w:marRight w:val="0"/>
                      <w:marTop w:val="0"/>
                      <w:marBottom w:val="0"/>
                      <w:divBdr>
                        <w:top w:val="none" w:sz="0" w:space="0" w:color="auto"/>
                        <w:left w:val="none" w:sz="0" w:space="0" w:color="auto"/>
                        <w:bottom w:val="none" w:sz="0" w:space="0" w:color="auto"/>
                        <w:right w:val="none" w:sz="0" w:space="0" w:color="auto"/>
                      </w:divBdr>
                    </w:div>
                  </w:divsChild>
                </w:div>
                <w:div w:id="1225871810">
                  <w:marLeft w:val="0"/>
                  <w:marRight w:val="0"/>
                  <w:marTop w:val="0"/>
                  <w:marBottom w:val="0"/>
                  <w:divBdr>
                    <w:top w:val="none" w:sz="0" w:space="0" w:color="auto"/>
                    <w:left w:val="none" w:sz="0" w:space="0" w:color="auto"/>
                    <w:bottom w:val="none" w:sz="0" w:space="0" w:color="auto"/>
                    <w:right w:val="none" w:sz="0" w:space="0" w:color="auto"/>
                  </w:divBdr>
                  <w:divsChild>
                    <w:div w:id="564489295">
                      <w:marLeft w:val="0"/>
                      <w:marRight w:val="0"/>
                      <w:marTop w:val="0"/>
                      <w:marBottom w:val="0"/>
                      <w:divBdr>
                        <w:top w:val="none" w:sz="0" w:space="0" w:color="auto"/>
                        <w:left w:val="none" w:sz="0" w:space="0" w:color="auto"/>
                        <w:bottom w:val="none" w:sz="0" w:space="0" w:color="auto"/>
                        <w:right w:val="none" w:sz="0" w:space="0" w:color="auto"/>
                      </w:divBdr>
                    </w:div>
                  </w:divsChild>
                </w:div>
                <w:div w:id="1301497416">
                  <w:marLeft w:val="0"/>
                  <w:marRight w:val="0"/>
                  <w:marTop w:val="0"/>
                  <w:marBottom w:val="0"/>
                  <w:divBdr>
                    <w:top w:val="none" w:sz="0" w:space="0" w:color="auto"/>
                    <w:left w:val="none" w:sz="0" w:space="0" w:color="auto"/>
                    <w:bottom w:val="none" w:sz="0" w:space="0" w:color="auto"/>
                    <w:right w:val="none" w:sz="0" w:space="0" w:color="auto"/>
                  </w:divBdr>
                  <w:divsChild>
                    <w:div w:id="1875465087">
                      <w:marLeft w:val="0"/>
                      <w:marRight w:val="0"/>
                      <w:marTop w:val="0"/>
                      <w:marBottom w:val="0"/>
                      <w:divBdr>
                        <w:top w:val="none" w:sz="0" w:space="0" w:color="auto"/>
                        <w:left w:val="none" w:sz="0" w:space="0" w:color="auto"/>
                        <w:bottom w:val="none" w:sz="0" w:space="0" w:color="auto"/>
                        <w:right w:val="none" w:sz="0" w:space="0" w:color="auto"/>
                      </w:divBdr>
                    </w:div>
                  </w:divsChild>
                </w:div>
                <w:div w:id="1334069649">
                  <w:marLeft w:val="0"/>
                  <w:marRight w:val="0"/>
                  <w:marTop w:val="0"/>
                  <w:marBottom w:val="0"/>
                  <w:divBdr>
                    <w:top w:val="none" w:sz="0" w:space="0" w:color="auto"/>
                    <w:left w:val="none" w:sz="0" w:space="0" w:color="auto"/>
                    <w:bottom w:val="none" w:sz="0" w:space="0" w:color="auto"/>
                    <w:right w:val="none" w:sz="0" w:space="0" w:color="auto"/>
                  </w:divBdr>
                  <w:divsChild>
                    <w:div w:id="574975036">
                      <w:marLeft w:val="0"/>
                      <w:marRight w:val="0"/>
                      <w:marTop w:val="0"/>
                      <w:marBottom w:val="0"/>
                      <w:divBdr>
                        <w:top w:val="none" w:sz="0" w:space="0" w:color="auto"/>
                        <w:left w:val="none" w:sz="0" w:space="0" w:color="auto"/>
                        <w:bottom w:val="none" w:sz="0" w:space="0" w:color="auto"/>
                        <w:right w:val="none" w:sz="0" w:space="0" w:color="auto"/>
                      </w:divBdr>
                    </w:div>
                  </w:divsChild>
                </w:div>
                <w:div w:id="1357468636">
                  <w:marLeft w:val="0"/>
                  <w:marRight w:val="0"/>
                  <w:marTop w:val="0"/>
                  <w:marBottom w:val="0"/>
                  <w:divBdr>
                    <w:top w:val="none" w:sz="0" w:space="0" w:color="auto"/>
                    <w:left w:val="none" w:sz="0" w:space="0" w:color="auto"/>
                    <w:bottom w:val="none" w:sz="0" w:space="0" w:color="auto"/>
                    <w:right w:val="none" w:sz="0" w:space="0" w:color="auto"/>
                  </w:divBdr>
                  <w:divsChild>
                    <w:div w:id="1753503308">
                      <w:marLeft w:val="0"/>
                      <w:marRight w:val="0"/>
                      <w:marTop w:val="0"/>
                      <w:marBottom w:val="0"/>
                      <w:divBdr>
                        <w:top w:val="none" w:sz="0" w:space="0" w:color="auto"/>
                        <w:left w:val="none" w:sz="0" w:space="0" w:color="auto"/>
                        <w:bottom w:val="none" w:sz="0" w:space="0" w:color="auto"/>
                        <w:right w:val="none" w:sz="0" w:space="0" w:color="auto"/>
                      </w:divBdr>
                    </w:div>
                  </w:divsChild>
                </w:div>
                <w:div w:id="1376156679">
                  <w:marLeft w:val="0"/>
                  <w:marRight w:val="0"/>
                  <w:marTop w:val="0"/>
                  <w:marBottom w:val="0"/>
                  <w:divBdr>
                    <w:top w:val="none" w:sz="0" w:space="0" w:color="auto"/>
                    <w:left w:val="none" w:sz="0" w:space="0" w:color="auto"/>
                    <w:bottom w:val="none" w:sz="0" w:space="0" w:color="auto"/>
                    <w:right w:val="none" w:sz="0" w:space="0" w:color="auto"/>
                  </w:divBdr>
                  <w:divsChild>
                    <w:div w:id="1362435270">
                      <w:marLeft w:val="0"/>
                      <w:marRight w:val="0"/>
                      <w:marTop w:val="0"/>
                      <w:marBottom w:val="0"/>
                      <w:divBdr>
                        <w:top w:val="none" w:sz="0" w:space="0" w:color="auto"/>
                        <w:left w:val="none" w:sz="0" w:space="0" w:color="auto"/>
                        <w:bottom w:val="none" w:sz="0" w:space="0" w:color="auto"/>
                        <w:right w:val="none" w:sz="0" w:space="0" w:color="auto"/>
                      </w:divBdr>
                    </w:div>
                    <w:div w:id="1491864952">
                      <w:marLeft w:val="0"/>
                      <w:marRight w:val="0"/>
                      <w:marTop w:val="0"/>
                      <w:marBottom w:val="0"/>
                      <w:divBdr>
                        <w:top w:val="none" w:sz="0" w:space="0" w:color="auto"/>
                        <w:left w:val="none" w:sz="0" w:space="0" w:color="auto"/>
                        <w:bottom w:val="none" w:sz="0" w:space="0" w:color="auto"/>
                        <w:right w:val="none" w:sz="0" w:space="0" w:color="auto"/>
                      </w:divBdr>
                    </w:div>
                  </w:divsChild>
                </w:div>
                <w:div w:id="1447387944">
                  <w:marLeft w:val="0"/>
                  <w:marRight w:val="0"/>
                  <w:marTop w:val="0"/>
                  <w:marBottom w:val="0"/>
                  <w:divBdr>
                    <w:top w:val="none" w:sz="0" w:space="0" w:color="auto"/>
                    <w:left w:val="none" w:sz="0" w:space="0" w:color="auto"/>
                    <w:bottom w:val="none" w:sz="0" w:space="0" w:color="auto"/>
                    <w:right w:val="none" w:sz="0" w:space="0" w:color="auto"/>
                  </w:divBdr>
                  <w:divsChild>
                    <w:div w:id="725301394">
                      <w:marLeft w:val="0"/>
                      <w:marRight w:val="0"/>
                      <w:marTop w:val="0"/>
                      <w:marBottom w:val="0"/>
                      <w:divBdr>
                        <w:top w:val="none" w:sz="0" w:space="0" w:color="auto"/>
                        <w:left w:val="none" w:sz="0" w:space="0" w:color="auto"/>
                        <w:bottom w:val="none" w:sz="0" w:space="0" w:color="auto"/>
                        <w:right w:val="none" w:sz="0" w:space="0" w:color="auto"/>
                      </w:divBdr>
                    </w:div>
                  </w:divsChild>
                </w:div>
                <w:div w:id="1477986999">
                  <w:marLeft w:val="0"/>
                  <w:marRight w:val="0"/>
                  <w:marTop w:val="0"/>
                  <w:marBottom w:val="0"/>
                  <w:divBdr>
                    <w:top w:val="none" w:sz="0" w:space="0" w:color="auto"/>
                    <w:left w:val="none" w:sz="0" w:space="0" w:color="auto"/>
                    <w:bottom w:val="none" w:sz="0" w:space="0" w:color="auto"/>
                    <w:right w:val="none" w:sz="0" w:space="0" w:color="auto"/>
                  </w:divBdr>
                  <w:divsChild>
                    <w:div w:id="449278973">
                      <w:marLeft w:val="0"/>
                      <w:marRight w:val="0"/>
                      <w:marTop w:val="0"/>
                      <w:marBottom w:val="0"/>
                      <w:divBdr>
                        <w:top w:val="none" w:sz="0" w:space="0" w:color="auto"/>
                        <w:left w:val="none" w:sz="0" w:space="0" w:color="auto"/>
                        <w:bottom w:val="none" w:sz="0" w:space="0" w:color="auto"/>
                        <w:right w:val="none" w:sz="0" w:space="0" w:color="auto"/>
                      </w:divBdr>
                    </w:div>
                    <w:div w:id="1038509327">
                      <w:marLeft w:val="0"/>
                      <w:marRight w:val="0"/>
                      <w:marTop w:val="0"/>
                      <w:marBottom w:val="0"/>
                      <w:divBdr>
                        <w:top w:val="none" w:sz="0" w:space="0" w:color="auto"/>
                        <w:left w:val="none" w:sz="0" w:space="0" w:color="auto"/>
                        <w:bottom w:val="none" w:sz="0" w:space="0" w:color="auto"/>
                        <w:right w:val="none" w:sz="0" w:space="0" w:color="auto"/>
                      </w:divBdr>
                    </w:div>
                  </w:divsChild>
                </w:div>
                <w:div w:id="1552886782">
                  <w:marLeft w:val="0"/>
                  <w:marRight w:val="0"/>
                  <w:marTop w:val="0"/>
                  <w:marBottom w:val="0"/>
                  <w:divBdr>
                    <w:top w:val="none" w:sz="0" w:space="0" w:color="auto"/>
                    <w:left w:val="none" w:sz="0" w:space="0" w:color="auto"/>
                    <w:bottom w:val="none" w:sz="0" w:space="0" w:color="auto"/>
                    <w:right w:val="none" w:sz="0" w:space="0" w:color="auto"/>
                  </w:divBdr>
                  <w:divsChild>
                    <w:div w:id="354044385">
                      <w:marLeft w:val="0"/>
                      <w:marRight w:val="0"/>
                      <w:marTop w:val="0"/>
                      <w:marBottom w:val="0"/>
                      <w:divBdr>
                        <w:top w:val="none" w:sz="0" w:space="0" w:color="auto"/>
                        <w:left w:val="none" w:sz="0" w:space="0" w:color="auto"/>
                        <w:bottom w:val="none" w:sz="0" w:space="0" w:color="auto"/>
                        <w:right w:val="none" w:sz="0" w:space="0" w:color="auto"/>
                      </w:divBdr>
                    </w:div>
                    <w:div w:id="1298414470">
                      <w:marLeft w:val="0"/>
                      <w:marRight w:val="0"/>
                      <w:marTop w:val="0"/>
                      <w:marBottom w:val="0"/>
                      <w:divBdr>
                        <w:top w:val="none" w:sz="0" w:space="0" w:color="auto"/>
                        <w:left w:val="none" w:sz="0" w:space="0" w:color="auto"/>
                        <w:bottom w:val="none" w:sz="0" w:space="0" w:color="auto"/>
                        <w:right w:val="none" w:sz="0" w:space="0" w:color="auto"/>
                      </w:divBdr>
                    </w:div>
                  </w:divsChild>
                </w:div>
                <w:div w:id="1572042234">
                  <w:marLeft w:val="0"/>
                  <w:marRight w:val="0"/>
                  <w:marTop w:val="0"/>
                  <w:marBottom w:val="0"/>
                  <w:divBdr>
                    <w:top w:val="none" w:sz="0" w:space="0" w:color="auto"/>
                    <w:left w:val="none" w:sz="0" w:space="0" w:color="auto"/>
                    <w:bottom w:val="none" w:sz="0" w:space="0" w:color="auto"/>
                    <w:right w:val="none" w:sz="0" w:space="0" w:color="auto"/>
                  </w:divBdr>
                  <w:divsChild>
                    <w:div w:id="1987198743">
                      <w:marLeft w:val="0"/>
                      <w:marRight w:val="0"/>
                      <w:marTop w:val="0"/>
                      <w:marBottom w:val="0"/>
                      <w:divBdr>
                        <w:top w:val="none" w:sz="0" w:space="0" w:color="auto"/>
                        <w:left w:val="none" w:sz="0" w:space="0" w:color="auto"/>
                        <w:bottom w:val="none" w:sz="0" w:space="0" w:color="auto"/>
                        <w:right w:val="none" w:sz="0" w:space="0" w:color="auto"/>
                      </w:divBdr>
                    </w:div>
                  </w:divsChild>
                </w:div>
                <w:div w:id="1582641567">
                  <w:marLeft w:val="0"/>
                  <w:marRight w:val="0"/>
                  <w:marTop w:val="0"/>
                  <w:marBottom w:val="0"/>
                  <w:divBdr>
                    <w:top w:val="none" w:sz="0" w:space="0" w:color="auto"/>
                    <w:left w:val="none" w:sz="0" w:space="0" w:color="auto"/>
                    <w:bottom w:val="none" w:sz="0" w:space="0" w:color="auto"/>
                    <w:right w:val="none" w:sz="0" w:space="0" w:color="auto"/>
                  </w:divBdr>
                  <w:divsChild>
                    <w:div w:id="2077976212">
                      <w:marLeft w:val="0"/>
                      <w:marRight w:val="0"/>
                      <w:marTop w:val="0"/>
                      <w:marBottom w:val="0"/>
                      <w:divBdr>
                        <w:top w:val="none" w:sz="0" w:space="0" w:color="auto"/>
                        <w:left w:val="none" w:sz="0" w:space="0" w:color="auto"/>
                        <w:bottom w:val="none" w:sz="0" w:space="0" w:color="auto"/>
                        <w:right w:val="none" w:sz="0" w:space="0" w:color="auto"/>
                      </w:divBdr>
                    </w:div>
                  </w:divsChild>
                </w:div>
                <w:div w:id="1617101211">
                  <w:marLeft w:val="0"/>
                  <w:marRight w:val="0"/>
                  <w:marTop w:val="0"/>
                  <w:marBottom w:val="0"/>
                  <w:divBdr>
                    <w:top w:val="none" w:sz="0" w:space="0" w:color="auto"/>
                    <w:left w:val="none" w:sz="0" w:space="0" w:color="auto"/>
                    <w:bottom w:val="none" w:sz="0" w:space="0" w:color="auto"/>
                    <w:right w:val="none" w:sz="0" w:space="0" w:color="auto"/>
                  </w:divBdr>
                  <w:divsChild>
                    <w:div w:id="640113913">
                      <w:marLeft w:val="0"/>
                      <w:marRight w:val="0"/>
                      <w:marTop w:val="0"/>
                      <w:marBottom w:val="0"/>
                      <w:divBdr>
                        <w:top w:val="none" w:sz="0" w:space="0" w:color="auto"/>
                        <w:left w:val="none" w:sz="0" w:space="0" w:color="auto"/>
                        <w:bottom w:val="none" w:sz="0" w:space="0" w:color="auto"/>
                        <w:right w:val="none" w:sz="0" w:space="0" w:color="auto"/>
                      </w:divBdr>
                    </w:div>
                    <w:div w:id="652834889">
                      <w:marLeft w:val="0"/>
                      <w:marRight w:val="0"/>
                      <w:marTop w:val="0"/>
                      <w:marBottom w:val="0"/>
                      <w:divBdr>
                        <w:top w:val="none" w:sz="0" w:space="0" w:color="auto"/>
                        <w:left w:val="none" w:sz="0" w:space="0" w:color="auto"/>
                        <w:bottom w:val="none" w:sz="0" w:space="0" w:color="auto"/>
                        <w:right w:val="none" w:sz="0" w:space="0" w:color="auto"/>
                      </w:divBdr>
                    </w:div>
                  </w:divsChild>
                </w:div>
                <w:div w:id="1666325058">
                  <w:marLeft w:val="0"/>
                  <w:marRight w:val="0"/>
                  <w:marTop w:val="0"/>
                  <w:marBottom w:val="0"/>
                  <w:divBdr>
                    <w:top w:val="none" w:sz="0" w:space="0" w:color="auto"/>
                    <w:left w:val="none" w:sz="0" w:space="0" w:color="auto"/>
                    <w:bottom w:val="none" w:sz="0" w:space="0" w:color="auto"/>
                    <w:right w:val="none" w:sz="0" w:space="0" w:color="auto"/>
                  </w:divBdr>
                  <w:divsChild>
                    <w:div w:id="301466394">
                      <w:marLeft w:val="0"/>
                      <w:marRight w:val="0"/>
                      <w:marTop w:val="0"/>
                      <w:marBottom w:val="0"/>
                      <w:divBdr>
                        <w:top w:val="none" w:sz="0" w:space="0" w:color="auto"/>
                        <w:left w:val="none" w:sz="0" w:space="0" w:color="auto"/>
                        <w:bottom w:val="none" w:sz="0" w:space="0" w:color="auto"/>
                        <w:right w:val="none" w:sz="0" w:space="0" w:color="auto"/>
                      </w:divBdr>
                    </w:div>
                    <w:div w:id="2083528031">
                      <w:marLeft w:val="0"/>
                      <w:marRight w:val="0"/>
                      <w:marTop w:val="0"/>
                      <w:marBottom w:val="0"/>
                      <w:divBdr>
                        <w:top w:val="none" w:sz="0" w:space="0" w:color="auto"/>
                        <w:left w:val="none" w:sz="0" w:space="0" w:color="auto"/>
                        <w:bottom w:val="none" w:sz="0" w:space="0" w:color="auto"/>
                        <w:right w:val="none" w:sz="0" w:space="0" w:color="auto"/>
                      </w:divBdr>
                    </w:div>
                  </w:divsChild>
                </w:div>
                <w:div w:id="1670712801">
                  <w:marLeft w:val="0"/>
                  <w:marRight w:val="0"/>
                  <w:marTop w:val="0"/>
                  <w:marBottom w:val="0"/>
                  <w:divBdr>
                    <w:top w:val="none" w:sz="0" w:space="0" w:color="auto"/>
                    <w:left w:val="none" w:sz="0" w:space="0" w:color="auto"/>
                    <w:bottom w:val="none" w:sz="0" w:space="0" w:color="auto"/>
                    <w:right w:val="none" w:sz="0" w:space="0" w:color="auto"/>
                  </w:divBdr>
                  <w:divsChild>
                    <w:div w:id="1188908083">
                      <w:marLeft w:val="0"/>
                      <w:marRight w:val="0"/>
                      <w:marTop w:val="0"/>
                      <w:marBottom w:val="0"/>
                      <w:divBdr>
                        <w:top w:val="none" w:sz="0" w:space="0" w:color="auto"/>
                        <w:left w:val="none" w:sz="0" w:space="0" w:color="auto"/>
                        <w:bottom w:val="none" w:sz="0" w:space="0" w:color="auto"/>
                        <w:right w:val="none" w:sz="0" w:space="0" w:color="auto"/>
                      </w:divBdr>
                    </w:div>
                    <w:div w:id="1601180438">
                      <w:marLeft w:val="0"/>
                      <w:marRight w:val="0"/>
                      <w:marTop w:val="0"/>
                      <w:marBottom w:val="0"/>
                      <w:divBdr>
                        <w:top w:val="none" w:sz="0" w:space="0" w:color="auto"/>
                        <w:left w:val="none" w:sz="0" w:space="0" w:color="auto"/>
                        <w:bottom w:val="none" w:sz="0" w:space="0" w:color="auto"/>
                        <w:right w:val="none" w:sz="0" w:space="0" w:color="auto"/>
                      </w:divBdr>
                    </w:div>
                  </w:divsChild>
                </w:div>
                <w:div w:id="1706254292">
                  <w:marLeft w:val="0"/>
                  <w:marRight w:val="0"/>
                  <w:marTop w:val="0"/>
                  <w:marBottom w:val="0"/>
                  <w:divBdr>
                    <w:top w:val="none" w:sz="0" w:space="0" w:color="auto"/>
                    <w:left w:val="none" w:sz="0" w:space="0" w:color="auto"/>
                    <w:bottom w:val="none" w:sz="0" w:space="0" w:color="auto"/>
                    <w:right w:val="none" w:sz="0" w:space="0" w:color="auto"/>
                  </w:divBdr>
                  <w:divsChild>
                    <w:div w:id="691152361">
                      <w:marLeft w:val="0"/>
                      <w:marRight w:val="0"/>
                      <w:marTop w:val="0"/>
                      <w:marBottom w:val="0"/>
                      <w:divBdr>
                        <w:top w:val="none" w:sz="0" w:space="0" w:color="auto"/>
                        <w:left w:val="none" w:sz="0" w:space="0" w:color="auto"/>
                        <w:bottom w:val="none" w:sz="0" w:space="0" w:color="auto"/>
                        <w:right w:val="none" w:sz="0" w:space="0" w:color="auto"/>
                      </w:divBdr>
                    </w:div>
                    <w:div w:id="1788815574">
                      <w:marLeft w:val="0"/>
                      <w:marRight w:val="0"/>
                      <w:marTop w:val="0"/>
                      <w:marBottom w:val="0"/>
                      <w:divBdr>
                        <w:top w:val="none" w:sz="0" w:space="0" w:color="auto"/>
                        <w:left w:val="none" w:sz="0" w:space="0" w:color="auto"/>
                        <w:bottom w:val="none" w:sz="0" w:space="0" w:color="auto"/>
                        <w:right w:val="none" w:sz="0" w:space="0" w:color="auto"/>
                      </w:divBdr>
                    </w:div>
                  </w:divsChild>
                </w:div>
                <w:div w:id="1850753239">
                  <w:marLeft w:val="0"/>
                  <w:marRight w:val="0"/>
                  <w:marTop w:val="0"/>
                  <w:marBottom w:val="0"/>
                  <w:divBdr>
                    <w:top w:val="none" w:sz="0" w:space="0" w:color="auto"/>
                    <w:left w:val="none" w:sz="0" w:space="0" w:color="auto"/>
                    <w:bottom w:val="none" w:sz="0" w:space="0" w:color="auto"/>
                    <w:right w:val="none" w:sz="0" w:space="0" w:color="auto"/>
                  </w:divBdr>
                  <w:divsChild>
                    <w:div w:id="975795508">
                      <w:marLeft w:val="0"/>
                      <w:marRight w:val="0"/>
                      <w:marTop w:val="0"/>
                      <w:marBottom w:val="0"/>
                      <w:divBdr>
                        <w:top w:val="none" w:sz="0" w:space="0" w:color="auto"/>
                        <w:left w:val="none" w:sz="0" w:space="0" w:color="auto"/>
                        <w:bottom w:val="none" w:sz="0" w:space="0" w:color="auto"/>
                        <w:right w:val="none" w:sz="0" w:space="0" w:color="auto"/>
                      </w:divBdr>
                    </w:div>
                  </w:divsChild>
                </w:div>
                <w:div w:id="1903363560">
                  <w:marLeft w:val="0"/>
                  <w:marRight w:val="0"/>
                  <w:marTop w:val="0"/>
                  <w:marBottom w:val="0"/>
                  <w:divBdr>
                    <w:top w:val="none" w:sz="0" w:space="0" w:color="auto"/>
                    <w:left w:val="none" w:sz="0" w:space="0" w:color="auto"/>
                    <w:bottom w:val="none" w:sz="0" w:space="0" w:color="auto"/>
                    <w:right w:val="none" w:sz="0" w:space="0" w:color="auto"/>
                  </w:divBdr>
                  <w:divsChild>
                    <w:div w:id="364599872">
                      <w:marLeft w:val="0"/>
                      <w:marRight w:val="0"/>
                      <w:marTop w:val="0"/>
                      <w:marBottom w:val="0"/>
                      <w:divBdr>
                        <w:top w:val="none" w:sz="0" w:space="0" w:color="auto"/>
                        <w:left w:val="none" w:sz="0" w:space="0" w:color="auto"/>
                        <w:bottom w:val="none" w:sz="0" w:space="0" w:color="auto"/>
                        <w:right w:val="none" w:sz="0" w:space="0" w:color="auto"/>
                      </w:divBdr>
                    </w:div>
                  </w:divsChild>
                </w:div>
                <w:div w:id="1994526554">
                  <w:marLeft w:val="0"/>
                  <w:marRight w:val="0"/>
                  <w:marTop w:val="0"/>
                  <w:marBottom w:val="0"/>
                  <w:divBdr>
                    <w:top w:val="none" w:sz="0" w:space="0" w:color="auto"/>
                    <w:left w:val="none" w:sz="0" w:space="0" w:color="auto"/>
                    <w:bottom w:val="none" w:sz="0" w:space="0" w:color="auto"/>
                    <w:right w:val="none" w:sz="0" w:space="0" w:color="auto"/>
                  </w:divBdr>
                  <w:divsChild>
                    <w:div w:id="334651515">
                      <w:marLeft w:val="0"/>
                      <w:marRight w:val="0"/>
                      <w:marTop w:val="0"/>
                      <w:marBottom w:val="0"/>
                      <w:divBdr>
                        <w:top w:val="none" w:sz="0" w:space="0" w:color="auto"/>
                        <w:left w:val="none" w:sz="0" w:space="0" w:color="auto"/>
                        <w:bottom w:val="none" w:sz="0" w:space="0" w:color="auto"/>
                        <w:right w:val="none" w:sz="0" w:space="0" w:color="auto"/>
                      </w:divBdr>
                    </w:div>
                  </w:divsChild>
                </w:div>
                <w:div w:id="1996295971">
                  <w:marLeft w:val="0"/>
                  <w:marRight w:val="0"/>
                  <w:marTop w:val="0"/>
                  <w:marBottom w:val="0"/>
                  <w:divBdr>
                    <w:top w:val="none" w:sz="0" w:space="0" w:color="auto"/>
                    <w:left w:val="none" w:sz="0" w:space="0" w:color="auto"/>
                    <w:bottom w:val="none" w:sz="0" w:space="0" w:color="auto"/>
                    <w:right w:val="none" w:sz="0" w:space="0" w:color="auto"/>
                  </w:divBdr>
                  <w:divsChild>
                    <w:div w:id="275020287">
                      <w:marLeft w:val="0"/>
                      <w:marRight w:val="0"/>
                      <w:marTop w:val="0"/>
                      <w:marBottom w:val="0"/>
                      <w:divBdr>
                        <w:top w:val="none" w:sz="0" w:space="0" w:color="auto"/>
                        <w:left w:val="none" w:sz="0" w:space="0" w:color="auto"/>
                        <w:bottom w:val="none" w:sz="0" w:space="0" w:color="auto"/>
                        <w:right w:val="none" w:sz="0" w:space="0" w:color="auto"/>
                      </w:divBdr>
                    </w:div>
                    <w:div w:id="1607733362">
                      <w:marLeft w:val="0"/>
                      <w:marRight w:val="0"/>
                      <w:marTop w:val="0"/>
                      <w:marBottom w:val="0"/>
                      <w:divBdr>
                        <w:top w:val="none" w:sz="0" w:space="0" w:color="auto"/>
                        <w:left w:val="none" w:sz="0" w:space="0" w:color="auto"/>
                        <w:bottom w:val="none" w:sz="0" w:space="0" w:color="auto"/>
                        <w:right w:val="none" w:sz="0" w:space="0" w:color="auto"/>
                      </w:divBdr>
                    </w:div>
                  </w:divsChild>
                </w:div>
                <w:div w:id="2001350115">
                  <w:marLeft w:val="0"/>
                  <w:marRight w:val="0"/>
                  <w:marTop w:val="0"/>
                  <w:marBottom w:val="0"/>
                  <w:divBdr>
                    <w:top w:val="none" w:sz="0" w:space="0" w:color="auto"/>
                    <w:left w:val="none" w:sz="0" w:space="0" w:color="auto"/>
                    <w:bottom w:val="none" w:sz="0" w:space="0" w:color="auto"/>
                    <w:right w:val="none" w:sz="0" w:space="0" w:color="auto"/>
                  </w:divBdr>
                  <w:divsChild>
                    <w:div w:id="1625847936">
                      <w:marLeft w:val="0"/>
                      <w:marRight w:val="0"/>
                      <w:marTop w:val="0"/>
                      <w:marBottom w:val="0"/>
                      <w:divBdr>
                        <w:top w:val="none" w:sz="0" w:space="0" w:color="auto"/>
                        <w:left w:val="none" w:sz="0" w:space="0" w:color="auto"/>
                        <w:bottom w:val="none" w:sz="0" w:space="0" w:color="auto"/>
                        <w:right w:val="none" w:sz="0" w:space="0" w:color="auto"/>
                      </w:divBdr>
                    </w:div>
                  </w:divsChild>
                </w:div>
                <w:div w:id="2043555453">
                  <w:marLeft w:val="0"/>
                  <w:marRight w:val="0"/>
                  <w:marTop w:val="0"/>
                  <w:marBottom w:val="0"/>
                  <w:divBdr>
                    <w:top w:val="none" w:sz="0" w:space="0" w:color="auto"/>
                    <w:left w:val="none" w:sz="0" w:space="0" w:color="auto"/>
                    <w:bottom w:val="none" w:sz="0" w:space="0" w:color="auto"/>
                    <w:right w:val="none" w:sz="0" w:space="0" w:color="auto"/>
                  </w:divBdr>
                  <w:divsChild>
                    <w:div w:id="1546018839">
                      <w:marLeft w:val="0"/>
                      <w:marRight w:val="0"/>
                      <w:marTop w:val="0"/>
                      <w:marBottom w:val="0"/>
                      <w:divBdr>
                        <w:top w:val="none" w:sz="0" w:space="0" w:color="auto"/>
                        <w:left w:val="none" w:sz="0" w:space="0" w:color="auto"/>
                        <w:bottom w:val="none" w:sz="0" w:space="0" w:color="auto"/>
                        <w:right w:val="none" w:sz="0" w:space="0" w:color="auto"/>
                      </w:divBdr>
                    </w:div>
                  </w:divsChild>
                </w:div>
                <w:div w:id="2118211634">
                  <w:marLeft w:val="0"/>
                  <w:marRight w:val="0"/>
                  <w:marTop w:val="0"/>
                  <w:marBottom w:val="0"/>
                  <w:divBdr>
                    <w:top w:val="none" w:sz="0" w:space="0" w:color="auto"/>
                    <w:left w:val="none" w:sz="0" w:space="0" w:color="auto"/>
                    <w:bottom w:val="none" w:sz="0" w:space="0" w:color="auto"/>
                    <w:right w:val="none" w:sz="0" w:space="0" w:color="auto"/>
                  </w:divBdr>
                  <w:divsChild>
                    <w:div w:id="4582324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02061859">
          <w:marLeft w:val="0"/>
          <w:marRight w:val="0"/>
          <w:marTop w:val="0"/>
          <w:marBottom w:val="0"/>
          <w:divBdr>
            <w:top w:val="none" w:sz="0" w:space="0" w:color="auto"/>
            <w:left w:val="none" w:sz="0" w:space="0" w:color="auto"/>
            <w:bottom w:val="none" w:sz="0" w:space="0" w:color="auto"/>
            <w:right w:val="none" w:sz="0" w:space="0" w:color="auto"/>
          </w:divBdr>
        </w:div>
      </w:divsChild>
    </w:div>
    <w:div w:id="373890360">
      <w:bodyDiv w:val="1"/>
      <w:marLeft w:val="0"/>
      <w:marRight w:val="0"/>
      <w:marTop w:val="0"/>
      <w:marBottom w:val="0"/>
      <w:divBdr>
        <w:top w:val="none" w:sz="0" w:space="0" w:color="auto"/>
        <w:left w:val="none" w:sz="0" w:space="0" w:color="auto"/>
        <w:bottom w:val="none" w:sz="0" w:space="0" w:color="auto"/>
        <w:right w:val="none" w:sz="0" w:space="0" w:color="auto"/>
      </w:divBdr>
    </w:div>
    <w:div w:id="390278547">
      <w:bodyDiv w:val="1"/>
      <w:marLeft w:val="0"/>
      <w:marRight w:val="0"/>
      <w:marTop w:val="0"/>
      <w:marBottom w:val="0"/>
      <w:divBdr>
        <w:top w:val="none" w:sz="0" w:space="0" w:color="auto"/>
        <w:left w:val="none" w:sz="0" w:space="0" w:color="auto"/>
        <w:bottom w:val="none" w:sz="0" w:space="0" w:color="auto"/>
        <w:right w:val="none" w:sz="0" w:space="0" w:color="auto"/>
      </w:divBdr>
    </w:div>
    <w:div w:id="392508544">
      <w:bodyDiv w:val="1"/>
      <w:marLeft w:val="0"/>
      <w:marRight w:val="0"/>
      <w:marTop w:val="0"/>
      <w:marBottom w:val="0"/>
      <w:divBdr>
        <w:top w:val="none" w:sz="0" w:space="0" w:color="auto"/>
        <w:left w:val="none" w:sz="0" w:space="0" w:color="auto"/>
        <w:bottom w:val="none" w:sz="0" w:space="0" w:color="auto"/>
        <w:right w:val="none" w:sz="0" w:space="0" w:color="auto"/>
      </w:divBdr>
    </w:div>
    <w:div w:id="398092596">
      <w:bodyDiv w:val="1"/>
      <w:marLeft w:val="0"/>
      <w:marRight w:val="0"/>
      <w:marTop w:val="0"/>
      <w:marBottom w:val="0"/>
      <w:divBdr>
        <w:top w:val="none" w:sz="0" w:space="0" w:color="auto"/>
        <w:left w:val="none" w:sz="0" w:space="0" w:color="auto"/>
        <w:bottom w:val="none" w:sz="0" w:space="0" w:color="auto"/>
        <w:right w:val="none" w:sz="0" w:space="0" w:color="auto"/>
      </w:divBdr>
    </w:div>
    <w:div w:id="398483305">
      <w:bodyDiv w:val="1"/>
      <w:marLeft w:val="0"/>
      <w:marRight w:val="0"/>
      <w:marTop w:val="0"/>
      <w:marBottom w:val="0"/>
      <w:divBdr>
        <w:top w:val="none" w:sz="0" w:space="0" w:color="auto"/>
        <w:left w:val="none" w:sz="0" w:space="0" w:color="auto"/>
        <w:bottom w:val="none" w:sz="0" w:space="0" w:color="auto"/>
        <w:right w:val="none" w:sz="0" w:space="0" w:color="auto"/>
      </w:divBdr>
    </w:div>
    <w:div w:id="407970130">
      <w:bodyDiv w:val="1"/>
      <w:marLeft w:val="0"/>
      <w:marRight w:val="0"/>
      <w:marTop w:val="0"/>
      <w:marBottom w:val="0"/>
      <w:divBdr>
        <w:top w:val="none" w:sz="0" w:space="0" w:color="auto"/>
        <w:left w:val="none" w:sz="0" w:space="0" w:color="auto"/>
        <w:bottom w:val="none" w:sz="0" w:space="0" w:color="auto"/>
        <w:right w:val="none" w:sz="0" w:space="0" w:color="auto"/>
      </w:divBdr>
    </w:div>
    <w:div w:id="411322549">
      <w:bodyDiv w:val="1"/>
      <w:marLeft w:val="0"/>
      <w:marRight w:val="0"/>
      <w:marTop w:val="0"/>
      <w:marBottom w:val="0"/>
      <w:divBdr>
        <w:top w:val="none" w:sz="0" w:space="0" w:color="auto"/>
        <w:left w:val="none" w:sz="0" w:space="0" w:color="auto"/>
        <w:bottom w:val="none" w:sz="0" w:space="0" w:color="auto"/>
        <w:right w:val="none" w:sz="0" w:space="0" w:color="auto"/>
      </w:divBdr>
      <w:divsChild>
        <w:div w:id="1517648925">
          <w:marLeft w:val="-720"/>
          <w:marRight w:val="0"/>
          <w:marTop w:val="0"/>
          <w:marBottom w:val="0"/>
          <w:divBdr>
            <w:top w:val="none" w:sz="0" w:space="0" w:color="auto"/>
            <w:left w:val="none" w:sz="0" w:space="0" w:color="auto"/>
            <w:bottom w:val="none" w:sz="0" w:space="0" w:color="auto"/>
            <w:right w:val="none" w:sz="0" w:space="0" w:color="auto"/>
          </w:divBdr>
        </w:div>
      </w:divsChild>
    </w:div>
    <w:div w:id="412701018">
      <w:bodyDiv w:val="1"/>
      <w:marLeft w:val="0"/>
      <w:marRight w:val="0"/>
      <w:marTop w:val="0"/>
      <w:marBottom w:val="0"/>
      <w:divBdr>
        <w:top w:val="none" w:sz="0" w:space="0" w:color="auto"/>
        <w:left w:val="none" w:sz="0" w:space="0" w:color="auto"/>
        <w:bottom w:val="none" w:sz="0" w:space="0" w:color="auto"/>
        <w:right w:val="none" w:sz="0" w:space="0" w:color="auto"/>
      </w:divBdr>
    </w:div>
    <w:div w:id="413480895">
      <w:bodyDiv w:val="1"/>
      <w:marLeft w:val="0"/>
      <w:marRight w:val="0"/>
      <w:marTop w:val="0"/>
      <w:marBottom w:val="0"/>
      <w:divBdr>
        <w:top w:val="none" w:sz="0" w:space="0" w:color="auto"/>
        <w:left w:val="none" w:sz="0" w:space="0" w:color="auto"/>
        <w:bottom w:val="none" w:sz="0" w:space="0" w:color="auto"/>
        <w:right w:val="none" w:sz="0" w:space="0" w:color="auto"/>
      </w:divBdr>
    </w:div>
    <w:div w:id="430589937">
      <w:bodyDiv w:val="1"/>
      <w:marLeft w:val="0"/>
      <w:marRight w:val="0"/>
      <w:marTop w:val="0"/>
      <w:marBottom w:val="0"/>
      <w:divBdr>
        <w:top w:val="none" w:sz="0" w:space="0" w:color="auto"/>
        <w:left w:val="none" w:sz="0" w:space="0" w:color="auto"/>
        <w:bottom w:val="none" w:sz="0" w:space="0" w:color="auto"/>
        <w:right w:val="none" w:sz="0" w:space="0" w:color="auto"/>
      </w:divBdr>
    </w:div>
    <w:div w:id="462961368">
      <w:bodyDiv w:val="1"/>
      <w:marLeft w:val="0"/>
      <w:marRight w:val="0"/>
      <w:marTop w:val="0"/>
      <w:marBottom w:val="0"/>
      <w:divBdr>
        <w:top w:val="none" w:sz="0" w:space="0" w:color="auto"/>
        <w:left w:val="none" w:sz="0" w:space="0" w:color="auto"/>
        <w:bottom w:val="none" w:sz="0" w:space="0" w:color="auto"/>
        <w:right w:val="none" w:sz="0" w:space="0" w:color="auto"/>
      </w:divBdr>
    </w:div>
    <w:div w:id="476999254">
      <w:bodyDiv w:val="1"/>
      <w:marLeft w:val="0"/>
      <w:marRight w:val="0"/>
      <w:marTop w:val="0"/>
      <w:marBottom w:val="0"/>
      <w:divBdr>
        <w:top w:val="none" w:sz="0" w:space="0" w:color="auto"/>
        <w:left w:val="none" w:sz="0" w:space="0" w:color="auto"/>
        <w:bottom w:val="none" w:sz="0" w:space="0" w:color="auto"/>
        <w:right w:val="none" w:sz="0" w:space="0" w:color="auto"/>
      </w:divBdr>
    </w:div>
    <w:div w:id="483547626">
      <w:bodyDiv w:val="1"/>
      <w:marLeft w:val="0"/>
      <w:marRight w:val="0"/>
      <w:marTop w:val="0"/>
      <w:marBottom w:val="0"/>
      <w:divBdr>
        <w:top w:val="none" w:sz="0" w:space="0" w:color="auto"/>
        <w:left w:val="none" w:sz="0" w:space="0" w:color="auto"/>
        <w:bottom w:val="none" w:sz="0" w:space="0" w:color="auto"/>
        <w:right w:val="none" w:sz="0" w:space="0" w:color="auto"/>
      </w:divBdr>
    </w:div>
    <w:div w:id="503782638">
      <w:bodyDiv w:val="1"/>
      <w:marLeft w:val="0"/>
      <w:marRight w:val="0"/>
      <w:marTop w:val="0"/>
      <w:marBottom w:val="0"/>
      <w:divBdr>
        <w:top w:val="none" w:sz="0" w:space="0" w:color="auto"/>
        <w:left w:val="none" w:sz="0" w:space="0" w:color="auto"/>
        <w:bottom w:val="none" w:sz="0" w:space="0" w:color="auto"/>
        <w:right w:val="none" w:sz="0" w:space="0" w:color="auto"/>
      </w:divBdr>
    </w:div>
    <w:div w:id="504321115">
      <w:bodyDiv w:val="1"/>
      <w:marLeft w:val="0"/>
      <w:marRight w:val="0"/>
      <w:marTop w:val="0"/>
      <w:marBottom w:val="0"/>
      <w:divBdr>
        <w:top w:val="none" w:sz="0" w:space="0" w:color="auto"/>
        <w:left w:val="none" w:sz="0" w:space="0" w:color="auto"/>
        <w:bottom w:val="none" w:sz="0" w:space="0" w:color="auto"/>
        <w:right w:val="none" w:sz="0" w:space="0" w:color="auto"/>
      </w:divBdr>
    </w:div>
    <w:div w:id="515726905">
      <w:bodyDiv w:val="1"/>
      <w:marLeft w:val="0"/>
      <w:marRight w:val="0"/>
      <w:marTop w:val="0"/>
      <w:marBottom w:val="0"/>
      <w:divBdr>
        <w:top w:val="none" w:sz="0" w:space="0" w:color="auto"/>
        <w:left w:val="none" w:sz="0" w:space="0" w:color="auto"/>
        <w:bottom w:val="none" w:sz="0" w:space="0" w:color="auto"/>
        <w:right w:val="none" w:sz="0" w:space="0" w:color="auto"/>
      </w:divBdr>
    </w:div>
    <w:div w:id="523908345">
      <w:bodyDiv w:val="1"/>
      <w:marLeft w:val="0"/>
      <w:marRight w:val="0"/>
      <w:marTop w:val="0"/>
      <w:marBottom w:val="0"/>
      <w:divBdr>
        <w:top w:val="none" w:sz="0" w:space="0" w:color="auto"/>
        <w:left w:val="none" w:sz="0" w:space="0" w:color="auto"/>
        <w:bottom w:val="none" w:sz="0" w:space="0" w:color="auto"/>
        <w:right w:val="none" w:sz="0" w:space="0" w:color="auto"/>
      </w:divBdr>
    </w:div>
    <w:div w:id="531260516">
      <w:bodyDiv w:val="1"/>
      <w:marLeft w:val="0"/>
      <w:marRight w:val="0"/>
      <w:marTop w:val="0"/>
      <w:marBottom w:val="0"/>
      <w:divBdr>
        <w:top w:val="none" w:sz="0" w:space="0" w:color="auto"/>
        <w:left w:val="none" w:sz="0" w:space="0" w:color="auto"/>
        <w:bottom w:val="none" w:sz="0" w:space="0" w:color="auto"/>
        <w:right w:val="none" w:sz="0" w:space="0" w:color="auto"/>
      </w:divBdr>
    </w:div>
    <w:div w:id="556094074">
      <w:bodyDiv w:val="1"/>
      <w:marLeft w:val="0"/>
      <w:marRight w:val="0"/>
      <w:marTop w:val="0"/>
      <w:marBottom w:val="0"/>
      <w:divBdr>
        <w:top w:val="none" w:sz="0" w:space="0" w:color="auto"/>
        <w:left w:val="none" w:sz="0" w:space="0" w:color="auto"/>
        <w:bottom w:val="none" w:sz="0" w:space="0" w:color="auto"/>
        <w:right w:val="none" w:sz="0" w:space="0" w:color="auto"/>
      </w:divBdr>
    </w:div>
    <w:div w:id="565461218">
      <w:bodyDiv w:val="1"/>
      <w:marLeft w:val="0"/>
      <w:marRight w:val="0"/>
      <w:marTop w:val="0"/>
      <w:marBottom w:val="0"/>
      <w:divBdr>
        <w:top w:val="none" w:sz="0" w:space="0" w:color="auto"/>
        <w:left w:val="none" w:sz="0" w:space="0" w:color="auto"/>
        <w:bottom w:val="none" w:sz="0" w:space="0" w:color="auto"/>
        <w:right w:val="none" w:sz="0" w:space="0" w:color="auto"/>
      </w:divBdr>
    </w:div>
    <w:div w:id="568226011">
      <w:bodyDiv w:val="1"/>
      <w:marLeft w:val="0"/>
      <w:marRight w:val="0"/>
      <w:marTop w:val="0"/>
      <w:marBottom w:val="0"/>
      <w:divBdr>
        <w:top w:val="none" w:sz="0" w:space="0" w:color="auto"/>
        <w:left w:val="none" w:sz="0" w:space="0" w:color="auto"/>
        <w:bottom w:val="none" w:sz="0" w:space="0" w:color="auto"/>
        <w:right w:val="none" w:sz="0" w:space="0" w:color="auto"/>
      </w:divBdr>
    </w:div>
    <w:div w:id="569466396">
      <w:bodyDiv w:val="1"/>
      <w:marLeft w:val="0"/>
      <w:marRight w:val="0"/>
      <w:marTop w:val="0"/>
      <w:marBottom w:val="0"/>
      <w:divBdr>
        <w:top w:val="none" w:sz="0" w:space="0" w:color="auto"/>
        <w:left w:val="none" w:sz="0" w:space="0" w:color="auto"/>
        <w:bottom w:val="none" w:sz="0" w:space="0" w:color="auto"/>
        <w:right w:val="none" w:sz="0" w:space="0" w:color="auto"/>
      </w:divBdr>
    </w:div>
    <w:div w:id="576941740">
      <w:bodyDiv w:val="1"/>
      <w:marLeft w:val="0"/>
      <w:marRight w:val="0"/>
      <w:marTop w:val="0"/>
      <w:marBottom w:val="0"/>
      <w:divBdr>
        <w:top w:val="none" w:sz="0" w:space="0" w:color="auto"/>
        <w:left w:val="none" w:sz="0" w:space="0" w:color="auto"/>
        <w:bottom w:val="none" w:sz="0" w:space="0" w:color="auto"/>
        <w:right w:val="none" w:sz="0" w:space="0" w:color="auto"/>
      </w:divBdr>
    </w:div>
    <w:div w:id="608124297">
      <w:bodyDiv w:val="1"/>
      <w:marLeft w:val="0"/>
      <w:marRight w:val="0"/>
      <w:marTop w:val="0"/>
      <w:marBottom w:val="0"/>
      <w:divBdr>
        <w:top w:val="none" w:sz="0" w:space="0" w:color="auto"/>
        <w:left w:val="none" w:sz="0" w:space="0" w:color="auto"/>
        <w:bottom w:val="none" w:sz="0" w:space="0" w:color="auto"/>
        <w:right w:val="none" w:sz="0" w:space="0" w:color="auto"/>
      </w:divBdr>
    </w:div>
    <w:div w:id="621110182">
      <w:bodyDiv w:val="1"/>
      <w:marLeft w:val="0"/>
      <w:marRight w:val="0"/>
      <w:marTop w:val="0"/>
      <w:marBottom w:val="0"/>
      <w:divBdr>
        <w:top w:val="none" w:sz="0" w:space="0" w:color="auto"/>
        <w:left w:val="none" w:sz="0" w:space="0" w:color="auto"/>
        <w:bottom w:val="none" w:sz="0" w:space="0" w:color="auto"/>
        <w:right w:val="none" w:sz="0" w:space="0" w:color="auto"/>
      </w:divBdr>
      <w:divsChild>
        <w:div w:id="1628701260">
          <w:marLeft w:val="187"/>
          <w:marRight w:val="0"/>
          <w:marTop w:val="240"/>
          <w:marBottom w:val="144"/>
          <w:divBdr>
            <w:top w:val="none" w:sz="0" w:space="0" w:color="auto"/>
            <w:left w:val="none" w:sz="0" w:space="0" w:color="auto"/>
            <w:bottom w:val="none" w:sz="0" w:space="0" w:color="auto"/>
            <w:right w:val="none" w:sz="0" w:space="0" w:color="auto"/>
          </w:divBdr>
        </w:div>
      </w:divsChild>
    </w:div>
    <w:div w:id="626668532">
      <w:bodyDiv w:val="1"/>
      <w:marLeft w:val="0"/>
      <w:marRight w:val="0"/>
      <w:marTop w:val="0"/>
      <w:marBottom w:val="0"/>
      <w:divBdr>
        <w:top w:val="none" w:sz="0" w:space="0" w:color="auto"/>
        <w:left w:val="none" w:sz="0" w:space="0" w:color="auto"/>
        <w:bottom w:val="none" w:sz="0" w:space="0" w:color="auto"/>
        <w:right w:val="none" w:sz="0" w:space="0" w:color="auto"/>
      </w:divBdr>
      <w:divsChild>
        <w:div w:id="333652608">
          <w:marLeft w:val="-720"/>
          <w:marRight w:val="0"/>
          <w:marTop w:val="0"/>
          <w:marBottom w:val="0"/>
          <w:divBdr>
            <w:top w:val="none" w:sz="0" w:space="0" w:color="auto"/>
            <w:left w:val="none" w:sz="0" w:space="0" w:color="auto"/>
            <w:bottom w:val="none" w:sz="0" w:space="0" w:color="auto"/>
            <w:right w:val="none" w:sz="0" w:space="0" w:color="auto"/>
          </w:divBdr>
        </w:div>
      </w:divsChild>
    </w:div>
    <w:div w:id="657224933">
      <w:bodyDiv w:val="1"/>
      <w:marLeft w:val="0"/>
      <w:marRight w:val="0"/>
      <w:marTop w:val="0"/>
      <w:marBottom w:val="0"/>
      <w:divBdr>
        <w:top w:val="none" w:sz="0" w:space="0" w:color="auto"/>
        <w:left w:val="none" w:sz="0" w:space="0" w:color="auto"/>
        <w:bottom w:val="none" w:sz="0" w:space="0" w:color="auto"/>
        <w:right w:val="none" w:sz="0" w:space="0" w:color="auto"/>
      </w:divBdr>
    </w:div>
    <w:div w:id="660039374">
      <w:bodyDiv w:val="1"/>
      <w:marLeft w:val="0"/>
      <w:marRight w:val="0"/>
      <w:marTop w:val="0"/>
      <w:marBottom w:val="0"/>
      <w:divBdr>
        <w:top w:val="none" w:sz="0" w:space="0" w:color="auto"/>
        <w:left w:val="none" w:sz="0" w:space="0" w:color="auto"/>
        <w:bottom w:val="none" w:sz="0" w:space="0" w:color="auto"/>
        <w:right w:val="none" w:sz="0" w:space="0" w:color="auto"/>
      </w:divBdr>
    </w:div>
    <w:div w:id="672756444">
      <w:bodyDiv w:val="1"/>
      <w:marLeft w:val="0"/>
      <w:marRight w:val="0"/>
      <w:marTop w:val="0"/>
      <w:marBottom w:val="0"/>
      <w:divBdr>
        <w:top w:val="none" w:sz="0" w:space="0" w:color="auto"/>
        <w:left w:val="none" w:sz="0" w:space="0" w:color="auto"/>
        <w:bottom w:val="none" w:sz="0" w:space="0" w:color="auto"/>
        <w:right w:val="none" w:sz="0" w:space="0" w:color="auto"/>
      </w:divBdr>
    </w:div>
    <w:div w:id="708147628">
      <w:bodyDiv w:val="1"/>
      <w:marLeft w:val="0"/>
      <w:marRight w:val="0"/>
      <w:marTop w:val="0"/>
      <w:marBottom w:val="0"/>
      <w:divBdr>
        <w:top w:val="none" w:sz="0" w:space="0" w:color="auto"/>
        <w:left w:val="none" w:sz="0" w:space="0" w:color="auto"/>
        <w:bottom w:val="none" w:sz="0" w:space="0" w:color="auto"/>
        <w:right w:val="none" w:sz="0" w:space="0" w:color="auto"/>
      </w:divBdr>
    </w:div>
    <w:div w:id="719716760">
      <w:bodyDiv w:val="1"/>
      <w:marLeft w:val="0"/>
      <w:marRight w:val="0"/>
      <w:marTop w:val="0"/>
      <w:marBottom w:val="0"/>
      <w:divBdr>
        <w:top w:val="none" w:sz="0" w:space="0" w:color="auto"/>
        <w:left w:val="none" w:sz="0" w:space="0" w:color="auto"/>
        <w:bottom w:val="none" w:sz="0" w:space="0" w:color="auto"/>
        <w:right w:val="none" w:sz="0" w:space="0" w:color="auto"/>
      </w:divBdr>
    </w:div>
    <w:div w:id="731390528">
      <w:bodyDiv w:val="1"/>
      <w:marLeft w:val="0"/>
      <w:marRight w:val="0"/>
      <w:marTop w:val="0"/>
      <w:marBottom w:val="0"/>
      <w:divBdr>
        <w:top w:val="none" w:sz="0" w:space="0" w:color="auto"/>
        <w:left w:val="none" w:sz="0" w:space="0" w:color="auto"/>
        <w:bottom w:val="none" w:sz="0" w:space="0" w:color="auto"/>
        <w:right w:val="none" w:sz="0" w:space="0" w:color="auto"/>
      </w:divBdr>
    </w:div>
    <w:div w:id="733743295">
      <w:bodyDiv w:val="1"/>
      <w:marLeft w:val="0"/>
      <w:marRight w:val="0"/>
      <w:marTop w:val="0"/>
      <w:marBottom w:val="0"/>
      <w:divBdr>
        <w:top w:val="none" w:sz="0" w:space="0" w:color="auto"/>
        <w:left w:val="none" w:sz="0" w:space="0" w:color="auto"/>
        <w:bottom w:val="none" w:sz="0" w:space="0" w:color="auto"/>
        <w:right w:val="none" w:sz="0" w:space="0" w:color="auto"/>
      </w:divBdr>
    </w:div>
    <w:div w:id="750588540">
      <w:bodyDiv w:val="1"/>
      <w:marLeft w:val="0"/>
      <w:marRight w:val="0"/>
      <w:marTop w:val="0"/>
      <w:marBottom w:val="0"/>
      <w:divBdr>
        <w:top w:val="none" w:sz="0" w:space="0" w:color="auto"/>
        <w:left w:val="none" w:sz="0" w:space="0" w:color="auto"/>
        <w:bottom w:val="none" w:sz="0" w:space="0" w:color="auto"/>
        <w:right w:val="none" w:sz="0" w:space="0" w:color="auto"/>
      </w:divBdr>
    </w:div>
    <w:div w:id="754665487">
      <w:bodyDiv w:val="1"/>
      <w:marLeft w:val="0"/>
      <w:marRight w:val="0"/>
      <w:marTop w:val="0"/>
      <w:marBottom w:val="0"/>
      <w:divBdr>
        <w:top w:val="none" w:sz="0" w:space="0" w:color="auto"/>
        <w:left w:val="none" w:sz="0" w:space="0" w:color="auto"/>
        <w:bottom w:val="none" w:sz="0" w:space="0" w:color="auto"/>
        <w:right w:val="none" w:sz="0" w:space="0" w:color="auto"/>
      </w:divBdr>
    </w:div>
    <w:div w:id="756170054">
      <w:bodyDiv w:val="1"/>
      <w:marLeft w:val="0"/>
      <w:marRight w:val="0"/>
      <w:marTop w:val="0"/>
      <w:marBottom w:val="0"/>
      <w:divBdr>
        <w:top w:val="none" w:sz="0" w:space="0" w:color="auto"/>
        <w:left w:val="none" w:sz="0" w:space="0" w:color="auto"/>
        <w:bottom w:val="none" w:sz="0" w:space="0" w:color="auto"/>
        <w:right w:val="none" w:sz="0" w:space="0" w:color="auto"/>
      </w:divBdr>
      <w:divsChild>
        <w:div w:id="109517305">
          <w:marLeft w:val="288"/>
          <w:marRight w:val="0"/>
          <w:marTop w:val="0"/>
          <w:marBottom w:val="0"/>
          <w:divBdr>
            <w:top w:val="none" w:sz="0" w:space="0" w:color="auto"/>
            <w:left w:val="none" w:sz="0" w:space="0" w:color="auto"/>
            <w:bottom w:val="none" w:sz="0" w:space="0" w:color="auto"/>
            <w:right w:val="none" w:sz="0" w:space="0" w:color="auto"/>
          </w:divBdr>
        </w:div>
        <w:div w:id="215360771">
          <w:marLeft w:val="288"/>
          <w:marRight w:val="0"/>
          <w:marTop w:val="0"/>
          <w:marBottom w:val="0"/>
          <w:divBdr>
            <w:top w:val="none" w:sz="0" w:space="0" w:color="auto"/>
            <w:left w:val="none" w:sz="0" w:space="0" w:color="auto"/>
            <w:bottom w:val="none" w:sz="0" w:space="0" w:color="auto"/>
            <w:right w:val="none" w:sz="0" w:space="0" w:color="auto"/>
          </w:divBdr>
        </w:div>
        <w:div w:id="262957947">
          <w:marLeft w:val="288"/>
          <w:marRight w:val="0"/>
          <w:marTop w:val="0"/>
          <w:marBottom w:val="0"/>
          <w:divBdr>
            <w:top w:val="none" w:sz="0" w:space="0" w:color="auto"/>
            <w:left w:val="none" w:sz="0" w:space="0" w:color="auto"/>
            <w:bottom w:val="none" w:sz="0" w:space="0" w:color="auto"/>
            <w:right w:val="none" w:sz="0" w:space="0" w:color="auto"/>
          </w:divBdr>
        </w:div>
        <w:div w:id="337735901">
          <w:marLeft w:val="288"/>
          <w:marRight w:val="0"/>
          <w:marTop w:val="0"/>
          <w:marBottom w:val="0"/>
          <w:divBdr>
            <w:top w:val="none" w:sz="0" w:space="0" w:color="auto"/>
            <w:left w:val="none" w:sz="0" w:space="0" w:color="auto"/>
            <w:bottom w:val="none" w:sz="0" w:space="0" w:color="auto"/>
            <w:right w:val="none" w:sz="0" w:space="0" w:color="auto"/>
          </w:divBdr>
        </w:div>
        <w:div w:id="423380436">
          <w:marLeft w:val="288"/>
          <w:marRight w:val="0"/>
          <w:marTop w:val="0"/>
          <w:marBottom w:val="0"/>
          <w:divBdr>
            <w:top w:val="none" w:sz="0" w:space="0" w:color="auto"/>
            <w:left w:val="none" w:sz="0" w:space="0" w:color="auto"/>
            <w:bottom w:val="none" w:sz="0" w:space="0" w:color="auto"/>
            <w:right w:val="none" w:sz="0" w:space="0" w:color="auto"/>
          </w:divBdr>
        </w:div>
        <w:div w:id="758216660">
          <w:marLeft w:val="288"/>
          <w:marRight w:val="0"/>
          <w:marTop w:val="0"/>
          <w:marBottom w:val="0"/>
          <w:divBdr>
            <w:top w:val="none" w:sz="0" w:space="0" w:color="auto"/>
            <w:left w:val="none" w:sz="0" w:space="0" w:color="auto"/>
            <w:bottom w:val="none" w:sz="0" w:space="0" w:color="auto"/>
            <w:right w:val="none" w:sz="0" w:space="0" w:color="auto"/>
          </w:divBdr>
        </w:div>
        <w:div w:id="860700713">
          <w:marLeft w:val="288"/>
          <w:marRight w:val="0"/>
          <w:marTop w:val="0"/>
          <w:marBottom w:val="0"/>
          <w:divBdr>
            <w:top w:val="none" w:sz="0" w:space="0" w:color="auto"/>
            <w:left w:val="none" w:sz="0" w:space="0" w:color="auto"/>
            <w:bottom w:val="none" w:sz="0" w:space="0" w:color="auto"/>
            <w:right w:val="none" w:sz="0" w:space="0" w:color="auto"/>
          </w:divBdr>
        </w:div>
        <w:div w:id="928998916">
          <w:marLeft w:val="288"/>
          <w:marRight w:val="0"/>
          <w:marTop w:val="0"/>
          <w:marBottom w:val="0"/>
          <w:divBdr>
            <w:top w:val="none" w:sz="0" w:space="0" w:color="auto"/>
            <w:left w:val="none" w:sz="0" w:space="0" w:color="auto"/>
            <w:bottom w:val="none" w:sz="0" w:space="0" w:color="auto"/>
            <w:right w:val="none" w:sz="0" w:space="0" w:color="auto"/>
          </w:divBdr>
        </w:div>
        <w:div w:id="1041788417">
          <w:marLeft w:val="288"/>
          <w:marRight w:val="0"/>
          <w:marTop w:val="0"/>
          <w:marBottom w:val="0"/>
          <w:divBdr>
            <w:top w:val="none" w:sz="0" w:space="0" w:color="auto"/>
            <w:left w:val="none" w:sz="0" w:space="0" w:color="auto"/>
            <w:bottom w:val="none" w:sz="0" w:space="0" w:color="auto"/>
            <w:right w:val="none" w:sz="0" w:space="0" w:color="auto"/>
          </w:divBdr>
        </w:div>
        <w:div w:id="1087725623">
          <w:marLeft w:val="288"/>
          <w:marRight w:val="0"/>
          <w:marTop w:val="0"/>
          <w:marBottom w:val="0"/>
          <w:divBdr>
            <w:top w:val="none" w:sz="0" w:space="0" w:color="auto"/>
            <w:left w:val="none" w:sz="0" w:space="0" w:color="auto"/>
            <w:bottom w:val="none" w:sz="0" w:space="0" w:color="auto"/>
            <w:right w:val="none" w:sz="0" w:space="0" w:color="auto"/>
          </w:divBdr>
        </w:div>
        <w:div w:id="1136946969">
          <w:marLeft w:val="288"/>
          <w:marRight w:val="0"/>
          <w:marTop w:val="0"/>
          <w:marBottom w:val="0"/>
          <w:divBdr>
            <w:top w:val="none" w:sz="0" w:space="0" w:color="auto"/>
            <w:left w:val="none" w:sz="0" w:space="0" w:color="auto"/>
            <w:bottom w:val="none" w:sz="0" w:space="0" w:color="auto"/>
            <w:right w:val="none" w:sz="0" w:space="0" w:color="auto"/>
          </w:divBdr>
        </w:div>
        <w:div w:id="1172916954">
          <w:marLeft w:val="288"/>
          <w:marRight w:val="0"/>
          <w:marTop w:val="0"/>
          <w:marBottom w:val="0"/>
          <w:divBdr>
            <w:top w:val="none" w:sz="0" w:space="0" w:color="auto"/>
            <w:left w:val="none" w:sz="0" w:space="0" w:color="auto"/>
            <w:bottom w:val="none" w:sz="0" w:space="0" w:color="auto"/>
            <w:right w:val="none" w:sz="0" w:space="0" w:color="auto"/>
          </w:divBdr>
        </w:div>
        <w:div w:id="1367296979">
          <w:marLeft w:val="288"/>
          <w:marRight w:val="0"/>
          <w:marTop w:val="0"/>
          <w:marBottom w:val="0"/>
          <w:divBdr>
            <w:top w:val="none" w:sz="0" w:space="0" w:color="auto"/>
            <w:left w:val="none" w:sz="0" w:space="0" w:color="auto"/>
            <w:bottom w:val="none" w:sz="0" w:space="0" w:color="auto"/>
            <w:right w:val="none" w:sz="0" w:space="0" w:color="auto"/>
          </w:divBdr>
        </w:div>
        <w:div w:id="1532844778">
          <w:marLeft w:val="274"/>
          <w:marRight w:val="0"/>
          <w:marTop w:val="0"/>
          <w:marBottom w:val="0"/>
          <w:divBdr>
            <w:top w:val="none" w:sz="0" w:space="0" w:color="auto"/>
            <w:left w:val="none" w:sz="0" w:space="0" w:color="auto"/>
            <w:bottom w:val="none" w:sz="0" w:space="0" w:color="auto"/>
            <w:right w:val="none" w:sz="0" w:space="0" w:color="auto"/>
          </w:divBdr>
        </w:div>
        <w:div w:id="1652444292">
          <w:marLeft w:val="288"/>
          <w:marRight w:val="0"/>
          <w:marTop w:val="0"/>
          <w:marBottom w:val="0"/>
          <w:divBdr>
            <w:top w:val="none" w:sz="0" w:space="0" w:color="auto"/>
            <w:left w:val="none" w:sz="0" w:space="0" w:color="auto"/>
            <w:bottom w:val="none" w:sz="0" w:space="0" w:color="auto"/>
            <w:right w:val="none" w:sz="0" w:space="0" w:color="auto"/>
          </w:divBdr>
        </w:div>
        <w:div w:id="1804538890">
          <w:marLeft w:val="288"/>
          <w:marRight w:val="0"/>
          <w:marTop w:val="0"/>
          <w:marBottom w:val="0"/>
          <w:divBdr>
            <w:top w:val="none" w:sz="0" w:space="0" w:color="auto"/>
            <w:left w:val="none" w:sz="0" w:space="0" w:color="auto"/>
            <w:bottom w:val="none" w:sz="0" w:space="0" w:color="auto"/>
            <w:right w:val="none" w:sz="0" w:space="0" w:color="auto"/>
          </w:divBdr>
        </w:div>
        <w:div w:id="1816601701">
          <w:marLeft w:val="288"/>
          <w:marRight w:val="0"/>
          <w:marTop w:val="0"/>
          <w:marBottom w:val="0"/>
          <w:divBdr>
            <w:top w:val="none" w:sz="0" w:space="0" w:color="auto"/>
            <w:left w:val="none" w:sz="0" w:space="0" w:color="auto"/>
            <w:bottom w:val="none" w:sz="0" w:space="0" w:color="auto"/>
            <w:right w:val="none" w:sz="0" w:space="0" w:color="auto"/>
          </w:divBdr>
        </w:div>
        <w:div w:id="1900480391">
          <w:marLeft w:val="288"/>
          <w:marRight w:val="0"/>
          <w:marTop w:val="0"/>
          <w:marBottom w:val="0"/>
          <w:divBdr>
            <w:top w:val="none" w:sz="0" w:space="0" w:color="auto"/>
            <w:left w:val="none" w:sz="0" w:space="0" w:color="auto"/>
            <w:bottom w:val="none" w:sz="0" w:space="0" w:color="auto"/>
            <w:right w:val="none" w:sz="0" w:space="0" w:color="auto"/>
          </w:divBdr>
        </w:div>
        <w:div w:id="2131894597">
          <w:marLeft w:val="288"/>
          <w:marRight w:val="0"/>
          <w:marTop w:val="0"/>
          <w:marBottom w:val="0"/>
          <w:divBdr>
            <w:top w:val="none" w:sz="0" w:space="0" w:color="auto"/>
            <w:left w:val="none" w:sz="0" w:space="0" w:color="auto"/>
            <w:bottom w:val="none" w:sz="0" w:space="0" w:color="auto"/>
            <w:right w:val="none" w:sz="0" w:space="0" w:color="auto"/>
          </w:divBdr>
        </w:div>
      </w:divsChild>
    </w:div>
    <w:div w:id="810636945">
      <w:bodyDiv w:val="1"/>
      <w:marLeft w:val="0"/>
      <w:marRight w:val="0"/>
      <w:marTop w:val="0"/>
      <w:marBottom w:val="0"/>
      <w:divBdr>
        <w:top w:val="none" w:sz="0" w:space="0" w:color="auto"/>
        <w:left w:val="none" w:sz="0" w:space="0" w:color="auto"/>
        <w:bottom w:val="none" w:sz="0" w:space="0" w:color="auto"/>
        <w:right w:val="none" w:sz="0" w:space="0" w:color="auto"/>
      </w:divBdr>
    </w:div>
    <w:div w:id="830369685">
      <w:bodyDiv w:val="1"/>
      <w:marLeft w:val="0"/>
      <w:marRight w:val="0"/>
      <w:marTop w:val="0"/>
      <w:marBottom w:val="0"/>
      <w:divBdr>
        <w:top w:val="none" w:sz="0" w:space="0" w:color="auto"/>
        <w:left w:val="none" w:sz="0" w:space="0" w:color="auto"/>
        <w:bottom w:val="none" w:sz="0" w:space="0" w:color="auto"/>
        <w:right w:val="none" w:sz="0" w:space="0" w:color="auto"/>
      </w:divBdr>
    </w:div>
    <w:div w:id="854732824">
      <w:bodyDiv w:val="1"/>
      <w:marLeft w:val="0"/>
      <w:marRight w:val="0"/>
      <w:marTop w:val="0"/>
      <w:marBottom w:val="0"/>
      <w:divBdr>
        <w:top w:val="none" w:sz="0" w:space="0" w:color="auto"/>
        <w:left w:val="none" w:sz="0" w:space="0" w:color="auto"/>
        <w:bottom w:val="none" w:sz="0" w:space="0" w:color="auto"/>
        <w:right w:val="none" w:sz="0" w:space="0" w:color="auto"/>
      </w:divBdr>
    </w:div>
    <w:div w:id="862285357">
      <w:bodyDiv w:val="1"/>
      <w:marLeft w:val="0"/>
      <w:marRight w:val="0"/>
      <w:marTop w:val="0"/>
      <w:marBottom w:val="0"/>
      <w:divBdr>
        <w:top w:val="none" w:sz="0" w:space="0" w:color="auto"/>
        <w:left w:val="none" w:sz="0" w:space="0" w:color="auto"/>
        <w:bottom w:val="none" w:sz="0" w:space="0" w:color="auto"/>
        <w:right w:val="none" w:sz="0" w:space="0" w:color="auto"/>
      </w:divBdr>
    </w:div>
    <w:div w:id="869421016">
      <w:bodyDiv w:val="1"/>
      <w:marLeft w:val="0"/>
      <w:marRight w:val="0"/>
      <w:marTop w:val="0"/>
      <w:marBottom w:val="0"/>
      <w:divBdr>
        <w:top w:val="none" w:sz="0" w:space="0" w:color="auto"/>
        <w:left w:val="none" w:sz="0" w:space="0" w:color="auto"/>
        <w:bottom w:val="none" w:sz="0" w:space="0" w:color="auto"/>
        <w:right w:val="none" w:sz="0" w:space="0" w:color="auto"/>
      </w:divBdr>
      <w:divsChild>
        <w:div w:id="1329213301">
          <w:marLeft w:val="-720"/>
          <w:marRight w:val="0"/>
          <w:marTop w:val="0"/>
          <w:marBottom w:val="0"/>
          <w:divBdr>
            <w:top w:val="none" w:sz="0" w:space="0" w:color="auto"/>
            <w:left w:val="none" w:sz="0" w:space="0" w:color="auto"/>
            <w:bottom w:val="none" w:sz="0" w:space="0" w:color="auto"/>
            <w:right w:val="none" w:sz="0" w:space="0" w:color="auto"/>
          </w:divBdr>
        </w:div>
      </w:divsChild>
    </w:div>
    <w:div w:id="873885744">
      <w:bodyDiv w:val="1"/>
      <w:marLeft w:val="0"/>
      <w:marRight w:val="0"/>
      <w:marTop w:val="0"/>
      <w:marBottom w:val="0"/>
      <w:divBdr>
        <w:top w:val="none" w:sz="0" w:space="0" w:color="auto"/>
        <w:left w:val="none" w:sz="0" w:space="0" w:color="auto"/>
        <w:bottom w:val="none" w:sz="0" w:space="0" w:color="auto"/>
        <w:right w:val="none" w:sz="0" w:space="0" w:color="auto"/>
      </w:divBdr>
    </w:div>
    <w:div w:id="886574089">
      <w:bodyDiv w:val="1"/>
      <w:marLeft w:val="0"/>
      <w:marRight w:val="0"/>
      <w:marTop w:val="0"/>
      <w:marBottom w:val="0"/>
      <w:divBdr>
        <w:top w:val="none" w:sz="0" w:space="0" w:color="auto"/>
        <w:left w:val="none" w:sz="0" w:space="0" w:color="auto"/>
        <w:bottom w:val="none" w:sz="0" w:space="0" w:color="auto"/>
        <w:right w:val="none" w:sz="0" w:space="0" w:color="auto"/>
      </w:divBdr>
    </w:div>
    <w:div w:id="888147370">
      <w:bodyDiv w:val="1"/>
      <w:marLeft w:val="0"/>
      <w:marRight w:val="0"/>
      <w:marTop w:val="0"/>
      <w:marBottom w:val="0"/>
      <w:divBdr>
        <w:top w:val="none" w:sz="0" w:space="0" w:color="auto"/>
        <w:left w:val="none" w:sz="0" w:space="0" w:color="auto"/>
        <w:bottom w:val="none" w:sz="0" w:space="0" w:color="auto"/>
        <w:right w:val="none" w:sz="0" w:space="0" w:color="auto"/>
      </w:divBdr>
    </w:div>
    <w:div w:id="893005456">
      <w:bodyDiv w:val="1"/>
      <w:marLeft w:val="0"/>
      <w:marRight w:val="0"/>
      <w:marTop w:val="0"/>
      <w:marBottom w:val="0"/>
      <w:divBdr>
        <w:top w:val="none" w:sz="0" w:space="0" w:color="auto"/>
        <w:left w:val="none" w:sz="0" w:space="0" w:color="auto"/>
        <w:bottom w:val="none" w:sz="0" w:space="0" w:color="auto"/>
        <w:right w:val="none" w:sz="0" w:space="0" w:color="auto"/>
      </w:divBdr>
      <w:divsChild>
        <w:div w:id="1148865626">
          <w:marLeft w:val="-720"/>
          <w:marRight w:val="0"/>
          <w:marTop w:val="0"/>
          <w:marBottom w:val="0"/>
          <w:divBdr>
            <w:top w:val="none" w:sz="0" w:space="0" w:color="auto"/>
            <w:left w:val="none" w:sz="0" w:space="0" w:color="auto"/>
            <w:bottom w:val="none" w:sz="0" w:space="0" w:color="auto"/>
            <w:right w:val="none" w:sz="0" w:space="0" w:color="auto"/>
          </w:divBdr>
        </w:div>
      </w:divsChild>
    </w:div>
    <w:div w:id="911279890">
      <w:bodyDiv w:val="1"/>
      <w:marLeft w:val="0"/>
      <w:marRight w:val="0"/>
      <w:marTop w:val="0"/>
      <w:marBottom w:val="0"/>
      <w:divBdr>
        <w:top w:val="none" w:sz="0" w:space="0" w:color="auto"/>
        <w:left w:val="none" w:sz="0" w:space="0" w:color="auto"/>
        <w:bottom w:val="none" w:sz="0" w:space="0" w:color="auto"/>
        <w:right w:val="none" w:sz="0" w:space="0" w:color="auto"/>
      </w:divBdr>
    </w:div>
    <w:div w:id="925455100">
      <w:bodyDiv w:val="1"/>
      <w:marLeft w:val="0"/>
      <w:marRight w:val="0"/>
      <w:marTop w:val="0"/>
      <w:marBottom w:val="0"/>
      <w:divBdr>
        <w:top w:val="none" w:sz="0" w:space="0" w:color="auto"/>
        <w:left w:val="none" w:sz="0" w:space="0" w:color="auto"/>
        <w:bottom w:val="none" w:sz="0" w:space="0" w:color="auto"/>
        <w:right w:val="none" w:sz="0" w:space="0" w:color="auto"/>
      </w:divBdr>
    </w:div>
    <w:div w:id="930314829">
      <w:bodyDiv w:val="1"/>
      <w:marLeft w:val="0"/>
      <w:marRight w:val="0"/>
      <w:marTop w:val="0"/>
      <w:marBottom w:val="0"/>
      <w:divBdr>
        <w:top w:val="none" w:sz="0" w:space="0" w:color="auto"/>
        <w:left w:val="none" w:sz="0" w:space="0" w:color="auto"/>
        <w:bottom w:val="none" w:sz="0" w:space="0" w:color="auto"/>
        <w:right w:val="none" w:sz="0" w:space="0" w:color="auto"/>
      </w:divBdr>
    </w:div>
    <w:div w:id="933978229">
      <w:bodyDiv w:val="1"/>
      <w:marLeft w:val="0"/>
      <w:marRight w:val="0"/>
      <w:marTop w:val="0"/>
      <w:marBottom w:val="0"/>
      <w:divBdr>
        <w:top w:val="none" w:sz="0" w:space="0" w:color="auto"/>
        <w:left w:val="none" w:sz="0" w:space="0" w:color="auto"/>
        <w:bottom w:val="none" w:sz="0" w:space="0" w:color="auto"/>
        <w:right w:val="none" w:sz="0" w:space="0" w:color="auto"/>
      </w:divBdr>
    </w:div>
    <w:div w:id="934172444">
      <w:bodyDiv w:val="1"/>
      <w:marLeft w:val="0"/>
      <w:marRight w:val="0"/>
      <w:marTop w:val="0"/>
      <w:marBottom w:val="0"/>
      <w:divBdr>
        <w:top w:val="none" w:sz="0" w:space="0" w:color="auto"/>
        <w:left w:val="none" w:sz="0" w:space="0" w:color="auto"/>
        <w:bottom w:val="none" w:sz="0" w:space="0" w:color="auto"/>
        <w:right w:val="none" w:sz="0" w:space="0" w:color="auto"/>
      </w:divBdr>
    </w:div>
    <w:div w:id="934823775">
      <w:bodyDiv w:val="1"/>
      <w:marLeft w:val="0"/>
      <w:marRight w:val="0"/>
      <w:marTop w:val="0"/>
      <w:marBottom w:val="0"/>
      <w:divBdr>
        <w:top w:val="none" w:sz="0" w:space="0" w:color="auto"/>
        <w:left w:val="none" w:sz="0" w:space="0" w:color="auto"/>
        <w:bottom w:val="none" w:sz="0" w:space="0" w:color="auto"/>
        <w:right w:val="none" w:sz="0" w:space="0" w:color="auto"/>
      </w:divBdr>
      <w:divsChild>
        <w:div w:id="1283460972">
          <w:marLeft w:val="0"/>
          <w:marRight w:val="0"/>
          <w:marTop w:val="0"/>
          <w:marBottom w:val="0"/>
          <w:divBdr>
            <w:top w:val="none" w:sz="0" w:space="0" w:color="auto"/>
            <w:left w:val="none" w:sz="0" w:space="0" w:color="auto"/>
            <w:bottom w:val="none" w:sz="0" w:space="0" w:color="auto"/>
            <w:right w:val="none" w:sz="0" w:space="0" w:color="auto"/>
          </w:divBdr>
          <w:divsChild>
            <w:div w:id="1639650367">
              <w:marLeft w:val="0"/>
              <w:marRight w:val="0"/>
              <w:marTop w:val="0"/>
              <w:marBottom w:val="0"/>
              <w:divBdr>
                <w:top w:val="none" w:sz="0" w:space="0" w:color="auto"/>
                <w:left w:val="single" w:sz="6" w:space="0" w:color="DBDEE4"/>
                <w:bottom w:val="single" w:sz="6" w:space="0" w:color="DBDEE4"/>
                <w:right w:val="single" w:sz="6" w:space="0" w:color="DBDEE4"/>
              </w:divBdr>
              <w:divsChild>
                <w:div w:id="285083257">
                  <w:marLeft w:val="0"/>
                  <w:marRight w:val="0"/>
                  <w:marTop w:val="0"/>
                  <w:marBottom w:val="0"/>
                  <w:divBdr>
                    <w:top w:val="none" w:sz="0" w:space="0" w:color="auto"/>
                    <w:left w:val="single" w:sz="6" w:space="0" w:color="DBDEE4"/>
                    <w:bottom w:val="none" w:sz="0" w:space="0" w:color="auto"/>
                    <w:right w:val="none" w:sz="0" w:space="0" w:color="auto"/>
                  </w:divBdr>
                  <w:divsChild>
                    <w:div w:id="1020669645">
                      <w:marLeft w:val="0"/>
                      <w:marRight w:val="0"/>
                      <w:marTop w:val="0"/>
                      <w:marBottom w:val="0"/>
                      <w:divBdr>
                        <w:top w:val="none" w:sz="0" w:space="0" w:color="auto"/>
                        <w:left w:val="single" w:sz="6" w:space="0" w:color="DBDEE4"/>
                        <w:bottom w:val="none" w:sz="0" w:space="0" w:color="auto"/>
                        <w:right w:val="none" w:sz="0" w:space="0" w:color="auto"/>
                      </w:divBdr>
                      <w:divsChild>
                        <w:div w:id="2123065756">
                          <w:marLeft w:val="0"/>
                          <w:marRight w:val="0"/>
                          <w:marTop w:val="0"/>
                          <w:marBottom w:val="0"/>
                          <w:divBdr>
                            <w:top w:val="none" w:sz="0" w:space="0" w:color="auto"/>
                            <w:left w:val="none" w:sz="0" w:space="0" w:color="auto"/>
                            <w:bottom w:val="none" w:sz="0" w:space="0" w:color="auto"/>
                            <w:right w:val="none" w:sz="0" w:space="0" w:color="auto"/>
                          </w:divBdr>
                          <w:divsChild>
                            <w:div w:id="1018384987">
                              <w:marLeft w:val="0"/>
                              <w:marRight w:val="0"/>
                              <w:marTop w:val="0"/>
                              <w:marBottom w:val="0"/>
                              <w:divBdr>
                                <w:top w:val="none" w:sz="0" w:space="0" w:color="auto"/>
                                <w:left w:val="none" w:sz="0" w:space="0" w:color="auto"/>
                                <w:bottom w:val="none" w:sz="0" w:space="0" w:color="auto"/>
                                <w:right w:val="none" w:sz="0" w:space="0" w:color="auto"/>
                              </w:divBdr>
                            </w:div>
                            <w:div w:id="12180544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937326979">
      <w:bodyDiv w:val="1"/>
      <w:marLeft w:val="0"/>
      <w:marRight w:val="0"/>
      <w:marTop w:val="0"/>
      <w:marBottom w:val="0"/>
      <w:divBdr>
        <w:top w:val="none" w:sz="0" w:space="0" w:color="auto"/>
        <w:left w:val="none" w:sz="0" w:space="0" w:color="auto"/>
        <w:bottom w:val="none" w:sz="0" w:space="0" w:color="auto"/>
        <w:right w:val="none" w:sz="0" w:space="0" w:color="auto"/>
      </w:divBdr>
    </w:div>
    <w:div w:id="943148614">
      <w:bodyDiv w:val="1"/>
      <w:marLeft w:val="0"/>
      <w:marRight w:val="0"/>
      <w:marTop w:val="0"/>
      <w:marBottom w:val="0"/>
      <w:divBdr>
        <w:top w:val="none" w:sz="0" w:space="0" w:color="auto"/>
        <w:left w:val="none" w:sz="0" w:space="0" w:color="auto"/>
        <w:bottom w:val="none" w:sz="0" w:space="0" w:color="auto"/>
        <w:right w:val="none" w:sz="0" w:space="0" w:color="auto"/>
      </w:divBdr>
      <w:divsChild>
        <w:div w:id="800654338">
          <w:marLeft w:val="-720"/>
          <w:marRight w:val="0"/>
          <w:marTop w:val="0"/>
          <w:marBottom w:val="0"/>
          <w:divBdr>
            <w:top w:val="none" w:sz="0" w:space="0" w:color="auto"/>
            <w:left w:val="none" w:sz="0" w:space="0" w:color="auto"/>
            <w:bottom w:val="none" w:sz="0" w:space="0" w:color="auto"/>
            <w:right w:val="none" w:sz="0" w:space="0" w:color="auto"/>
          </w:divBdr>
        </w:div>
      </w:divsChild>
    </w:div>
    <w:div w:id="957250557">
      <w:bodyDiv w:val="1"/>
      <w:marLeft w:val="0"/>
      <w:marRight w:val="0"/>
      <w:marTop w:val="0"/>
      <w:marBottom w:val="0"/>
      <w:divBdr>
        <w:top w:val="none" w:sz="0" w:space="0" w:color="auto"/>
        <w:left w:val="none" w:sz="0" w:space="0" w:color="auto"/>
        <w:bottom w:val="none" w:sz="0" w:space="0" w:color="auto"/>
        <w:right w:val="none" w:sz="0" w:space="0" w:color="auto"/>
      </w:divBdr>
    </w:div>
    <w:div w:id="964583795">
      <w:bodyDiv w:val="1"/>
      <w:marLeft w:val="0"/>
      <w:marRight w:val="0"/>
      <w:marTop w:val="0"/>
      <w:marBottom w:val="0"/>
      <w:divBdr>
        <w:top w:val="none" w:sz="0" w:space="0" w:color="auto"/>
        <w:left w:val="none" w:sz="0" w:space="0" w:color="auto"/>
        <w:bottom w:val="none" w:sz="0" w:space="0" w:color="auto"/>
        <w:right w:val="none" w:sz="0" w:space="0" w:color="auto"/>
      </w:divBdr>
    </w:div>
    <w:div w:id="970134162">
      <w:bodyDiv w:val="1"/>
      <w:marLeft w:val="0"/>
      <w:marRight w:val="0"/>
      <w:marTop w:val="0"/>
      <w:marBottom w:val="0"/>
      <w:divBdr>
        <w:top w:val="none" w:sz="0" w:space="0" w:color="auto"/>
        <w:left w:val="none" w:sz="0" w:space="0" w:color="auto"/>
        <w:bottom w:val="none" w:sz="0" w:space="0" w:color="auto"/>
        <w:right w:val="none" w:sz="0" w:space="0" w:color="auto"/>
      </w:divBdr>
    </w:div>
    <w:div w:id="971791853">
      <w:bodyDiv w:val="1"/>
      <w:marLeft w:val="0"/>
      <w:marRight w:val="0"/>
      <w:marTop w:val="0"/>
      <w:marBottom w:val="0"/>
      <w:divBdr>
        <w:top w:val="none" w:sz="0" w:space="0" w:color="auto"/>
        <w:left w:val="none" w:sz="0" w:space="0" w:color="auto"/>
        <w:bottom w:val="none" w:sz="0" w:space="0" w:color="auto"/>
        <w:right w:val="none" w:sz="0" w:space="0" w:color="auto"/>
      </w:divBdr>
    </w:div>
    <w:div w:id="975719278">
      <w:bodyDiv w:val="1"/>
      <w:marLeft w:val="0"/>
      <w:marRight w:val="0"/>
      <w:marTop w:val="0"/>
      <w:marBottom w:val="0"/>
      <w:divBdr>
        <w:top w:val="none" w:sz="0" w:space="0" w:color="auto"/>
        <w:left w:val="none" w:sz="0" w:space="0" w:color="auto"/>
        <w:bottom w:val="none" w:sz="0" w:space="0" w:color="auto"/>
        <w:right w:val="none" w:sz="0" w:space="0" w:color="auto"/>
      </w:divBdr>
    </w:div>
    <w:div w:id="998771808">
      <w:bodyDiv w:val="1"/>
      <w:marLeft w:val="0"/>
      <w:marRight w:val="0"/>
      <w:marTop w:val="0"/>
      <w:marBottom w:val="0"/>
      <w:divBdr>
        <w:top w:val="none" w:sz="0" w:space="0" w:color="auto"/>
        <w:left w:val="none" w:sz="0" w:space="0" w:color="auto"/>
        <w:bottom w:val="none" w:sz="0" w:space="0" w:color="auto"/>
        <w:right w:val="none" w:sz="0" w:space="0" w:color="auto"/>
      </w:divBdr>
    </w:div>
    <w:div w:id="1003237305">
      <w:bodyDiv w:val="1"/>
      <w:marLeft w:val="0"/>
      <w:marRight w:val="0"/>
      <w:marTop w:val="0"/>
      <w:marBottom w:val="0"/>
      <w:divBdr>
        <w:top w:val="none" w:sz="0" w:space="0" w:color="auto"/>
        <w:left w:val="none" w:sz="0" w:space="0" w:color="auto"/>
        <w:bottom w:val="none" w:sz="0" w:space="0" w:color="auto"/>
        <w:right w:val="none" w:sz="0" w:space="0" w:color="auto"/>
      </w:divBdr>
    </w:div>
    <w:div w:id="1004672876">
      <w:bodyDiv w:val="1"/>
      <w:marLeft w:val="0"/>
      <w:marRight w:val="0"/>
      <w:marTop w:val="0"/>
      <w:marBottom w:val="0"/>
      <w:divBdr>
        <w:top w:val="none" w:sz="0" w:space="0" w:color="auto"/>
        <w:left w:val="none" w:sz="0" w:space="0" w:color="auto"/>
        <w:bottom w:val="none" w:sz="0" w:space="0" w:color="auto"/>
        <w:right w:val="none" w:sz="0" w:space="0" w:color="auto"/>
      </w:divBdr>
    </w:div>
    <w:div w:id="1014569783">
      <w:bodyDiv w:val="1"/>
      <w:marLeft w:val="0"/>
      <w:marRight w:val="0"/>
      <w:marTop w:val="0"/>
      <w:marBottom w:val="0"/>
      <w:divBdr>
        <w:top w:val="none" w:sz="0" w:space="0" w:color="auto"/>
        <w:left w:val="none" w:sz="0" w:space="0" w:color="auto"/>
        <w:bottom w:val="none" w:sz="0" w:space="0" w:color="auto"/>
        <w:right w:val="none" w:sz="0" w:space="0" w:color="auto"/>
      </w:divBdr>
    </w:div>
    <w:div w:id="1018315983">
      <w:bodyDiv w:val="1"/>
      <w:marLeft w:val="0"/>
      <w:marRight w:val="0"/>
      <w:marTop w:val="0"/>
      <w:marBottom w:val="0"/>
      <w:divBdr>
        <w:top w:val="none" w:sz="0" w:space="0" w:color="auto"/>
        <w:left w:val="none" w:sz="0" w:space="0" w:color="auto"/>
        <w:bottom w:val="none" w:sz="0" w:space="0" w:color="auto"/>
        <w:right w:val="none" w:sz="0" w:space="0" w:color="auto"/>
      </w:divBdr>
    </w:div>
    <w:div w:id="1029255817">
      <w:bodyDiv w:val="1"/>
      <w:marLeft w:val="0"/>
      <w:marRight w:val="0"/>
      <w:marTop w:val="0"/>
      <w:marBottom w:val="0"/>
      <w:divBdr>
        <w:top w:val="none" w:sz="0" w:space="0" w:color="auto"/>
        <w:left w:val="none" w:sz="0" w:space="0" w:color="auto"/>
        <w:bottom w:val="none" w:sz="0" w:space="0" w:color="auto"/>
        <w:right w:val="none" w:sz="0" w:space="0" w:color="auto"/>
      </w:divBdr>
    </w:div>
    <w:div w:id="1029571785">
      <w:bodyDiv w:val="1"/>
      <w:marLeft w:val="0"/>
      <w:marRight w:val="0"/>
      <w:marTop w:val="0"/>
      <w:marBottom w:val="0"/>
      <w:divBdr>
        <w:top w:val="none" w:sz="0" w:space="0" w:color="auto"/>
        <w:left w:val="none" w:sz="0" w:space="0" w:color="auto"/>
        <w:bottom w:val="none" w:sz="0" w:space="0" w:color="auto"/>
        <w:right w:val="none" w:sz="0" w:space="0" w:color="auto"/>
      </w:divBdr>
    </w:div>
    <w:div w:id="1031758710">
      <w:bodyDiv w:val="1"/>
      <w:marLeft w:val="0"/>
      <w:marRight w:val="0"/>
      <w:marTop w:val="0"/>
      <w:marBottom w:val="0"/>
      <w:divBdr>
        <w:top w:val="none" w:sz="0" w:space="0" w:color="auto"/>
        <w:left w:val="none" w:sz="0" w:space="0" w:color="auto"/>
        <w:bottom w:val="none" w:sz="0" w:space="0" w:color="auto"/>
        <w:right w:val="none" w:sz="0" w:space="0" w:color="auto"/>
      </w:divBdr>
    </w:div>
    <w:div w:id="1061513259">
      <w:bodyDiv w:val="1"/>
      <w:marLeft w:val="0"/>
      <w:marRight w:val="0"/>
      <w:marTop w:val="0"/>
      <w:marBottom w:val="0"/>
      <w:divBdr>
        <w:top w:val="none" w:sz="0" w:space="0" w:color="auto"/>
        <w:left w:val="none" w:sz="0" w:space="0" w:color="auto"/>
        <w:bottom w:val="none" w:sz="0" w:space="0" w:color="auto"/>
        <w:right w:val="none" w:sz="0" w:space="0" w:color="auto"/>
      </w:divBdr>
    </w:div>
    <w:div w:id="1064985742">
      <w:bodyDiv w:val="1"/>
      <w:marLeft w:val="0"/>
      <w:marRight w:val="0"/>
      <w:marTop w:val="0"/>
      <w:marBottom w:val="0"/>
      <w:divBdr>
        <w:top w:val="none" w:sz="0" w:space="0" w:color="auto"/>
        <w:left w:val="none" w:sz="0" w:space="0" w:color="auto"/>
        <w:bottom w:val="none" w:sz="0" w:space="0" w:color="auto"/>
        <w:right w:val="none" w:sz="0" w:space="0" w:color="auto"/>
      </w:divBdr>
    </w:div>
    <w:div w:id="1103262844">
      <w:bodyDiv w:val="1"/>
      <w:marLeft w:val="0"/>
      <w:marRight w:val="0"/>
      <w:marTop w:val="0"/>
      <w:marBottom w:val="0"/>
      <w:divBdr>
        <w:top w:val="none" w:sz="0" w:space="0" w:color="auto"/>
        <w:left w:val="none" w:sz="0" w:space="0" w:color="auto"/>
        <w:bottom w:val="none" w:sz="0" w:space="0" w:color="auto"/>
        <w:right w:val="none" w:sz="0" w:space="0" w:color="auto"/>
      </w:divBdr>
      <w:divsChild>
        <w:div w:id="112485812">
          <w:marLeft w:val="-720"/>
          <w:marRight w:val="0"/>
          <w:marTop w:val="0"/>
          <w:marBottom w:val="0"/>
          <w:divBdr>
            <w:top w:val="none" w:sz="0" w:space="0" w:color="auto"/>
            <w:left w:val="none" w:sz="0" w:space="0" w:color="auto"/>
            <w:bottom w:val="none" w:sz="0" w:space="0" w:color="auto"/>
            <w:right w:val="none" w:sz="0" w:space="0" w:color="auto"/>
          </w:divBdr>
        </w:div>
      </w:divsChild>
    </w:div>
    <w:div w:id="1113013729">
      <w:bodyDiv w:val="1"/>
      <w:marLeft w:val="0"/>
      <w:marRight w:val="0"/>
      <w:marTop w:val="0"/>
      <w:marBottom w:val="0"/>
      <w:divBdr>
        <w:top w:val="none" w:sz="0" w:space="0" w:color="auto"/>
        <w:left w:val="none" w:sz="0" w:space="0" w:color="auto"/>
        <w:bottom w:val="none" w:sz="0" w:space="0" w:color="auto"/>
        <w:right w:val="none" w:sz="0" w:space="0" w:color="auto"/>
      </w:divBdr>
    </w:div>
    <w:div w:id="1122463039">
      <w:bodyDiv w:val="1"/>
      <w:marLeft w:val="0"/>
      <w:marRight w:val="0"/>
      <w:marTop w:val="0"/>
      <w:marBottom w:val="0"/>
      <w:divBdr>
        <w:top w:val="none" w:sz="0" w:space="0" w:color="auto"/>
        <w:left w:val="none" w:sz="0" w:space="0" w:color="auto"/>
        <w:bottom w:val="none" w:sz="0" w:space="0" w:color="auto"/>
        <w:right w:val="none" w:sz="0" w:space="0" w:color="auto"/>
      </w:divBdr>
    </w:div>
    <w:div w:id="1132282708">
      <w:bodyDiv w:val="1"/>
      <w:marLeft w:val="0"/>
      <w:marRight w:val="0"/>
      <w:marTop w:val="0"/>
      <w:marBottom w:val="0"/>
      <w:divBdr>
        <w:top w:val="none" w:sz="0" w:space="0" w:color="auto"/>
        <w:left w:val="none" w:sz="0" w:space="0" w:color="auto"/>
        <w:bottom w:val="none" w:sz="0" w:space="0" w:color="auto"/>
        <w:right w:val="none" w:sz="0" w:space="0" w:color="auto"/>
      </w:divBdr>
    </w:div>
    <w:div w:id="1144851720">
      <w:bodyDiv w:val="1"/>
      <w:marLeft w:val="0"/>
      <w:marRight w:val="0"/>
      <w:marTop w:val="0"/>
      <w:marBottom w:val="0"/>
      <w:divBdr>
        <w:top w:val="none" w:sz="0" w:space="0" w:color="auto"/>
        <w:left w:val="none" w:sz="0" w:space="0" w:color="auto"/>
        <w:bottom w:val="none" w:sz="0" w:space="0" w:color="auto"/>
        <w:right w:val="none" w:sz="0" w:space="0" w:color="auto"/>
      </w:divBdr>
    </w:div>
    <w:div w:id="1145850482">
      <w:bodyDiv w:val="1"/>
      <w:marLeft w:val="0"/>
      <w:marRight w:val="0"/>
      <w:marTop w:val="0"/>
      <w:marBottom w:val="0"/>
      <w:divBdr>
        <w:top w:val="none" w:sz="0" w:space="0" w:color="auto"/>
        <w:left w:val="none" w:sz="0" w:space="0" w:color="auto"/>
        <w:bottom w:val="none" w:sz="0" w:space="0" w:color="auto"/>
        <w:right w:val="none" w:sz="0" w:space="0" w:color="auto"/>
      </w:divBdr>
    </w:div>
    <w:div w:id="1162425344">
      <w:bodyDiv w:val="1"/>
      <w:marLeft w:val="0"/>
      <w:marRight w:val="0"/>
      <w:marTop w:val="0"/>
      <w:marBottom w:val="0"/>
      <w:divBdr>
        <w:top w:val="none" w:sz="0" w:space="0" w:color="auto"/>
        <w:left w:val="none" w:sz="0" w:space="0" w:color="auto"/>
        <w:bottom w:val="none" w:sz="0" w:space="0" w:color="auto"/>
        <w:right w:val="none" w:sz="0" w:space="0" w:color="auto"/>
      </w:divBdr>
    </w:div>
    <w:div w:id="1181313823">
      <w:bodyDiv w:val="1"/>
      <w:marLeft w:val="0"/>
      <w:marRight w:val="0"/>
      <w:marTop w:val="0"/>
      <w:marBottom w:val="0"/>
      <w:divBdr>
        <w:top w:val="none" w:sz="0" w:space="0" w:color="auto"/>
        <w:left w:val="none" w:sz="0" w:space="0" w:color="auto"/>
        <w:bottom w:val="none" w:sz="0" w:space="0" w:color="auto"/>
        <w:right w:val="none" w:sz="0" w:space="0" w:color="auto"/>
      </w:divBdr>
    </w:div>
    <w:div w:id="1188760907">
      <w:bodyDiv w:val="1"/>
      <w:marLeft w:val="0"/>
      <w:marRight w:val="0"/>
      <w:marTop w:val="0"/>
      <w:marBottom w:val="0"/>
      <w:divBdr>
        <w:top w:val="none" w:sz="0" w:space="0" w:color="auto"/>
        <w:left w:val="none" w:sz="0" w:space="0" w:color="auto"/>
        <w:bottom w:val="none" w:sz="0" w:space="0" w:color="auto"/>
        <w:right w:val="none" w:sz="0" w:space="0" w:color="auto"/>
      </w:divBdr>
    </w:div>
    <w:div w:id="1191913121">
      <w:bodyDiv w:val="1"/>
      <w:marLeft w:val="0"/>
      <w:marRight w:val="0"/>
      <w:marTop w:val="0"/>
      <w:marBottom w:val="0"/>
      <w:divBdr>
        <w:top w:val="none" w:sz="0" w:space="0" w:color="auto"/>
        <w:left w:val="none" w:sz="0" w:space="0" w:color="auto"/>
        <w:bottom w:val="none" w:sz="0" w:space="0" w:color="auto"/>
        <w:right w:val="none" w:sz="0" w:space="0" w:color="auto"/>
      </w:divBdr>
    </w:div>
    <w:div w:id="1195386697">
      <w:bodyDiv w:val="1"/>
      <w:marLeft w:val="0"/>
      <w:marRight w:val="0"/>
      <w:marTop w:val="0"/>
      <w:marBottom w:val="0"/>
      <w:divBdr>
        <w:top w:val="none" w:sz="0" w:space="0" w:color="auto"/>
        <w:left w:val="none" w:sz="0" w:space="0" w:color="auto"/>
        <w:bottom w:val="none" w:sz="0" w:space="0" w:color="auto"/>
        <w:right w:val="none" w:sz="0" w:space="0" w:color="auto"/>
      </w:divBdr>
    </w:div>
    <w:div w:id="1196428888">
      <w:bodyDiv w:val="1"/>
      <w:marLeft w:val="0"/>
      <w:marRight w:val="0"/>
      <w:marTop w:val="0"/>
      <w:marBottom w:val="0"/>
      <w:divBdr>
        <w:top w:val="none" w:sz="0" w:space="0" w:color="auto"/>
        <w:left w:val="none" w:sz="0" w:space="0" w:color="auto"/>
        <w:bottom w:val="none" w:sz="0" w:space="0" w:color="auto"/>
        <w:right w:val="none" w:sz="0" w:space="0" w:color="auto"/>
      </w:divBdr>
    </w:div>
    <w:div w:id="1212576907">
      <w:bodyDiv w:val="1"/>
      <w:marLeft w:val="0"/>
      <w:marRight w:val="0"/>
      <w:marTop w:val="0"/>
      <w:marBottom w:val="0"/>
      <w:divBdr>
        <w:top w:val="none" w:sz="0" w:space="0" w:color="auto"/>
        <w:left w:val="none" w:sz="0" w:space="0" w:color="auto"/>
        <w:bottom w:val="none" w:sz="0" w:space="0" w:color="auto"/>
        <w:right w:val="none" w:sz="0" w:space="0" w:color="auto"/>
      </w:divBdr>
    </w:div>
    <w:div w:id="1220484694">
      <w:bodyDiv w:val="1"/>
      <w:marLeft w:val="0"/>
      <w:marRight w:val="0"/>
      <w:marTop w:val="0"/>
      <w:marBottom w:val="0"/>
      <w:divBdr>
        <w:top w:val="none" w:sz="0" w:space="0" w:color="auto"/>
        <w:left w:val="none" w:sz="0" w:space="0" w:color="auto"/>
        <w:bottom w:val="none" w:sz="0" w:space="0" w:color="auto"/>
        <w:right w:val="none" w:sz="0" w:space="0" w:color="auto"/>
      </w:divBdr>
    </w:div>
    <w:div w:id="1220626067">
      <w:bodyDiv w:val="1"/>
      <w:marLeft w:val="0"/>
      <w:marRight w:val="0"/>
      <w:marTop w:val="0"/>
      <w:marBottom w:val="0"/>
      <w:divBdr>
        <w:top w:val="none" w:sz="0" w:space="0" w:color="auto"/>
        <w:left w:val="none" w:sz="0" w:space="0" w:color="auto"/>
        <w:bottom w:val="none" w:sz="0" w:space="0" w:color="auto"/>
        <w:right w:val="none" w:sz="0" w:space="0" w:color="auto"/>
      </w:divBdr>
    </w:div>
    <w:div w:id="1225991868">
      <w:bodyDiv w:val="1"/>
      <w:marLeft w:val="0"/>
      <w:marRight w:val="0"/>
      <w:marTop w:val="0"/>
      <w:marBottom w:val="0"/>
      <w:divBdr>
        <w:top w:val="none" w:sz="0" w:space="0" w:color="auto"/>
        <w:left w:val="none" w:sz="0" w:space="0" w:color="auto"/>
        <w:bottom w:val="none" w:sz="0" w:space="0" w:color="auto"/>
        <w:right w:val="none" w:sz="0" w:space="0" w:color="auto"/>
      </w:divBdr>
      <w:divsChild>
        <w:div w:id="1732658620">
          <w:marLeft w:val="878"/>
          <w:marRight w:val="0"/>
          <w:marTop w:val="0"/>
          <w:marBottom w:val="160"/>
          <w:divBdr>
            <w:top w:val="none" w:sz="0" w:space="0" w:color="auto"/>
            <w:left w:val="none" w:sz="0" w:space="0" w:color="auto"/>
            <w:bottom w:val="none" w:sz="0" w:space="0" w:color="auto"/>
            <w:right w:val="none" w:sz="0" w:space="0" w:color="auto"/>
          </w:divBdr>
        </w:div>
      </w:divsChild>
    </w:div>
    <w:div w:id="1240948099">
      <w:bodyDiv w:val="1"/>
      <w:marLeft w:val="0"/>
      <w:marRight w:val="0"/>
      <w:marTop w:val="0"/>
      <w:marBottom w:val="0"/>
      <w:divBdr>
        <w:top w:val="none" w:sz="0" w:space="0" w:color="auto"/>
        <w:left w:val="none" w:sz="0" w:space="0" w:color="auto"/>
        <w:bottom w:val="none" w:sz="0" w:space="0" w:color="auto"/>
        <w:right w:val="none" w:sz="0" w:space="0" w:color="auto"/>
      </w:divBdr>
    </w:div>
    <w:div w:id="1245796485">
      <w:bodyDiv w:val="1"/>
      <w:marLeft w:val="0"/>
      <w:marRight w:val="0"/>
      <w:marTop w:val="0"/>
      <w:marBottom w:val="0"/>
      <w:divBdr>
        <w:top w:val="none" w:sz="0" w:space="0" w:color="auto"/>
        <w:left w:val="none" w:sz="0" w:space="0" w:color="auto"/>
        <w:bottom w:val="none" w:sz="0" w:space="0" w:color="auto"/>
        <w:right w:val="none" w:sz="0" w:space="0" w:color="auto"/>
      </w:divBdr>
    </w:div>
    <w:div w:id="1262029375">
      <w:bodyDiv w:val="1"/>
      <w:marLeft w:val="0"/>
      <w:marRight w:val="0"/>
      <w:marTop w:val="0"/>
      <w:marBottom w:val="0"/>
      <w:divBdr>
        <w:top w:val="none" w:sz="0" w:space="0" w:color="auto"/>
        <w:left w:val="none" w:sz="0" w:space="0" w:color="auto"/>
        <w:bottom w:val="none" w:sz="0" w:space="0" w:color="auto"/>
        <w:right w:val="none" w:sz="0" w:space="0" w:color="auto"/>
      </w:divBdr>
    </w:div>
    <w:div w:id="1274825698">
      <w:bodyDiv w:val="1"/>
      <w:marLeft w:val="0"/>
      <w:marRight w:val="0"/>
      <w:marTop w:val="0"/>
      <w:marBottom w:val="0"/>
      <w:divBdr>
        <w:top w:val="none" w:sz="0" w:space="0" w:color="auto"/>
        <w:left w:val="none" w:sz="0" w:space="0" w:color="auto"/>
        <w:bottom w:val="none" w:sz="0" w:space="0" w:color="auto"/>
        <w:right w:val="none" w:sz="0" w:space="0" w:color="auto"/>
      </w:divBdr>
      <w:divsChild>
        <w:div w:id="1935939137">
          <w:marLeft w:val="187"/>
          <w:marRight w:val="0"/>
          <w:marTop w:val="240"/>
          <w:marBottom w:val="144"/>
          <w:divBdr>
            <w:top w:val="none" w:sz="0" w:space="0" w:color="auto"/>
            <w:left w:val="none" w:sz="0" w:space="0" w:color="auto"/>
            <w:bottom w:val="none" w:sz="0" w:space="0" w:color="auto"/>
            <w:right w:val="none" w:sz="0" w:space="0" w:color="auto"/>
          </w:divBdr>
        </w:div>
      </w:divsChild>
    </w:div>
    <w:div w:id="1275793860">
      <w:bodyDiv w:val="1"/>
      <w:marLeft w:val="0"/>
      <w:marRight w:val="0"/>
      <w:marTop w:val="0"/>
      <w:marBottom w:val="0"/>
      <w:divBdr>
        <w:top w:val="none" w:sz="0" w:space="0" w:color="auto"/>
        <w:left w:val="none" w:sz="0" w:space="0" w:color="auto"/>
        <w:bottom w:val="none" w:sz="0" w:space="0" w:color="auto"/>
        <w:right w:val="none" w:sz="0" w:space="0" w:color="auto"/>
      </w:divBdr>
    </w:div>
    <w:div w:id="1279868579">
      <w:bodyDiv w:val="1"/>
      <w:marLeft w:val="0"/>
      <w:marRight w:val="0"/>
      <w:marTop w:val="0"/>
      <w:marBottom w:val="0"/>
      <w:divBdr>
        <w:top w:val="none" w:sz="0" w:space="0" w:color="auto"/>
        <w:left w:val="none" w:sz="0" w:space="0" w:color="auto"/>
        <w:bottom w:val="none" w:sz="0" w:space="0" w:color="auto"/>
        <w:right w:val="none" w:sz="0" w:space="0" w:color="auto"/>
      </w:divBdr>
    </w:div>
    <w:div w:id="1297026754">
      <w:bodyDiv w:val="1"/>
      <w:marLeft w:val="0"/>
      <w:marRight w:val="0"/>
      <w:marTop w:val="0"/>
      <w:marBottom w:val="0"/>
      <w:divBdr>
        <w:top w:val="none" w:sz="0" w:space="0" w:color="auto"/>
        <w:left w:val="none" w:sz="0" w:space="0" w:color="auto"/>
        <w:bottom w:val="none" w:sz="0" w:space="0" w:color="auto"/>
        <w:right w:val="none" w:sz="0" w:space="0" w:color="auto"/>
      </w:divBdr>
    </w:div>
    <w:div w:id="1299802897">
      <w:bodyDiv w:val="1"/>
      <w:marLeft w:val="0"/>
      <w:marRight w:val="0"/>
      <w:marTop w:val="0"/>
      <w:marBottom w:val="0"/>
      <w:divBdr>
        <w:top w:val="none" w:sz="0" w:space="0" w:color="auto"/>
        <w:left w:val="none" w:sz="0" w:space="0" w:color="auto"/>
        <w:bottom w:val="none" w:sz="0" w:space="0" w:color="auto"/>
        <w:right w:val="none" w:sz="0" w:space="0" w:color="auto"/>
      </w:divBdr>
    </w:div>
    <w:div w:id="1318609901">
      <w:bodyDiv w:val="1"/>
      <w:marLeft w:val="0"/>
      <w:marRight w:val="0"/>
      <w:marTop w:val="0"/>
      <w:marBottom w:val="0"/>
      <w:divBdr>
        <w:top w:val="none" w:sz="0" w:space="0" w:color="auto"/>
        <w:left w:val="none" w:sz="0" w:space="0" w:color="auto"/>
        <w:bottom w:val="none" w:sz="0" w:space="0" w:color="auto"/>
        <w:right w:val="none" w:sz="0" w:space="0" w:color="auto"/>
      </w:divBdr>
    </w:div>
    <w:div w:id="1318876706">
      <w:bodyDiv w:val="1"/>
      <w:marLeft w:val="0"/>
      <w:marRight w:val="0"/>
      <w:marTop w:val="0"/>
      <w:marBottom w:val="0"/>
      <w:divBdr>
        <w:top w:val="none" w:sz="0" w:space="0" w:color="auto"/>
        <w:left w:val="none" w:sz="0" w:space="0" w:color="auto"/>
        <w:bottom w:val="none" w:sz="0" w:space="0" w:color="auto"/>
        <w:right w:val="none" w:sz="0" w:space="0" w:color="auto"/>
      </w:divBdr>
    </w:div>
    <w:div w:id="1326009148">
      <w:bodyDiv w:val="1"/>
      <w:marLeft w:val="0"/>
      <w:marRight w:val="0"/>
      <w:marTop w:val="0"/>
      <w:marBottom w:val="0"/>
      <w:divBdr>
        <w:top w:val="none" w:sz="0" w:space="0" w:color="auto"/>
        <w:left w:val="none" w:sz="0" w:space="0" w:color="auto"/>
        <w:bottom w:val="none" w:sz="0" w:space="0" w:color="auto"/>
        <w:right w:val="none" w:sz="0" w:space="0" w:color="auto"/>
      </w:divBdr>
    </w:div>
    <w:div w:id="1329405251">
      <w:bodyDiv w:val="1"/>
      <w:marLeft w:val="0"/>
      <w:marRight w:val="0"/>
      <w:marTop w:val="0"/>
      <w:marBottom w:val="0"/>
      <w:divBdr>
        <w:top w:val="none" w:sz="0" w:space="0" w:color="auto"/>
        <w:left w:val="none" w:sz="0" w:space="0" w:color="auto"/>
        <w:bottom w:val="none" w:sz="0" w:space="0" w:color="auto"/>
        <w:right w:val="none" w:sz="0" w:space="0" w:color="auto"/>
      </w:divBdr>
    </w:div>
    <w:div w:id="1329988745">
      <w:bodyDiv w:val="1"/>
      <w:marLeft w:val="0"/>
      <w:marRight w:val="0"/>
      <w:marTop w:val="0"/>
      <w:marBottom w:val="0"/>
      <w:divBdr>
        <w:top w:val="none" w:sz="0" w:space="0" w:color="auto"/>
        <w:left w:val="none" w:sz="0" w:space="0" w:color="auto"/>
        <w:bottom w:val="none" w:sz="0" w:space="0" w:color="auto"/>
        <w:right w:val="none" w:sz="0" w:space="0" w:color="auto"/>
      </w:divBdr>
    </w:div>
    <w:div w:id="1350909669">
      <w:bodyDiv w:val="1"/>
      <w:marLeft w:val="0"/>
      <w:marRight w:val="0"/>
      <w:marTop w:val="0"/>
      <w:marBottom w:val="0"/>
      <w:divBdr>
        <w:top w:val="none" w:sz="0" w:space="0" w:color="auto"/>
        <w:left w:val="none" w:sz="0" w:space="0" w:color="auto"/>
        <w:bottom w:val="none" w:sz="0" w:space="0" w:color="auto"/>
        <w:right w:val="none" w:sz="0" w:space="0" w:color="auto"/>
      </w:divBdr>
    </w:div>
    <w:div w:id="1363215327">
      <w:bodyDiv w:val="1"/>
      <w:marLeft w:val="0"/>
      <w:marRight w:val="0"/>
      <w:marTop w:val="0"/>
      <w:marBottom w:val="0"/>
      <w:divBdr>
        <w:top w:val="none" w:sz="0" w:space="0" w:color="auto"/>
        <w:left w:val="none" w:sz="0" w:space="0" w:color="auto"/>
        <w:bottom w:val="none" w:sz="0" w:space="0" w:color="auto"/>
        <w:right w:val="none" w:sz="0" w:space="0" w:color="auto"/>
      </w:divBdr>
    </w:div>
    <w:div w:id="1368681075">
      <w:bodyDiv w:val="1"/>
      <w:marLeft w:val="0"/>
      <w:marRight w:val="0"/>
      <w:marTop w:val="0"/>
      <w:marBottom w:val="0"/>
      <w:divBdr>
        <w:top w:val="none" w:sz="0" w:space="0" w:color="auto"/>
        <w:left w:val="none" w:sz="0" w:space="0" w:color="auto"/>
        <w:bottom w:val="none" w:sz="0" w:space="0" w:color="auto"/>
        <w:right w:val="none" w:sz="0" w:space="0" w:color="auto"/>
      </w:divBdr>
    </w:div>
    <w:div w:id="1390885838">
      <w:bodyDiv w:val="1"/>
      <w:marLeft w:val="0"/>
      <w:marRight w:val="0"/>
      <w:marTop w:val="0"/>
      <w:marBottom w:val="0"/>
      <w:divBdr>
        <w:top w:val="none" w:sz="0" w:space="0" w:color="auto"/>
        <w:left w:val="none" w:sz="0" w:space="0" w:color="auto"/>
        <w:bottom w:val="none" w:sz="0" w:space="0" w:color="auto"/>
        <w:right w:val="none" w:sz="0" w:space="0" w:color="auto"/>
      </w:divBdr>
    </w:div>
    <w:div w:id="1394084905">
      <w:bodyDiv w:val="1"/>
      <w:marLeft w:val="0"/>
      <w:marRight w:val="0"/>
      <w:marTop w:val="0"/>
      <w:marBottom w:val="0"/>
      <w:divBdr>
        <w:top w:val="none" w:sz="0" w:space="0" w:color="auto"/>
        <w:left w:val="none" w:sz="0" w:space="0" w:color="auto"/>
        <w:bottom w:val="none" w:sz="0" w:space="0" w:color="auto"/>
        <w:right w:val="none" w:sz="0" w:space="0" w:color="auto"/>
      </w:divBdr>
    </w:div>
    <w:div w:id="1406873390">
      <w:bodyDiv w:val="1"/>
      <w:marLeft w:val="0"/>
      <w:marRight w:val="0"/>
      <w:marTop w:val="0"/>
      <w:marBottom w:val="0"/>
      <w:divBdr>
        <w:top w:val="none" w:sz="0" w:space="0" w:color="auto"/>
        <w:left w:val="none" w:sz="0" w:space="0" w:color="auto"/>
        <w:bottom w:val="none" w:sz="0" w:space="0" w:color="auto"/>
        <w:right w:val="none" w:sz="0" w:space="0" w:color="auto"/>
      </w:divBdr>
    </w:div>
    <w:div w:id="1409695860">
      <w:bodyDiv w:val="1"/>
      <w:marLeft w:val="0"/>
      <w:marRight w:val="0"/>
      <w:marTop w:val="0"/>
      <w:marBottom w:val="0"/>
      <w:divBdr>
        <w:top w:val="none" w:sz="0" w:space="0" w:color="auto"/>
        <w:left w:val="none" w:sz="0" w:space="0" w:color="auto"/>
        <w:bottom w:val="none" w:sz="0" w:space="0" w:color="auto"/>
        <w:right w:val="none" w:sz="0" w:space="0" w:color="auto"/>
      </w:divBdr>
    </w:div>
    <w:div w:id="1410804412">
      <w:bodyDiv w:val="1"/>
      <w:marLeft w:val="0"/>
      <w:marRight w:val="0"/>
      <w:marTop w:val="0"/>
      <w:marBottom w:val="0"/>
      <w:divBdr>
        <w:top w:val="none" w:sz="0" w:space="0" w:color="auto"/>
        <w:left w:val="none" w:sz="0" w:space="0" w:color="auto"/>
        <w:bottom w:val="none" w:sz="0" w:space="0" w:color="auto"/>
        <w:right w:val="none" w:sz="0" w:space="0" w:color="auto"/>
      </w:divBdr>
    </w:div>
    <w:div w:id="1425763446">
      <w:bodyDiv w:val="1"/>
      <w:marLeft w:val="0"/>
      <w:marRight w:val="0"/>
      <w:marTop w:val="0"/>
      <w:marBottom w:val="0"/>
      <w:divBdr>
        <w:top w:val="none" w:sz="0" w:space="0" w:color="auto"/>
        <w:left w:val="none" w:sz="0" w:space="0" w:color="auto"/>
        <w:bottom w:val="none" w:sz="0" w:space="0" w:color="auto"/>
        <w:right w:val="none" w:sz="0" w:space="0" w:color="auto"/>
      </w:divBdr>
    </w:div>
    <w:div w:id="1449229843">
      <w:bodyDiv w:val="1"/>
      <w:marLeft w:val="0"/>
      <w:marRight w:val="0"/>
      <w:marTop w:val="0"/>
      <w:marBottom w:val="0"/>
      <w:divBdr>
        <w:top w:val="none" w:sz="0" w:space="0" w:color="auto"/>
        <w:left w:val="none" w:sz="0" w:space="0" w:color="auto"/>
        <w:bottom w:val="none" w:sz="0" w:space="0" w:color="auto"/>
        <w:right w:val="none" w:sz="0" w:space="0" w:color="auto"/>
      </w:divBdr>
    </w:div>
    <w:div w:id="1476951943">
      <w:bodyDiv w:val="1"/>
      <w:marLeft w:val="0"/>
      <w:marRight w:val="0"/>
      <w:marTop w:val="0"/>
      <w:marBottom w:val="0"/>
      <w:divBdr>
        <w:top w:val="none" w:sz="0" w:space="0" w:color="auto"/>
        <w:left w:val="none" w:sz="0" w:space="0" w:color="auto"/>
        <w:bottom w:val="none" w:sz="0" w:space="0" w:color="auto"/>
        <w:right w:val="none" w:sz="0" w:space="0" w:color="auto"/>
      </w:divBdr>
    </w:div>
    <w:div w:id="1479376875">
      <w:bodyDiv w:val="1"/>
      <w:marLeft w:val="0"/>
      <w:marRight w:val="0"/>
      <w:marTop w:val="0"/>
      <w:marBottom w:val="0"/>
      <w:divBdr>
        <w:top w:val="none" w:sz="0" w:space="0" w:color="auto"/>
        <w:left w:val="none" w:sz="0" w:space="0" w:color="auto"/>
        <w:bottom w:val="none" w:sz="0" w:space="0" w:color="auto"/>
        <w:right w:val="none" w:sz="0" w:space="0" w:color="auto"/>
      </w:divBdr>
    </w:div>
    <w:div w:id="1484544234">
      <w:bodyDiv w:val="1"/>
      <w:marLeft w:val="0"/>
      <w:marRight w:val="0"/>
      <w:marTop w:val="0"/>
      <w:marBottom w:val="0"/>
      <w:divBdr>
        <w:top w:val="none" w:sz="0" w:space="0" w:color="auto"/>
        <w:left w:val="none" w:sz="0" w:space="0" w:color="auto"/>
        <w:bottom w:val="none" w:sz="0" w:space="0" w:color="auto"/>
        <w:right w:val="none" w:sz="0" w:space="0" w:color="auto"/>
      </w:divBdr>
    </w:div>
    <w:div w:id="1495031878">
      <w:bodyDiv w:val="1"/>
      <w:marLeft w:val="0"/>
      <w:marRight w:val="0"/>
      <w:marTop w:val="0"/>
      <w:marBottom w:val="0"/>
      <w:divBdr>
        <w:top w:val="none" w:sz="0" w:space="0" w:color="auto"/>
        <w:left w:val="none" w:sz="0" w:space="0" w:color="auto"/>
        <w:bottom w:val="none" w:sz="0" w:space="0" w:color="auto"/>
        <w:right w:val="none" w:sz="0" w:space="0" w:color="auto"/>
      </w:divBdr>
    </w:div>
    <w:div w:id="1503013145">
      <w:bodyDiv w:val="1"/>
      <w:marLeft w:val="0"/>
      <w:marRight w:val="0"/>
      <w:marTop w:val="0"/>
      <w:marBottom w:val="0"/>
      <w:divBdr>
        <w:top w:val="none" w:sz="0" w:space="0" w:color="auto"/>
        <w:left w:val="none" w:sz="0" w:space="0" w:color="auto"/>
        <w:bottom w:val="none" w:sz="0" w:space="0" w:color="auto"/>
        <w:right w:val="none" w:sz="0" w:space="0" w:color="auto"/>
      </w:divBdr>
    </w:div>
    <w:div w:id="1530408727">
      <w:bodyDiv w:val="1"/>
      <w:marLeft w:val="0"/>
      <w:marRight w:val="0"/>
      <w:marTop w:val="0"/>
      <w:marBottom w:val="0"/>
      <w:divBdr>
        <w:top w:val="none" w:sz="0" w:space="0" w:color="auto"/>
        <w:left w:val="none" w:sz="0" w:space="0" w:color="auto"/>
        <w:bottom w:val="none" w:sz="0" w:space="0" w:color="auto"/>
        <w:right w:val="none" w:sz="0" w:space="0" w:color="auto"/>
      </w:divBdr>
    </w:div>
    <w:div w:id="1541016235">
      <w:bodyDiv w:val="1"/>
      <w:marLeft w:val="0"/>
      <w:marRight w:val="0"/>
      <w:marTop w:val="0"/>
      <w:marBottom w:val="0"/>
      <w:divBdr>
        <w:top w:val="none" w:sz="0" w:space="0" w:color="auto"/>
        <w:left w:val="none" w:sz="0" w:space="0" w:color="auto"/>
        <w:bottom w:val="none" w:sz="0" w:space="0" w:color="auto"/>
        <w:right w:val="none" w:sz="0" w:space="0" w:color="auto"/>
      </w:divBdr>
    </w:div>
    <w:div w:id="1545603938">
      <w:bodyDiv w:val="1"/>
      <w:marLeft w:val="0"/>
      <w:marRight w:val="0"/>
      <w:marTop w:val="0"/>
      <w:marBottom w:val="0"/>
      <w:divBdr>
        <w:top w:val="none" w:sz="0" w:space="0" w:color="auto"/>
        <w:left w:val="none" w:sz="0" w:space="0" w:color="auto"/>
        <w:bottom w:val="none" w:sz="0" w:space="0" w:color="auto"/>
        <w:right w:val="none" w:sz="0" w:space="0" w:color="auto"/>
      </w:divBdr>
    </w:div>
    <w:div w:id="1550264689">
      <w:bodyDiv w:val="1"/>
      <w:marLeft w:val="0"/>
      <w:marRight w:val="0"/>
      <w:marTop w:val="0"/>
      <w:marBottom w:val="0"/>
      <w:divBdr>
        <w:top w:val="none" w:sz="0" w:space="0" w:color="auto"/>
        <w:left w:val="none" w:sz="0" w:space="0" w:color="auto"/>
        <w:bottom w:val="none" w:sz="0" w:space="0" w:color="auto"/>
        <w:right w:val="none" w:sz="0" w:space="0" w:color="auto"/>
      </w:divBdr>
    </w:div>
    <w:div w:id="1591695139">
      <w:bodyDiv w:val="1"/>
      <w:marLeft w:val="0"/>
      <w:marRight w:val="0"/>
      <w:marTop w:val="0"/>
      <w:marBottom w:val="0"/>
      <w:divBdr>
        <w:top w:val="none" w:sz="0" w:space="0" w:color="auto"/>
        <w:left w:val="none" w:sz="0" w:space="0" w:color="auto"/>
        <w:bottom w:val="none" w:sz="0" w:space="0" w:color="auto"/>
        <w:right w:val="none" w:sz="0" w:space="0" w:color="auto"/>
      </w:divBdr>
    </w:div>
    <w:div w:id="1593464398">
      <w:bodyDiv w:val="1"/>
      <w:marLeft w:val="0"/>
      <w:marRight w:val="0"/>
      <w:marTop w:val="0"/>
      <w:marBottom w:val="0"/>
      <w:divBdr>
        <w:top w:val="none" w:sz="0" w:space="0" w:color="auto"/>
        <w:left w:val="none" w:sz="0" w:space="0" w:color="auto"/>
        <w:bottom w:val="none" w:sz="0" w:space="0" w:color="auto"/>
        <w:right w:val="none" w:sz="0" w:space="0" w:color="auto"/>
      </w:divBdr>
    </w:div>
    <w:div w:id="1596477228">
      <w:bodyDiv w:val="1"/>
      <w:marLeft w:val="0"/>
      <w:marRight w:val="0"/>
      <w:marTop w:val="0"/>
      <w:marBottom w:val="0"/>
      <w:divBdr>
        <w:top w:val="none" w:sz="0" w:space="0" w:color="auto"/>
        <w:left w:val="none" w:sz="0" w:space="0" w:color="auto"/>
        <w:bottom w:val="none" w:sz="0" w:space="0" w:color="auto"/>
        <w:right w:val="none" w:sz="0" w:space="0" w:color="auto"/>
      </w:divBdr>
    </w:div>
    <w:div w:id="1625699168">
      <w:bodyDiv w:val="1"/>
      <w:marLeft w:val="0"/>
      <w:marRight w:val="0"/>
      <w:marTop w:val="0"/>
      <w:marBottom w:val="0"/>
      <w:divBdr>
        <w:top w:val="none" w:sz="0" w:space="0" w:color="auto"/>
        <w:left w:val="none" w:sz="0" w:space="0" w:color="auto"/>
        <w:bottom w:val="none" w:sz="0" w:space="0" w:color="auto"/>
        <w:right w:val="none" w:sz="0" w:space="0" w:color="auto"/>
      </w:divBdr>
    </w:div>
    <w:div w:id="1626110684">
      <w:bodyDiv w:val="1"/>
      <w:marLeft w:val="0"/>
      <w:marRight w:val="0"/>
      <w:marTop w:val="0"/>
      <w:marBottom w:val="0"/>
      <w:divBdr>
        <w:top w:val="none" w:sz="0" w:space="0" w:color="auto"/>
        <w:left w:val="none" w:sz="0" w:space="0" w:color="auto"/>
        <w:bottom w:val="none" w:sz="0" w:space="0" w:color="auto"/>
        <w:right w:val="none" w:sz="0" w:space="0" w:color="auto"/>
      </w:divBdr>
      <w:divsChild>
        <w:div w:id="219098294">
          <w:marLeft w:val="0"/>
          <w:marRight w:val="0"/>
          <w:marTop w:val="0"/>
          <w:marBottom w:val="0"/>
          <w:divBdr>
            <w:top w:val="single" w:sz="2" w:space="0" w:color="D9D9E3"/>
            <w:left w:val="single" w:sz="2" w:space="0" w:color="D9D9E3"/>
            <w:bottom w:val="single" w:sz="2" w:space="0" w:color="D9D9E3"/>
            <w:right w:val="single" w:sz="2" w:space="0" w:color="D9D9E3"/>
          </w:divBdr>
          <w:divsChild>
            <w:div w:id="1803498046">
              <w:marLeft w:val="0"/>
              <w:marRight w:val="0"/>
              <w:marTop w:val="0"/>
              <w:marBottom w:val="0"/>
              <w:divBdr>
                <w:top w:val="single" w:sz="2" w:space="0" w:color="D9D9E3"/>
                <w:left w:val="single" w:sz="2" w:space="0" w:color="D9D9E3"/>
                <w:bottom w:val="single" w:sz="2" w:space="0" w:color="D9D9E3"/>
                <w:right w:val="single" w:sz="2" w:space="0" w:color="D9D9E3"/>
              </w:divBdr>
              <w:divsChild>
                <w:div w:id="1964924130">
                  <w:marLeft w:val="0"/>
                  <w:marRight w:val="0"/>
                  <w:marTop w:val="0"/>
                  <w:marBottom w:val="0"/>
                  <w:divBdr>
                    <w:top w:val="single" w:sz="2" w:space="0" w:color="D9D9E3"/>
                    <w:left w:val="single" w:sz="2" w:space="0" w:color="D9D9E3"/>
                    <w:bottom w:val="single" w:sz="2" w:space="0" w:color="D9D9E3"/>
                    <w:right w:val="single" w:sz="2" w:space="0" w:color="D9D9E3"/>
                  </w:divBdr>
                  <w:divsChild>
                    <w:div w:id="1555508103">
                      <w:marLeft w:val="0"/>
                      <w:marRight w:val="0"/>
                      <w:marTop w:val="0"/>
                      <w:marBottom w:val="0"/>
                      <w:divBdr>
                        <w:top w:val="single" w:sz="2" w:space="0" w:color="D9D9E3"/>
                        <w:left w:val="single" w:sz="2" w:space="0" w:color="D9D9E3"/>
                        <w:bottom w:val="single" w:sz="2" w:space="0" w:color="D9D9E3"/>
                        <w:right w:val="single" w:sz="2" w:space="0" w:color="D9D9E3"/>
                      </w:divBdr>
                      <w:divsChild>
                        <w:div w:id="1030833770">
                          <w:marLeft w:val="0"/>
                          <w:marRight w:val="0"/>
                          <w:marTop w:val="0"/>
                          <w:marBottom w:val="0"/>
                          <w:divBdr>
                            <w:top w:val="single" w:sz="2" w:space="0" w:color="D9D9E3"/>
                            <w:left w:val="single" w:sz="2" w:space="0" w:color="D9D9E3"/>
                            <w:bottom w:val="single" w:sz="2" w:space="0" w:color="D9D9E3"/>
                            <w:right w:val="single" w:sz="2" w:space="0" w:color="D9D9E3"/>
                          </w:divBdr>
                          <w:divsChild>
                            <w:div w:id="671446806">
                              <w:marLeft w:val="0"/>
                              <w:marRight w:val="0"/>
                              <w:marTop w:val="100"/>
                              <w:marBottom w:val="100"/>
                              <w:divBdr>
                                <w:top w:val="single" w:sz="2" w:space="0" w:color="D9D9E3"/>
                                <w:left w:val="single" w:sz="2" w:space="0" w:color="D9D9E3"/>
                                <w:bottom w:val="single" w:sz="2" w:space="0" w:color="D9D9E3"/>
                                <w:right w:val="single" w:sz="2" w:space="0" w:color="D9D9E3"/>
                              </w:divBdr>
                              <w:divsChild>
                                <w:div w:id="323625807">
                                  <w:marLeft w:val="0"/>
                                  <w:marRight w:val="0"/>
                                  <w:marTop w:val="0"/>
                                  <w:marBottom w:val="0"/>
                                  <w:divBdr>
                                    <w:top w:val="single" w:sz="2" w:space="0" w:color="D9D9E3"/>
                                    <w:left w:val="single" w:sz="2" w:space="0" w:color="D9D9E3"/>
                                    <w:bottom w:val="single" w:sz="2" w:space="0" w:color="D9D9E3"/>
                                    <w:right w:val="single" w:sz="2" w:space="0" w:color="D9D9E3"/>
                                  </w:divBdr>
                                  <w:divsChild>
                                    <w:div w:id="2031755670">
                                      <w:marLeft w:val="0"/>
                                      <w:marRight w:val="0"/>
                                      <w:marTop w:val="0"/>
                                      <w:marBottom w:val="0"/>
                                      <w:divBdr>
                                        <w:top w:val="single" w:sz="2" w:space="0" w:color="D9D9E3"/>
                                        <w:left w:val="single" w:sz="2" w:space="0" w:color="D9D9E3"/>
                                        <w:bottom w:val="single" w:sz="2" w:space="0" w:color="D9D9E3"/>
                                        <w:right w:val="single" w:sz="2" w:space="0" w:color="D9D9E3"/>
                                      </w:divBdr>
                                      <w:divsChild>
                                        <w:div w:id="718631597">
                                          <w:marLeft w:val="0"/>
                                          <w:marRight w:val="0"/>
                                          <w:marTop w:val="0"/>
                                          <w:marBottom w:val="0"/>
                                          <w:divBdr>
                                            <w:top w:val="single" w:sz="2" w:space="0" w:color="D9D9E3"/>
                                            <w:left w:val="single" w:sz="2" w:space="0" w:color="D9D9E3"/>
                                            <w:bottom w:val="single" w:sz="2" w:space="0" w:color="D9D9E3"/>
                                            <w:right w:val="single" w:sz="2" w:space="0" w:color="D9D9E3"/>
                                          </w:divBdr>
                                          <w:divsChild>
                                            <w:div w:id="582252967">
                                              <w:marLeft w:val="0"/>
                                              <w:marRight w:val="0"/>
                                              <w:marTop w:val="0"/>
                                              <w:marBottom w:val="0"/>
                                              <w:divBdr>
                                                <w:top w:val="single" w:sz="2" w:space="0" w:color="D9D9E3"/>
                                                <w:left w:val="single" w:sz="2" w:space="0" w:color="D9D9E3"/>
                                                <w:bottom w:val="single" w:sz="2" w:space="0" w:color="D9D9E3"/>
                                                <w:right w:val="single" w:sz="2" w:space="0" w:color="D9D9E3"/>
                                              </w:divBdr>
                                              <w:divsChild>
                                                <w:div w:id="394817188">
                                                  <w:marLeft w:val="0"/>
                                                  <w:marRight w:val="0"/>
                                                  <w:marTop w:val="0"/>
                                                  <w:marBottom w:val="0"/>
                                                  <w:divBdr>
                                                    <w:top w:val="single" w:sz="2" w:space="0" w:color="D9D9E3"/>
                                                    <w:left w:val="single" w:sz="2" w:space="0" w:color="D9D9E3"/>
                                                    <w:bottom w:val="single" w:sz="2" w:space="0" w:color="D9D9E3"/>
                                                    <w:right w:val="single" w:sz="2" w:space="0" w:color="D9D9E3"/>
                                                  </w:divBdr>
                                                  <w:divsChild>
                                                    <w:div w:id="1762217333">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sChild>
                        </w:div>
                      </w:divsChild>
                    </w:div>
                  </w:divsChild>
                </w:div>
              </w:divsChild>
            </w:div>
          </w:divsChild>
        </w:div>
        <w:div w:id="1427459180">
          <w:marLeft w:val="0"/>
          <w:marRight w:val="0"/>
          <w:marTop w:val="0"/>
          <w:marBottom w:val="0"/>
          <w:divBdr>
            <w:top w:val="none" w:sz="0" w:space="0" w:color="auto"/>
            <w:left w:val="none" w:sz="0" w:space="0" w:color="auto"/>
            <w:bottom w:val="none" w:sz="0" w:space="0" w:color="auto"/>
            <w:right w:val="none" w:sz="0" w:space="0" w:color="auto"/>
          </w:divBdr>
        </w:div>
      </w:divsChild>
    </w:div>
    <w:div w:id="1626152658">
      <w:bodyDiv w:val="1"/>
      <w:marLeft w:val="0"/>
      <w:marRight w:val="0"/>
      <w:marTop w:val="0"/>
      <w:marBottom w:val="0"/>
      <w:divBdr>
        <w:top w:val="none" w:sz="0" w:space="0" w:color="auto"/>
        <w:left w:val="none" w:sz="0" w:space="0" w:color="auto"/>
        <w:bottom w:val="none" w:sz="0" w:space="0" w:color="auto"/>
        <w:right w:val="none" w:sz="0" w:space="0" w:color="auto"/>
      </w:divBdr>
    </w:div>
    <w:div w:id="1626277909">
      <w:bodyDiv w:val="1"/>
      <w:marLeft w:val="0"/>
      <w:marRight w:val="0"/>
      <w:marTop w:val="0"/>
      <w:marBottom w:val="0"/>
      <w:divBdr>
        <w:top w:val="none" w:sz="0" w:space="0" w:color="auto"/>
        <w:left w:val="none" w:sz="0" w:space="0" w:color="auto"/>
        <w:bottom w:val="none" w:sz="0" w:space="0" w:color="auto"/>
        <w:right w:val="none" w:sz="0" w:space="0" w:color="auto"/>
      </w:divBdr>
    </w:div>
    <w:div w:id="1640842951">
      <w:bodyDiv w:val="1"/>
      <w:marLeft w:val="0"/>
      <w:marRight w:val="0"/>
      <w:marTop w:val="0"/>
      <w:marBottom w:val="0"/>
      <w:divBdr>
        <w:top w:val="none" w:sz="0" w:space="0" w:color="auto"/>
        <w:left w:val="none" w:sz="0" w:space="0" w:color="auto"/>
        <w:bottom w:val="none" w:sz="0" w:space="0" w:color="auto"/>
        <w:right w:val="none" w:sz="0" w:space="0" w:color="auto"/>
      </w:divBdr>
      <w:divsChild>
        <w:div w:id="554900775">
          <w:marLeft w:val="878"/>
          <w:marRight w:val="0"/>
          <w:marTop w:val="0"/>
          <w:marBottom w:val="160"/>
          <w:divBdr>
            <w:top w:val="none" w:sz="0" w:space="0" w:color="auto"/>
            <w:left w:val="none" w:sz="0" w:space="0" w:color="auto"/>
            <w:bottom w:val="none" w:sz="0" w:space="0" w:color="auto"/>
            <w:right w:val="none" w:sz="0" w:space="0" w:color="auto"/>
          </w:divBdr>
        </w:div>
      </w:divsChild>
    </w:div>
    <w:div w:id="1643732529">
      <w:bodyDiv w:val="1"/>
      <w:marLeft w:val="0"/>
      <w:marRight w:val="0"/>
      <w:marTop w:val="0"/>
      <w:marBottom w:val="0"/>
      <w:divBdr>
        <w:top w:val="none" w:sz="0" w:space="0" w:color="auto"/>
        <w:left w:val="none" w:sz="0" w:space="0" w:color="auto"/>
        <w:bottom w:val="none" w:sz="0" w:space="0" w:color="auto"/>
        <w:right w:val="none" w:sz="0" w:space="0" w:color="auto"/>
      </w:divBdr>
    </w:div>
    <w:div w:id="1649432306">
      <w:bodyDiv w:val="1"/>
      <w:marLeft w:val="0"/>
      <w:marRight w:val="0"/>
      <w:marTop w:val="0"/>
      <w:marBottom w:val="0"/>
      <w:divBdr>
        <w:top w:val="none" w:sz="0" w:space="0" w:color="auto"/>
        <w:left w:val="none" w:sz="0" w:space="0" w:color="auto"/>
        <w:bottom w:val="none" w:sz="0" w:space="0" w:color="auto"/>
        <w:right w:val="none" w:sz="0" w:space="0" w:color="auto"/>
      </w:divBdr>
    </w:div>
    <w:div w:id="1655183659">
      <w:bodyDiv w:val="1"/>
      <w:marLeft w:val="0"/>
      <w:marRight w:val="0"/>
      <w:marTop w:val="0"/>
      <w:marBottom w:val="0"/>
      <w:divBdr>
        <w:top w:val="none" w:sz="0" w:space="0" w:color="auto"/>
        <w:left w:val="none" w:sz="0" w:space="0" w:color="auto"/>
        <w:bottom w:val="none" w:sz="0" w:space="0" w:color="auto"/>
        <w:right w:val="none" w:sz="0" w:space="0" w:color="auto"/>
      </w:divBdr>
      <w:divsChild>
        <w:div w:id="882332016">
          <w:marLeft w:val="-720"/>
          <w:marRight w:val="0"/>
          <w:marTop w:val="0"/>
          <w:marBottom w:val="0"/>
          <w:divBdr>
            <w:top w:val="none" w:sz="0" w:space="0" w:color="auto"/>
            <w:left w:val="none" w:sz="0" w:space="0" w:color="auto"/>
            <w:bottom w:val="none" w:sz="0" w:space="0" w:color="auto"/>
            <w:right w:val="none" w:sz="0" w:space="0" w:color="auto"/>
          </w:divBdr>
        </w:div>
      </w:divsChild>
    </w:div>
    <w:div w:id="1664550814">
      <w:bodyDiv w:val="1"/>
      <w:marLeft w:val="0"/>
      <w:marRight w:val="0"/>
      <w:marTop w:val="0"/>
      <w:marBottom w:val="0"/>
      <w:divBdr>
        <w:top w:val="none" w:sz="0" w:space="0" w:color="auto"/>
        <w:left w:val="none" w:sz="0" w:space="0" w:color="auto"/>
        <w:bottom w:val="none" w:sz="0" w:space="0" w:color="auto"/>
        <w:right w:val="none" w:sz="0" w:space="0" w:color="auto"/>
      </w:divBdr>
    </w:div>
    <w:div w:id="1695035002">
      <w:bodyDiv w:val="1"/>
      <w:marLeft w:val="0"/>
      <w:marRight w:val="0"/>
      <w:marTop w:val="0"/>
      <w:marBottom w:val="0"/>
      <w:divBdr>
        <w:top w:val="none" w:sz="0" w:space="0" w:color="auto"/>
        <w:left w:val="none" w:sz="0" w:space="0" w:color="auto"/>
        <w:bottom w:val="none" w:sz="0" w:space="0" w:color="auto"/>
        <w:right w:val="none" w:sz="0" w:space="0" w:color="auto"/>
      </w:divBdr>
    </w:div>
    <w:div w:id="1702120872">
      <w:bodyDiv w:val="1"/>
      <w:marLeft w:val="0"/>
      <w:marRight w:val="0"/>
      <w:marTop w:val="0"/>
      <w:marBottom w:val="0"/>
      <w:divBdr>
        <w:top w:val="none" w:sz="0" w:space="0" w:color="auto"/>
        <w:left w:val="none" w:sz="0" w:space="0" w:color="auto"/>
        <w:bottom w:val="none" w:sz="0" w:space="0" w:color="auto"/>
        <w:right w:val="none" w:sz="0" w:space="0" w:color="auto"/>
      </w:divBdr>
    </w:div>
    <w:div w:id="1714815570">
      <w:bodyDiv w:val="1"/>
      <w:marLeft w:val="0"/>
      <w:marRight w:val="0"/>
      <w:marTop w:val="0"/>
      <w:marBottom w:val="0"/>
      <w:divBdr>
        <w:top w:val="none" w:sz="0" w:space="0" w:color="auto"/>
        <w:left w:val="none" w:sz="0" w:space="0" w:color="auto"/>
        <w:bottom w:val="none" w:sz="0" w:space="0" w:color="auto"/>
        <w:right w:val="none" w:sz="0" w:space="0" w:color="auto"/>
      </w:divBdr>
    </w:div>
    <w:div w:id="1717200442">
      <w:bodyDiv w:val="1"/>
      <w:marLeft w:val="0"/>
      <w:marRight w:val="0"/>
      <w:marTop w:val="0"/>
      <w:marBottom w:val="0"/>
      <w:divBdr>
        <w:top w:val="none" w:sz="0" w:space="0" w:color="auto"/>
        <w:left w:val="none" w:sz="0" w:space="0" w:color="auto"/>
        <w:bottom w:val="none" w:sz="0" w:space="0" w:color="auto"/>
        <w:right w:val="none" w:sz="0" w:space="0" w:color="auto"/>
      </w:divBdr>
    </w:div>
    <w:div w:id="1725718157">
      <w:bodyDiv w:val="1"/>
      <w:marLeft w:val="0"/>
      <w:marRight w:val="0"/>
      <w:marTop w:val="0"/>
      <w:marBottom w:val="0"/>
      <w:divBdr>
        <w:top w:val="none" w:sz="0" w:space="0" w:color="auto"/>
        <w:left w:val="none" w:sz="0" w:space="0" w:color="auto"/>
        <w:bottom w:val="none" w:sz="0" w:space="0" w:color="auto"/>
        <w:right w:val="none" w:sz="0" w:space="0" w:color="auto"/>
      </w:divBdr>
    </w:div>
    <w:div w:id="1766918707">
      <w:bodyDiv w:val="1"/>
      <w:marLeft w:val="0"/>
      <w:marRight w:val="0"/>
      <w:marTop w:val="0"/>
      <w:marBottom w:val="0"/>
      <w:divBdr>
        <w:top w:val="none" w:sz="0" w:space="0" w:color="auto"/>
        <w:left w:val="none" w:sz="0" w:space="0" w:color="auto"/>
        <w:bottom w:val="none" w:sz="0" w:space="0" w:color="auto"/>
        <w:right w:val="none" w:sz="0" w:space="0" w:color="auto"/>
      </w:divBdr>
    </w:div>
    <w:div w:id="1773237089">
      <w:bodyDiv w:val="1"/>
      <w:marLeft w:val="0"/>
      <w:marRight w:val="0"/>
      <w:marTop w:val="0"/>
      <w:marBottom w:val="0"/>
      <w:divBdr>
        <w:top w:val="none" w:sz="0" w:space="0" w:color="auto"/>
        <w:left w:val="none" w:sz="0" w:space="0" w:color="auto"/>
        <w:bottom w:val="none" w:sz="0" w:space="0" w:color="auto"/>
        <w:right w:val="none" w:sz="0" w:space="0" w:color="auto"/>
      </w:divBdr>
    </w:div>
    <w:div w:id="1777360753">
      <w:bodyDiv w:val="1"/>
      <w:marLeft w:val="0"/>
      <w:marRight w:val="0"/>
      <w:marTop w:val="0"/>
      <w:marBottom w:val="0"/>
      <w:divBdr>
        <w:top w:val="none" w:sz="0" w:space="0" w:color="auto"/>
        <w:left w:val="none" w:sz="0" w:space="0" w:color="auto"/>
        <w:bottom w:val="none" w:sz="0" w:space="0" w:color="auto"/>
        <w:right w:val="none" w:sz="0" w:space="0" w:color="auto"/>
      </w:divBdr>
    </w:div>
    <w:div w:id="1798330416">
      <w:bodyDiv w:val="1"/>
      <w:marLeft w:val="0"/>
      <w:marRight w:val="0"/>
      <w:marTop w:val="0"/>
      <w:marBottom w:val="0"/>
      <w:divBdr>
        <w:top w:val="none" w:sz="0" w:space="0" w:color="auto"/>
        <w:left w:val="none" w:sz="0" w:space="0" w:color="auto"/>
        <w:bottom w:val="none" w:sz="0" w:space="0" w:color="auto"/>
        <w:right w:val="none" w:sz="0" w:space="0" w:color="auto"/>
      </w:divBdr>
    </w:div>
    <w:div w:id="1811630953">
      <w:bodyDiv w:val="1"/>
      <w:marLeft w:val="0"/>
      <w:marRight w:val="0"/>
      <w:marTop w:val="0"/>
      <w:marBottom w:val="0"/>
      <w:divBdr>
        <w:top w:val="none" w:sz="0" w:space="0" w:color="auto"/>
        <w:left w:val="none" w:sz="0" w:space="0" w:color="auto"/>
        <w:bottom w:val="none" w:sz="0" w:space="0" w:color="auto"/>
        <w:right w:val="none" w:sz="0" w:space="0" w:color="auto"/>
      </w:divBdr>
    </w:div>
    <w:div w:id="1811745285">
      <w:bodyDiv w:val="1"/>
      <w:marLeft w:val="0"/>
      <w:marRight w:val="0"/>
      <w:marTop w:val="0"/>
      <w:marBottom w:val="0"/>
      <w:divBdr>
        <w:top w:val="none" w:sz="0" w:space="0" w:color="auto"/>
        <w:left w:val="none" w:sz="0" w:space="0" w:color="auto"/>
        <w:bottom w:val="none" w:sz="0" w:space="0" w:color="auto"/>
        <w:right w:val="none" w:sz="0" w:space="0" w:color="auto"/>
      </w:divBdr>
    </w:div>
    <w:div w:id="1818456316">
      <w:bodyDiv w:val="1"/>
      <w:marLeft w:val="0"/>
      <w:marRight w:val="0"/>
      <w:marTop w:val="0"/>
      <w:marBottom w:val="0"/>
      <w:divBdr>
        <w:top w:val="none" w:sz="0" w:space="0" w:color="auto"/>
        <w:left w:val="none" w:sz="0" w:space="0" w:color="auto"/>
        <w:bottom w:val="none" w:sz="0" w:space="0" w:color="auto"/>
        <w:right w:val="none" w:sz="0" w:space="0" w:color="auto"/>
      </w:divBdr>
    </w:div>
    <w:div w:id="1820072466">
      <w:bodyDiv w:val="1"/>
      <w:marLeft w:val="0"/>
      <w:marRight w:val="0"/>
      <w:marTop w:val="0"/>
      <w:marBottom w:val="0"/>
      <w:divBdr>
        <w:top w:val="none" w:sz="0" w:space="0" w:color="auto"/>
        <w:left w:val="none" w:sz="0" w:space="0" w:color="auto"/>
        <w:bottom w:val="none" w:sz="0" w:space="0" w:color="auto"/>
        <w:right w:val="none" w:sz="0" w:space="0" w:color="auto"/>
      </w:divBdr>
      <w:divsChild>
        <w:div w:id="483201772">
          <w:marLeft w:val="-720"/>
          <w:marRight w:val="0"/>
          <w:marTop w:val="0"/>
          <w:marBottom w:val="0"/>
          <w:divBdr>
            <w:top w:val="none" w:sz="0" w:space="0" w:color="auto"/>
            <w:left w:val="none" w:sz="0" w:space="0" w:color="auto"/>
            <w:bottom w:val="none" w:sz="0" w:space="0" w:color="auto"/>
            <w:right w:val="none" w:sz="0" w:space="0" w:color="auto"/>
          </w:divBdr>
        </w:div>
      </w:divsChild>
    </w:div>
    <w:div w:id="1827085723">
      <w:bodyDiv w:val="1"/>
      <w:marLeft w:val="0"/>
      <w:marRight w:val="0"/>
      <w:marTop w:val="0"/>
      <w:marBottom w:val="0"/>
      <w:divBdr>
        <w:top w:val="none" w:sz="0" w:space="0" w:color="auto"/>
        <w:left w:val="none" w:sz="0" w:space="0" w:color="auto"/>
        <w:bottom w:val="none" w:sz="0" w:space="0" w:color="auto"/>
        <w:right w:val="none" w:sz="0" w:space="0" w:color="auto"/>
      </w:divBdr>
      <w:divsChild>
        <w:div w:id="861549938">
          <w:marLeft w:val="0"/>
          <w:marRight w:val="0"/>
          <w:marTop w:val="0"/>
          <w:marBottom w:val="0"/>
          <w:divBdr>
            <w:top w:val="none" w:sz="0" w:space="0" w:color="auto"/>
            <w:left w:val="none" w:sz="0" w:space="0" w:color="auto"/>
            <w:bottom w:val="none" w:sz="0" w:space="0" w:color="auto"/>
            <w:right w:val="none" w:sz="0" w:space="0" w:color="auto"/>
          </w:divBdr>
          <w:divsChild>
            <w:div w:id="1156534512">
              <w:marLeft w:val="0"/>
              <w:marRight w:val="0"/>
              <w:marTop w:val="0"/>
              <w:marBottom w:val="0"/>
              <w:divBdr>
                <w:top w:val="none" w:sz="0" w:space="0" w:color="auto"/>
                <w:left w:val="none" w:sz="0" w:space="0" w:color="auto"/>
                <w:bottom w:val="none" w:sz="0" w:space="0" w:color="auto"/>
                <w:right w:val="none" w:sz="0" w:space="0" w:color="auto"/>
              </w:divBdr>
              <w:divsChild>
                <w:div w:id="441416945">
                  <w:marLeft w:val="0"/>
                  <w:marRight w:val="0"/>
                  <w:marTop w:val="0"/>
                  <w:marBottom w:val="0"/>
                  <w:divBdr>
                    <w:top w:val="none" w:sz="0" w:space="0" w:color="auto"/>
                    <w:left w:val="none" w:sz="0" w:space="0" w:color="auto"/>
                    <w:bottom w:val="none" w:sz="0" w:space="0" w:color="auto"/>
                    <w:right w:val="none" w:sz="0" w:space="0" w:color="auto"/>
                  </w:divBdr>
                  <w:divsChild>
                    <w:div w:id="19376403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67078418">
          <w:marLeft w:val="0"/>
          <w:marRight w:val="0"/>
          <w:marTop w:val="0"/>
          <w:marBottom w:val="0"/>
          <w:divBdr>
            <w:top w:val="none" w:sz="0" w:space="0" w:color="auto"/>
            <w:left w:val="none" w:sz="0" w:space="0" w:color="auto"/>
            <w:bottom w:val="none" w:sz="0" w:space="0" w:color="auto"/>
            <w:right w:val="none" w:sz="0" w:space="0" w:color="auto"/>
          </w:divBdr>
          <w:divsChild>
            <w:div w:id="759717713">
              <w:marLeft w:val="0"/>
              <w:marRight w:val="0"/>
              <w:marTop w:val="0"/>
              <w:marBottom w:val="0"/>
              <w:divBdr>
                <w:top w:val="none" w:sz="0" w:space="0" w:color="auto"/>
                <w:left w:val="none" w:sz="0" w:space="0" w:color="auto"/>
                <w:bottom w:val="none" w:sz="0" w:space="0" w:color="auto"/>
                <w:right w:val="none" w:sz="0" w:space="0" w:color="auto"/>
              </w:divBdr>
              <w:divsChild>
                <w:div w:id="563371166">
                  <w:marLeft w:val="0"/>
                  <w:marRight w:val="0"/>
                  <w:marTop w:val="0"/>
                  <w:marBottom w:val="0"/>
                  <w:divBdr>
                    <w:top w:val="none" w:sz="0" w:space="0" w:color="auto"/>
                    <w:left w:val="none" w:sz="0" w:space="0" w:color="auto"/>
                    <w:bottom w:val="none" w:sz="0" w:space="0" w:color="auto"/>
                    <w:right w:val="none" w:sz="0" w:space="0" w:color="auto"/>
                  </w:divBdr>
                  <w:divsChild>
                    <w:div w:id="166596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35879312">
      <w:bodyDiv w:val="1"/>
      <w:marLeft w:val="0"/>
      <w:marRight w:val="0"/>
      <w:marTop w:val="0"/>
      <w:marBottom w:val="0"/>
      <w:divBdr>
        <w:top w:val="none" w:sz="0" w:space="0" w:color="auto"/>
        <w:left w:val="none" w:sz="0" w:space="0" w:color="auto"/>
        <w:bottom w:val="none" w:sz="0" w:space="0" w:color="auto"/>
        <w:right w:val="none" w:sz="0" w:space="0" w:color="auto"/>
      </w:divBdr>
    </w:div>
    <w:div w:id="1837530168">
      <w:bodyDiv w:val="1"/>
      <w:marLeft w:val="0"/>
      <w:marRight w:val="0"/>
      <w:marTop w:val="0"/>
      <w:marBottom w:val="0"/>
      <w:divBdr>
        <w:top w:val="none" w:sz="0" w:space="0" w:color="auto"/>
        <w:left w:val="none" w:sz="0" w:space="0" w:color="auto"/>
        <w:bottom w:val="none" w:sz="0" w:space="0" w:color="auto"/>
        <w:right w:val="none" w:sz="0" w:space="0" w:color="auto"/>
      </w:divBdr>
    </w:div>
    <w:div w:id="1863779420">
      <w:bodyDiv w:val="1"/>
      <w:marLeft w:val="0"/>
      <w:marRight w:val="0"/>
      <w:marTop w:val="0"/>
      <w:marBottom w:val="0"/>
      <w:divBdr>
        <w:top w:val="none" w:sz="0" w:space="0" w:color="auto"/>
        <w:left w:val="none" w:sz="0" w:space="0" w:color="auto"/>
        <w:bottom w:val="none" w:sz="0" w:space="0" w:color="auto"/>
        <w:right w:val="none" w:sz="0" w:space="0" w:color="auto"/>
      </w:divBdr>
    </w:div>
    <w:div w:id="1867521047">
      <w:bodyDiv w:val="1"/>
      <w:marLeft w:val="0"/>
      <w:marRight w:val="0"/>
      <w:marTop w:val="0"/>
      <w:marBottom w:val="0"/>
      <w:divBdr>
        <w:top w:val="none" w:sz="0" w:space="0" w:color="auto"/>
        <w:left w:val="none" w:sz="0" w:space="0" w:color="auto"/>
        <w:bottom w:val="none" w:sz="0" w:space="0" w:color="auto"/>
        <w:right w:val="none" w:sz="0" w:space="0" w:color="auto"/>
      </w:divBdr>
    </w:div>
    <w:div w:id="1877547646">
      <w:bodyDiv w:val="1"/>
      <w:marLeft w:val="0"/>
      <w:marRight w:val="0"/>
      <w:marTop w:val="0"/>
      <w:marBottom w:val="0"/>
      <w:divBdr>
        <w:top w:val="none" w:sz="0" w:space="0" w:color="auto"/>
        <w:left w:val="none" w:sz="0" w:space="0" w:color="auto"/>
        <w:bottom w:val="none" w:sz="0" w:space="0" w:color="auto"/>
        <w:right w:val="none" w:sz="0" w:space="0" w:color="auto"/>
      </w:divBdr>
    </w:div>
    <w:div w:id="1893537148">
      <w:bodyDiv w:val="1"/>
      <w:marLeft w:val="0"/>
      <w:marRight w:val="0"/>
      <w:marTop w:val="0"/>
      <w:marBottom w:val="0"/>
      <w:divBdr>
        <w:top w:val="none" w:sz="0" w:space="0" w:color="auto"/>
        <w:left w:val="none" w:sz="0" w:space="0" w:color="auto"/>
        <w:bottom w:val="none" w:sz="0" w:space="0" w:color="auto"/>
        <w:right w:val="none" w:sz="0" w:space="0" w:color="auto"/>
      </w:divBdr>
    </w:div>
    <w:div w:id="1925801176">
      <w:bodyDiv w:val="1"/>
      <w:marLeft w:val="0"/>
      <w:marRight w:val="0"/>
      <w:marTop w:val="0"/>
      <w:marBottom w:val="0"/>
      <w:divBdr>
        <w:top w:val="none" w:sz="0" w:space="0" w:color="auto"/>
        <w:left w:val="none" w:sz="0" w:space="0" w:color="auto"/>
        <w:bottom w:val="none" w:sz="0" w:space="0" w:color="auto"/>
        <w:right w:val="none" w:sz="0" w:space="0" w:color="auto"/>
      </w:divBdr>
      <w:divsChild>
        <w:div w:id="1122766275">
          <w:marLeft w:val="-720"/>
          <w:marRight w:val="0"/>
          <w:marTop w:val="0"/>
          <w:marBottom w:val="0"/>
          <w:divBdr>
            <w:top w:val="none" w:sz="0" w:space="0" w:color="auto"/>
            <w:left w:val="none" w:sz="0" w:space="0" w:color="auto"/>
            <w:bottom w:val="none" w:sz="0" w:space="0" w:color="auto"/>
            <w:right w:val="none" w:sz="0" w:space="0" w:color="auto"/>
          </w:divBdr>
        </w:div>
      </w:divsChild>
    </w:div>
    <w:div w:id="1930697705">
      <w:bodyDiv w:val="1"/>
      <w:marLeft w:val="0"/>
      <w:marRight w:val="0"/>
      <w:marTop w:val="0"/>
      <w:marBottom w:val="0"/>
      <w:divBdr>
        <w:top w:val="none" w:sz="0" w:space="0" w:color="auto"/>
        <w:left w:val="none" w:sz="0" w:space="0" w:color="auto"/>
        <w:bottom w:val="none" w:sz="0" w:space="0" w:color="auto"/>
        <w:right w:val="none" w:sz="0" w:space="0" w:color="auto"/>
      </w:divBdr>
    </w:div>
    <w:div w:id="1943687859">
      <w:bodyDiv w:val="1"/>
      <w:marLeft w:val="0"/>
      <w:marRight w:val="0"/>
      <w:marTop w:val="0"/>
      <w:marBottom w:val="0"/>
      <w:divBdr>
        <w:top w:val="none" w:sz="0" w:space="0" w:color="auto"/>
        <w:left w:val="none" w:sz="0" w:space="0" w:color="auto"/>
        <w:bottom w:val="none" w:sz="0" w:space="0" w:color="auto"/>
        <w:right w:val="none" w:sz="0" w:space="0" w:color="auto"/>
      </w:divBdr>
    </w:div>
    <w:div w:id="1950233799">
      <w:bodyDiv w:val="1"/>
      <w:marLeft w:val="0"/>
      <w:marRight w:val="0"/>
      <w:marTop w:val="0"/>
      <w:marBottom w:val="0"/>
      <w:divBdr>
        <w:top w:val="none" w:sz="0" w:space="0" w:color="auto"/>
        <w:left w:val="none" w:sz="0" w:space="0" w:color="auto"/>
        <w:bottom w:val="none" w:sz="0" w:space="0" w:color="auto"/>
        <w:right w:val="none" w:sz="0" w:space="0" w:color="auto"/>
      </w:divBdr>
    </w:div>
    <w:div w:id="1951744694">
      <w:bodyDiv w:val="1"/>
      <w:marLeft w:val="0"/>
      <w:marRight w:val="0"/>
      <w:marTop w:val="0"/>
      <w:marBottom w:val="0"/>
      <w:divBdr>
        <w:top w:val="none" w:sz="0" w:space="0" w:color="auto"/>
        <w:left w:val="none" w:sz="0" w:space="0" w:color="auto"/>
        <w:bottom w:val="none" w:sz="0" w:space="0" w:color="auto"/>
        <w:right w:val="none" w:sz="0" w:space="0" w:color="auto"/>
      </w:divBdr>
    </w:div>
    <w:div w:id="1955208481">
      <w:bodyDiv w:val="1"/>
      <w:marLeft w:val="0"/>
      <w:marRight w:val="0"/>
      <w:marTop w:val="0"/>
      <w:marBottom w:val="0"/>
      <w:divBdr>
        <w:top w:val="none" w:sz="0" w:space="0" w:color="auto"/>
        <w:left w:val="none" w:sz="0" w:space="0" w:color="auto"/>
        <w:bottom w:val="none" w:sz="0" w:space="0" w:color="auto"/>
        <w:right w:val="none" w:sz="0" w:space="0" w:color="auto"/>
      </w:divBdr>
    </w:div>
    <w:div w:id="1972789184">
      <w:bodyDiv w:val="1"/>
      <w:marLeft w:val="0"/>
      <w:marRight w:val="0"/>
      <w:marTop w:val="0"/>
      <w:marBottom w:val="0"/>
      <w:divBdr>
        <w:top w:val="none" w:sz="0" w:space="0" w:color="auto"/>
        <w:left w:val="none" w:sz="0" w:space="0" w:color="auto"/>
        <w:bottom w:val="none" w:sz="0" w:space="0" w:color="auto"/>
        <w:right w:val="none" w:sz="0" w:space="0" w:color="auto"/>
      </w:divBdr>
    </w:div>
    <w:div w:id="1981811300">
      <w:bodyDiv w:val="1"/>
      <w:marLeft w:val="0"/>
      <w:marRight w:val="0"/>
      <w:marTop w:val="0"/>
      <w:marBottom w:val="0"/>
      <w:divBdr>
        <w:top w:val="none" w:sz="0" w:space="0" w:color="auto"/>
        <w:left w:val="none" w:sz="0" w:space="0" w:color="auto"/>
        <w:bottom w:val="none" w:sz="0" w:space="0" w:color="auto"/>
        <w:right w:val="none" w:sz="0" w:space="0" w:color="auto"/>
      </w:divBdr>
    </w:div>
    <w:div w:id="1994019357">
      <w:bodyDiv w:val="1"/>
      <w:marLeft w:val="0"/>
      <w:marRight w:val="0"/>
      <w:marTop w:val="0"/>
      <w:marBottom w:val="0"/>
      <w:divBdr>
        <w:top w:val="none" w:sz="0" w:space="0" w:color="auto"/>
        <w:left w:val="none" w:sz="0" w:space="0" w:color="auto"/>
        <w:bottom w:val="none" w:sz="0" w:space="0" w:color="auto"/>
        <w:right w:val="none" w:sz="0" w:space="0" w:color="auto"/>
      </w:divBdr>
    </w:div>
    <w:div w:id="1997107195">
      <w:bodyDiv w:val="1"/>
      <w:marLeft w:val="0"/>
      <w:marRight w:val="0"/>
      <w:marTop w:val="0"/>
      <w:marBottom w:val="0"/>
      <w:divBdr>
        <w:top w:val="none" w:sz="0" w:space="0" w:color="auto"/>
        <w:left w:val="none" w:sz="0" w:space="0" w:color="auto"/>
        <w:bottom w:val="none" w:sz="0" w:space="0" w:color="auto"/>
        <w:right w:val="none" w:sz="0" w:space="0" w:color="auto"/>
      </w:divBdr>
    </w:div>
    <w:div w:id="2014406001">
      <w:bodyDiv w:val="1"/>
      <w:marLeft w:val="0"/>
      <w:marRight w:val="0"/>
      <w:marTop w:val="0"/>
      <w:marBottom w:val="0"/>
      <w:divBdr>
        <w:top w:val="none" w:sz="0" w:space="0" w:color="auto"/>
        <w:left w:val="none" w:sz="0" w:space="0" w:color="auto"/>
        <w:bottom w:val="none" w:sz="0" w:space="0" w:color="auto"/>
        <w:right w:val="none" w:sz="0" w:space="0" w:color="auto"/>
      </w:divBdr>
    </w:div>
    <w:div w:id="2023630061">
      <w:bodyDiv w:val="1"/>
      <w:marLeft w:val="0"/>
      <w:marRight w:val="0"/>
      <w:marTop w:val="0"/>
      <w:marBottom w:val="0"/>
      <w:divBdr>
        <w:top w:val="none" w:sz="0" w:space="0" w:color="auto"/>
        <w:left w:val="none" w:sz="0" w:space="0" w:color="auto"/>
        <w:bottom w:val="none" w:sz="0" w:space="0" w:color="auto"/>
        <w:right w:val="none" w:sz="0" w:space="0" w:color="auto"/>
      </w:divBdr>
    </w:div>
    <w:div w:id="2030327110">
      <w:bodyDiv w:val="1"/>
      <w:marLeft w:val="0"/>
      <w:marRight w:val="0"/>
      <w:marTop w:val="0"/>
      <w:marBottom w:val="0"/>
      <w:divBdr>
        <w:top w:val="none" w:sz="0" w:space="0" w:color="auto"/>
        <w:left w:val="none" w:sz="0" w:space="0" w:color="auto"/>
        <w:bottom w:val="none" w:sz="0" w:space="0" w:color="auto"/>
        <w:right w:val="none" w:sz="0" w:space="0" w:color="auto"/>
      </w:divBdr>
    </w:div>
    <w:div w:id="2040545965">
      <w:bodyDiv w:val="1"/>
      <w:marLeft w:val="0"/>
      <w:marRight w:val="0"/>
      <w:marTop w:val="0"/>
      <w:marBottom w:val="0"/>
      <w:divBdr>
        <w:top w:val="none" w:sz="0" w:space="0" w:color="auto"/>
        <w:left w:val="none" w:sz="0" w:space="0" w:color="auto"/>
        <w:bottom w:val="none" w:sz="0" w:space="0" w:color="auto"/>
        <w:right w:val="none" w:sz="0" w:space="0" w:color="auto"/>
      </w:divBdr>
    </w:div>
    <w:div w:id="2046516823">
      <w:bodyDiv w:val="1"/>
      <w:marLeft w:val="0"/>
      <w:marRight w:val="0"/>
      <w:marTop w:val="0"/>
      <w:marBottom w:val="0"/>
      <w:divBdr>
        <w:top w:val="none" w:sz="0" w:space="0" w:color="auto"/>
        <w:left w:val="none" w:sz="0" w:space="0" w:color="auto"/>
        <w:bottom w:val="none" w:sz="0" w:space="0" w:color="auto"/>
        <w:right w:val="none" w:sz="0" w:space="0" w:color="auto"/>
      </w:divBdr>
      <w:divsChild>
        <w:div w:id="1378238572">
          <w:marLeft w:val="-720"/>
          <w:marRight w:val="0"/>
          <w:marTop w:val="0"/>
          <w:marBottom w:val="0"/>
          <w:divBdr>
            <w:top w:val="none" w:sz="0" w:space="0" w:color="auto"/>
            <w:left w:val="none" w:sz="0" w:space="0" w:color="auto"/>
            <w:bottom w:val="none" w:sz="0" w:space="0" w:color="auto"/>
            <w:right w:val="none" w:sz="0" w:space="0" w:color="auto"/>
          </w:divBdr>
        </w:div>
      </w:divsChild>
    </w:div>
    <w:div w:id="2054497581">
      <w:bodyDiv w:val="1"/>
      <w:marLeft w:val="0"/>
      <w:marRight w:val="0"/>
      <w:marTop w:val="0"/>
      <w:marBottom w:val="0"/>
      <w:divBdr>
        <w:top w:val="none" w:sz="0" w:space="0" w:color="auto"/>
        <w:left w:val="none" w:sz="0" w:space="0" w:color="auto"/>
        <w:bottom w:val="none" w:sz="0" w:space="0" w:color="auto"/>
        <w:right w:val="none" w:sz="0" w:space="0" w:color="auto"/>
      </w:divBdr>
    </w:div>
    <w:div w:id="2056465215">
      <w:bodyDiv w:val="1"/>
      <w:marLeft w:val="0"/>
      <w:marRight w:val="0"/>
      <w:marTop w:val="0"/>
      <w:marBottom w:val="0"/>
      <w:divBdr>
        <w:top w:val="none" w:sz="0" w:space="0" w:color="auto"/>
        <w:left w:val="none" w:sz="0" w:space="0" w:color="auto"/>
        <w:bottom w:val="none" w:sz="0" w:space="0" w:color="auto"/>
        <w:right w:val="none" w:sz="0" w:space="0" w:color="auto"/>
      </w:divBdr>
    </w:div>
    <w:div w:id="2072996593">
      <w:bodyDiv w:val="1"/>
      <w:marLeft w:val="0"/>
      <w:marRight w:val="0"/>
      <w:marTop w:val="0"/>
      <w:marBottom w:val="0"/>
      <w:divBdr>
        <w:top w:val="none" w:sz="0" w:space="0" w:color="auto"/>
        <w:left w:val="none" w:sz="0" w:space="0" w:color="auto"/>
        <w:bottom w:val="none" w:sz="0" w:space="0" w:color="auto"/>
        <w:right w:val="none" w:sz="0" w:space="0" w:color="auto"/>
      </w:divBdr>
    </w:div>
    <w:div w:id="2097046251">
      <w:bodyDiv w:val="1"/>
      <w:marLeft w:val="0"/>
      <w:marRight w:val="0"/>
      <w:marTop w:val="0"/>
      <w:marBottom w:val="0"/>
      <w:divBdr>
        <w:top w:val="none" w:sz="0" w:space="0" w:color="auto"/>
        <w:left w:val="none" w:sz="0" w:space="0" w:color="auto"/>
        <w:bottom w:val="none" w:sz="0" w:space="0" w:color="auto"/>
        <w:right w:val="none" w:sz="0" w:space="0" w:color="auto"/>
      </w:divBdr>
    </w:div>
    <w:div w:id="2106606547">
      <w:bodyDiv w:val="1"/>
      <w:marLeft w:val="0"/>
      <w:marRight w:val="0"/>
      <w:marTop w:val="0"/>
      <w:marBottom w:val="0"/>
      <w:divBdr>
        <w:top w:val="none" w:sz="0" w:space="0" w:color="auto"/>
        <w:left w:val="none" w:sz="0" w:space="0" w:color="auto"/>
        <w:bottom w:val="none" w:sz="0" w:space="0" w:color="auto"/>
        <w:right w:val="none" w:sz="0" w:space="0" w:color="auto"/>
      </w:divBdr>
    </w:div>
    <w:div w:id="2109763911">
      <w:bodyDiv w:val="1"/>
      <w:marLeft w:val="0"/>
      <w:marRight w:val="0"/>
      <w:marTop w:val="0"/>
      <w:marBottom w:val="0"/>
      <w:divBdr>
        <w:top w:val="none" w:sz="0" w:space="0" w:color="auto"/>
        <w:left w:val="none" w:sz="0" w:space="0" w:color="auto"/>
        <w:bottom w:val="none" w:sz="0" w:space="0" w:color="auto"/>
        <w:right w:val="none" w:sz="0" w:space="0" w:color="auto"/>
      </w:divBdr>
    </w:div>
    <w:div w:id="2134403468">
      <w:bodyDiv w:val="1"/>
      <w:marLeft w:val="0"/>
      <w:marRight w:val="0"/>
      <w:marTop w:val="0"/>
      <w:marBottom w:val="0"/>
      <w:divBdr>
        <w:top w:val="none" w:sz="0" w:space="0" w:color="auto"/>
        <w:left w:val="none" w:sz="0" w:space="0" w:color="auto"/>
        <w:bottom w:val="none" w:sz="0" w:space="0" w:color="auto"/>
        <w:right w:val="none" w:sz="0" w:space="0" w:color="auto"/>
      </w:divBdr>
    </w:div>
    <w:div w:id="2142066868">
      <w:bodyDiv w:val="1"/>
      <w:marLeft w:val="0"/>
      <w:marRight w:val="0"/>
      <w:marTop w:val="0"/>
      <w:marBottom w:val="0"/>
      <w:divBdr>
        <w:top w:val="none" w:sz="0" w:space="0" w:color="auto"/>
        <w:left w:val="none" w:sz="0" w:space="0" w:color="auto"/>
        <w:bottom w:val="none" w:sz="0" w:space="0" w:color="auto"/>
        <w:right w:val="none" w:sz="0" w:space="0" w:color="auto"/>
      </w:divBdr>
    </w:div>
    <w:div w:id="214696887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2.xml"/><Relationship Id="rId18" Type="http://schemas.openxmlformats.org/officeDocument/2006/relationships/footer" Target="footer3.xml"/><Relationship Id="rId26" Type="http://schemas.openxmlformats.org/officeDocument/2006/relationships/image" Target="media/image13.jpeg"/><Relationship Id="rId3" Type="http://schemas.openxmlformats.org/officeDocument/2006/relationships/customXml" Target="../customXml/item3.xml"/><Relationship Id="rId21" Type="http://schemas.openxmlformats.org/officeDocument/2006/relationships/image" Target="media/image8.png"/><Relationship Id="rId7" Type="http://schemas.openxmlformats.org/officeDocument/2006/relationships/settings" Target="settings.xml"/><Relationship Id="rId12" Type="http://schemas.openxmlformats.org/officeDocument/2006/relationships/footer" Target="footer1.xml"/><Relationship Id="rId17" Type="http://schemas.openxmlformats.org/officeDocument/2006/relationships/header" Target="header4.xml"/><Relationship Id="rId25" Type="http://schemas.openxmlformats.org/officeDocument/2006/relationships/image" Target="media/image12.jpeg"/><Relationship Id="rId2" Type="http://schemas.openxmlformats.org/officeDocument/2006/relationships/customXml" Target="../customXml/item2.xml"/><Relationship Id="rId16" Type="http://schemas.openxmlformats.org/officeDocument/2006/relationships/header" Target="header3.xml"/><Relationship Id="rId20" Type="http://schemas.openxmlformats.org/officeDocument/2006/relationships/image" Target="media/image7.png"/><Relationship Id="rId29" Type="http://schemas.openxmlformats.org/officeDocument/2006/relationships/footer" Target="footer4.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24" Type="http://schemas.openxmlformats.org/officeDocument/2006/relationships/image" Target="media/image11.png"/><Relationship Id="rId5" Type="http://schemas.openxmlformats.org/officeDocument/2006/relationships/numbering" Target="numbering.xml"/><Relationship Id="rId15" Type="http://schemas.openxmlformats.org/officeDocument/2006/relationships/image" Target="media/image5.png"/><Relationship Id="rId23" Type="http://schemas.openxmlformats.org/officeDocument/2006/relationships/image" Target="media/image10.png"/><Relationship Id="rId28" Type="http://schemas.openxmlformats.org/officeDocument/2006/relationships/header" Target="header5.xml"/><Relationship Id="rId10" Type="http://schemas.openxmlformats.org/officeDocument/2006/relationships/endnotes" Target="endnotes.xml"/><Relationship Id="rId19" Type="http://schemas.openxmlformats.org/officeDocument/2006/relationships/image" Target="media/image6.png"/><Relationship Id="rId31"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 Id="rId22" Type="http://schemas.openxmlformats.org/officeDocument/2006/relationships/image" Target="media/image9.jpeg"/><Relationship Id="rId27" Type="http://schemas.openxmlformats.org/officeDocument/2006/relationships/image" Target="media/image14.jpeg"/><Relationship Id="rId30" Type="http://schemas.openxmlformats.org/officeDocument/2006/relationships/fontTable" Target="fontTable.xml"/></Relationships>
</file>

<file path=word/_rels/footer2.xml.rels><?xml version="1.0" encoding="UTF-8" standalone="yes"?>
<Relationships xmlns="http://schemas.openxmlformats.org/package/2006/relationships"><Relationship Id="rId1" Type="http://schemas.openxmlformats.org/officeDocument/2006/relationships/image" Target="media/image4.wmf"/></Relationships>
</file>

<file path=word/_rels/header2.xml.rels><?xml version="1.0" encoding="UTF-8" standalone="yes"?>
<Relationships xmlns="http://schemas.openxmlformats.org/package/2006/relationships"><Relationship Id="rId3" Type="http://schemas.openxmlformats.org/officeDocument/2006/relationships/image" Target="media/image3.wmf"/><Relationship Id="rId2" Type="http://schemas.openxmlformats.org/officeDocument/2006/relationships/image" Target="media/image2.png"/><Relationship Id="rId1" Type="http://schemas.openxmlformats.org/officeDocument/2006/relationships/image" Target="media/image1.jpe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CK799TE\AppData\Roaming\Microsoft\Templates\EYWord\LV\LV_reports\report_portrait_w_preprinted_cover_LV.dotx" TargetMode="External"/></Relationships>
</file>

<file path=word/theme/theme1.xml><?xml version="1.0" encoding="utf-8"?>
<a:theme xmlns:a="http://schemas.openxmlformats.org/drawingml/2006/main" name="Office Theme">
  <a:themeElements>
    <a:clrScheme name="EY Color">
      <a:dk1>
        <a:srgbClr val="2E2E38"/>
      </a:dk1>
      <a:lt1>
        <a:sysClr val="window" lastClr="FFFFFF"/>
      </a:lt1>
      <a:dk2>
        <a:srgbClr val="FFE600"/>
      </a:dk2>
      <a:lt2>
        <a:srgbClr val="000000"/>
      </a:lt2>
      <a:accent1>
        <a:srgbClr val="2DB757"/>
      </a:accent1>
      <a:accent2>
        <a:srgbClr val="27ACAA"/>
      </a:accent2>
      <a:accent3>
        <a:srgbClr val="188CE5"/>
      </a:accent3>
      <a:accent4>
        <a:srgbClr val="3D108A"/>
      </a:accent4>
      <a:accent5>
        <a:srgbClr val="FF4136"/>
      </a:accent5>
      <a:accent6>
        <a:srgbClr val="FF6D00"/>
      </a:accent6>
      <a:hlink>
        <a:srgbClr val="0000FF"/>
      </a:hlink>
      <a:folHlink>
        <a:srgbClr val="800080"/>
      </a:folHlink>
    </a:clrScheme>
    <a:fontScheme name="Custom 3">
      <a:majorFont>
        <a:latin typeface="EYInterstate"/>
        <a:ea typeface=""/>
        <a:cs typeface=""/>
      </a:majorFont>
      <a:minorFont>
        <a:latin typeface="EYInterstate Light"/>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9d80b51a-3b6a-4522-a089-de0016514a25" xsi:nil="true"/>
    <lcf76f155ced4ddcb4097134ff3c332f xmlns="febdce4b-ec57-4c50-9665-4f19b69dff89">
      <Terms xmlns="http://schemas.microsoft.com/office/infopath/2007/PartnerControls"/>
    </lcf76f155ced4ddcb4097134ff3c332f>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kuments" ma:contentTypeID="0x010100FC47ED36AC343E42B803C9D4F94246AF" ma:contentTypeVersion="14" ma:contentTypeDescription="Izveidot jaunu dokumentu." ma:contentTypeScope="" ma:versionID="a18d3f460aef4a5fe55ed89b9cc33b94">
  <xsd:schema xmlns:xsd="http://www.w3.org/2001/XMLSchema" xmlns:xs="http://www.w3.org/2001/XMLSchema" xmlns:p="http://schemas.microsoft.com/office/2006/metadata/properties" xmlns:ns2="febdce4b-ec57-4c50-9665-4f19b69dff89" xmlns:ns3="9d80b51a-3b6a-4522-a089-de0016514a25" targetNamespace="http://schemas.microsoft.com/office/2006/metadata/properties" ma:root="true" ma:fieldsID="d7eabcfa5bbe9b35af0ff9703de8b233" ns2:_="" ns3:_="">
    <xsd:import namespace="febdce4b-ec57-4c50-9665-4f19b69dff89"/>
    <xsd:import namespace="9d80b51a-3b6a-4522-a089-de0016514a25"/>
    <xsd:element name="properties">
      <xsd:complexType>
        <xsd:sequence>
          <xsd:element name="documentManagement">
            <xsd:complexType>
              <xsd:all>
                <xsd:element ref="ns2:MediaServiceMetadata" minOccurs="0"/>
                <xsd:element ref="ns2:MediaServiceFastMetadata" minOccurs="0"/>
                <xsd:element ref="ns2:MediaServiceObjectDetectorVersions"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SearchProperties" minOccurs="0"/>
                <xsd:element ref="ns3:SharedWithUsers" minOccurs="0"/>
                <xsd:element ref="ns3:SharedWithDetails" minOccurs="0"/>
                <xsd:element ref="ns2:MediaServiceDateTaken"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ebdce4b-ec57-4c50-9665-4f19b69dff89"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element name="lcf76f155ced4ddcb4097134ff3c332f" ma:index="12" nillable="true" ma:taxonomy="true" ma:internalName="lcf76f155ced4ddcb4097134ff3c332f" ma:taxonomyFieldName="MediaServiceImageTags" ma:displayName="Attēlu atzīmes" ma:readOnly="false" ma:fieldId="{5cf76f15-5ced-4ddc-b409-7134ff3c332f}" ma:taxonomyMulti="true" ma:sspId="33ef62f9-2e07-484b-bd79-00aec90129fe" ma:termSetId="09814cd3-568e-fe90-9814-8d621ff8fb84" ma:anchorId="fba54fb3-c3e1-fe81-a776-ca4b69148c4d" ma:open="true" ma:isKeyword="false">
      <xsd:complexType>
        <xsd:sequence>
          <xsd:element ref="pc:Terms" minOccurs="0" maxOccurs="1"/>
        </xsd:sequence>
      </xsd:complexType>
    </xsd:element>
    <xsd:element name="MediaServiceOCR" ma:index="14" nillable="true" ma:displayName="Extracted Text" ma:internalName="MediaServiceOCR" ma:readOnly="true">
      <xsd:simpleType>
        <xsd:restriction base="dms:Note">
          <xsd:maxLength value="255"/>
        </xsd:restriction>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SearchProperties" ma:index="17"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9d80b51a-3b6a-4522-a089-de0016514a25" elementFormDefault="qualified">
    <xsd:import namespace="http://schemas.microsoft.com/office/2006/documentManagement/types"/>
    <xsd:import namespace="http://schemas.microsoft.com/office/infopath/2007/PartnerControls"/>
    <xsd:element name="TaxCatchAll" ma:index="13" nillable="true" ma:displayName="Taxonomy Catch All Column" ma:hidden="true" ma:list="{1e84ceae-8aa7-47ff-8e2c-7e4329c7dc75}" ma:internalName="TaxCatchAll" ma:showField="CatchAllData" ma:web="9d80b51a-3b6a-4522-a089-de0016514a25">
      <xsd:complexType>
        <xsd:complexContent>
          <xsd:extension base="dms:MultiChoiceLookup">
            <xsd:sequence>
              <xsd:element name="Value" type="dms:Lookup" maxOccurs="unbounded" minOccurs="0" nillable="true"/>
            </xsd:sequence>
          </xsd:extension>
        </xsd:complexContent>
      </xsd:complexType>
    </xsd:element>
    <xsd:element name="SharedWithUsers" ma:index="18" nillable="true" ma:displayName="Koplietots a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Koplietots ar: detalizēti"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Satura tips"/>
        <xsd:element ref="dc:title" minOccurs="0" maxOccurs="1" ma:index="4" ma:displayName="Virsraksts"/>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b:Source>
    <b:Tag>Wor16</b:Tag>
    <b:SourceType>Misc</b:SourceType>
    <b:Guid>{35A7C404-2798-493F-B584-F5D4830F9124}</b:Guid>
    <b:Author>
      <b:Author>
        <b:Corporate>World Bank</b:Corporate>
      </b:Author>
    </b:Author>
    <b:Title>Latvia Healthcare Facilities Master Plan 2016-2025</b:Title>
    <b:PublicationTitle>MAIN REPORT</b:PublicationTitle>
    <b:Year>2016</b:Year>
    <b:RefOrder>1</b:RefOrder>
  </b:Source>
  <b:Source>
    <b:Tag>The17</b:Tag>
    <b:SourceType>Misc</b:SourceType>
    <b:Guid>{90E32744-EC60-4684-B50C-88FD75948213}</b:Guid>
    <b:Title>The Health System Policy Monitor: Regulation. Latvia (European Region)</b:Title>
    <b:PublicationTitle>Health Systems in Transition (HiT)</b:PublicationTitle>
    <b:Year>2017</b:Year>
    <b:URL>https://www.who.int/health-laws/countries/lva-en.pdf</b:URL>
    <b:Author>
      <b:Author>
        <b:Corporate>WHO</b:Corporate>
      </b:Author>
    </b:Author>
    <b:Publisher>European Observatory of Health Systems and Policies</b:Publisher>
    <b:RefOrder>2</b:RefOrder>
  </b:Source>
  <b:Source>
    <b:Tag>Hea17</b:Tag>
    <b:SourceType>Misc</b:SourceType>
    <b:Guid>{3D5245C3-9ACC-4DFD-996A-46C94498DB78}</b:Guid>
    <b:Title>Healthcare Care System Reform</b:Title>
    <b:Year>2017</b:Year>
    <b:Month>August</b:Month>
    <b:Day>7</b:Day>
    <b:City>Riga</b:City>
    <b:CountryRegion>Latvia</b:CountryRegion>
    <b:Publisher>Cabinet of Ministers of Latvia</b:Publisher>
    <b:RefOrder>3</b:RefOrder>
  </b:Source>
  <b:Source>
    <b:Tag>Gai20</b:Tag>
    <b:SourceType>InternetSite</b:SourceType>
    <b:Guid>{F6123FC3-D440-4961-90C6-02B779B431C7}</b:Guid>
    <b:Author>
      <b:Author>
        <b:NameList>
          <b:Person>
            <b:Last>Gaidule</b:Last>
            <b:First>Sarmīte</b:First>
          </b:Person>
        </b:NameList>
      </b:Author>
    </b:Author>
    <b:Title>Ceļā uz slimnīcu reformu – audits izkristalizē sāpīgākās vietas veselības aprūpē</b:Title>
    <b:Year>2020</b:Year>
    <b:Month>August</b:Month>
    <b:Day>5</b:Day>
    <b:URL>https://www.delfi.lv/news/national/politics/cela-uz-slimnicu-reformu-audits-izkristalize-sapigakas-vietas-veselibas-aprupe.d?id=52355337</b:URL>
    <b:RefOrder>4</b:RefOrder>
  </b:Source>
  <b:Source>
    <b:Tag>Ern18</b:Tag>
    <b:SourceType>Misc</b:SourceType>
    <b:Guid>{DF61094D-221B-4AF7-B3B6-DC396275525B}</b:Guid>
    <b:Author>
      <b:Author>
        <b:Corporate>Ernst &amp; Young LLP</b:Corporate>
      </b:Author>
    </b:Author>
    <b:Title>The Future of Health: A Framework for Growth</b:Title>
    <b:Year>2018</b:Year>
    <b:RefOrder>5</b:RefOrder>
  </b:Source>
  <b:Source>
    <b:Tag>WHO16</b:Tag>
    <b:SourceType>Misc</b:SourceType>
    <b:Guid>{710638FB-9EA9-429D-96B4-ECEC39AFF3E6}</b:Guid>
    <b:Title>From Innovation to Implementation: eHealth in the WHO European Region</b:Title>
    <b:Year>2016a</b:Year>
    <b:City>Copenhagen</b:City>
    <b:Author>
      <b:Author>
        <b:Corporate>WHO</b:Corporate>
      </b:Author>
    </b:Author>
    <b:URL>http://www.euro.who.int/__data/assets/pdf_file/0012/302331/From-Innovation-to-Implementation-eHealth-Report-EU.pdf</b:URL>
    <b:RefOrder>6</b:RefOrder>
  </b:Source>
  <b:Source>
    <b:Tag>OEC20</b:Tag>
    <b:SourceType>Misc</b:SourceType>
    <b:Guid>{231B9C46-D3E8-479C-B788-21258DB1F1F0}</b:Guid>
    <b:Author>
      <b:Author>
        <b:Corporate>OECD</b:Corporate>
      </b:Author>
    </b:Author>
    <b:Title>Bringing health care to the patient: An overview of the use of telemedicine in OECD countries</b:Title>
    <b:PublicationTitle>OECD Health Working Papers</b:PublicationTitle>
    <b:Year>2020</b:Year>
    <b:RefOrder>7</b:RefOrder>
  </b:Source>
  <b:Source>
    <b:Tag>Wor18</b:Tag>
    <b:SourceType>Misc</b:SourceType>
    <b:Guid>{6E6E14CA-0870-44CF-B6D7-5AD04E7CD35B}</b:Guid>
    <b:Author>
      <b:Author>
        <b:Corporate>World Dementia Council</b:Corporate>
      </b:Author>
    </b:Author>
    <b:Title>Defeating dementia: the road to 2025</b:Title>
    <b:Year>2018</b:Year>
    <b:RefOrder>8</b:RefOrder>
  </b:Source>
  <b:Source>
    <b:Tag>OEC18</b:Tag>
    <b:SourceType>InternetSite</b:SourceType>
    <b:Guid>{D70586C3-587C-4C02-B367-8FC4D9FA4949}</b:Guid>
    <b:Author>
      <b:Author>
        <b:Corporate>OECD</b:Corporate>
      </b:Author>
    </b:Author>
    <b:Title>Dementia and Care</b:Title>
    <b:Year>2018a</b:Year>
    <b:URL>https://www.oecd.org/health/dementia-care.htm</b:URL>
    <b:RefOrder>9</b:RefOrder>
  </b:Source>
  <b:Source>
    <b:Tag>OEC8b</b:Tag>
    <b:SourceType>Misc</b:SourceType>
    <b:Guid>{373EAF89-7A53-4EDC-BE69-DA9B6297D14A}</b:Guid>
    <b:Title>Renewing priority for dementia: Where do we stand?</b:Title>
    <b:Year>2018b</b:Year>
    <b:Author>
      <b:Author>
        <b:Corporate>OECD</b:Corporate>
      </b:Author>
    </b:Author>
    <b:PublicationTitle>Policy Brief</b:PublicationTitle>
    <b:RefOrder>10</b:RefOrder>
  </b:Source>
  <b:Source>
    <b:Tag>WHO19</b:Tag>
    <b:SourceType>InternetSite</b:SourceType>
    <b:Guid>{C327A905-4118-4A99-87A0-14BE227A2D1D}</b:Guid>
    <b:Title>Dementia</b:Title>
    <b:Year>2019</b:Year>
    <b:Month>September</b:Month>
    <b:Day>19</b:Day>
    <b:Author>
      <b:Author>
        <b:Corporate>WHO</b:Corporate>
      </b:Author>
    </b:Author>
    <b:URL>https://www.who.int/news-room/fact-sheets/detail/dementia</b:URL>
    <b:RefOrder>11</b:RefOrder>
  </b:Source>
  <b:Source>
    <b:Tag>HSP181</b:Tag>
    <b:SourceType>InternetSite</b:SourceType>
    <b:Guid>{6050E6BD-3FE6-4947-9E1A-1DF6AB3DD2EE}</b:Guid>
    <b:Author>
      <b:Author>
        <b:Corporate>HSPM</b:Corporate>
      </b:Author>
    </b:Author>
    <b:Title>Health Systems Policy Monitor: Denmark</b:Title>
    <b:Year>2018a</b:Year>
    <b:URL>https://www.hspm.org/countries/denmark27012013/countrypage.aspx</b:URL>
    <b:RefOrder>12</b:RefOrder>
  </b:Source>
  <b:Source>
    <b:Tag>HSP20</b:Tag>
    <b:SourceType>InternetSite</b:SourceType>
    <b:Guid>{F1C7C563-6352-4799-A327-91548FFDFFB4}</b:Guid>
    <b:Author>
      <b:Author>
        <b:Corporate>HSPM</b:Corporate>
      </b:Author>
    </b:Author>
    <b:Title>Health Systems Policy Monitor: Lithuania</b:Title>
    <b:Year>2020a</b:Year>
    <b:URL>https://www.hspm.org/countries/lithuania14112013/countrypage.aspx</b:URL>
    <b:RefOrder>13</b:RefOrder>
  </b:Source>
  <b:Source>
    <b:Tag>HSP19</b:Tag>
    <b:SourceType>InternetSite</b:SourceType>
    <b:Guid>{6F53890F-D07D-47A9-8A3A-3699A605B574}</b:Guid>
    <b:Author>
      <b:Author>
        <b:Corporate>HSPM</b:Corporate>
      </b:Author>
    </b:Author>
    <b:Title>Health Systems and Policy Monitor: France</b:Title>
    <b:Year>2019a</b:Year>
    <b:URL>https://www.hspm.org/countries/france25062012/countrypage.aspx</b:URL>
    <b:RefOrder>14</b:RefOrder>
  </b:Source>
  <b:Source>
    <b:Tag>HSP191</b:Tag>
    <b:SourceType>InternetSite</b:SourceType>
    <b:Guid>{42574DF5-9CA4-4EEE-A342-2D2829832D64}</b:Guid>
    <b:Author>
      <b:Author>
        <b:Corporate>HSPM</b:Corporate>
      </b:Author>
    </b:Author>
    <b:Title>Health Systems and Policy Monitor: Sweden</b:Title>
    <b:Year>2019b</b:Year>
    <b:URL>https://www.hspm.org/countries/sweden25022013/countrypage.aspx</b:URL>
    <b:RefOrder>15</b:RefOrder>
  </b:Source>
  <b:Source>
    <b:Tag>HSP201</b:Tag>
    <b:SourceType>InternetSite</b:SourceType>
    <b:Guid>{B1B535B7-B9DC-4EB5-8C8B-BC4FC29B37F6}</b:Guid>
    <b:Author>
      <b:Author>
        <b:Corporate>HSPM</b:Corporate>
      </b:Author>
    </b:Author>
    <b:Title>Health Systems and Policy Monitor: Norway</b:Title>
    <b:Year>2020b</b:Year>
    <b:URL>https://www.hspm.org/countries/norway08012014/countrypage.aspx</b:URL>
    <b:RefOrder>16</b:RefOrder>
  </b:Source>
  <b:Source>
    <b:Tag>HSP17</b:Tag>
    <b:SourceType>InternetSite</b:SourceType>
    <b:Guid>{6398A0FE-A25A-4A35-8A2F-1C1C94CB810B}</b:Guid>
    <b:Author>
      <b:Author>
        <b:Corporate>HSPM</b:Corporate>
      </b:Author>
    </b:Author>
    <b:Title>Health Systems in Transition (HiT) profile of Spain</b:Title>
    <b:Year>2017</b:Year>
    <b:InternetSiteTitle>Health Systems and Policy Monitor</b:InternetSiteTitle>
    <b:URL>https://www.hspm.org/countries/spain25062012/livinghit.aspx?Section=2.1%20Organization&amp;Type=Section</b:URL>
    <b:RefOrder>17</b:RefOrder>
  </b:Source>
  <b:Source>
    <b:Tag>Har13</b:Tag>
    <b:SourceType>Misc</b:SourceType>
    <b:Guid>{977EAF37-FB60-43FA-8D6D-EBCBB0536E49}</b:Guid>
    <b:Title>Ten lessons for successful implementation of telemedicine Services in North Norway.</b:Title>
    <b:PublicationTitle>Scandinavian conference on health informatics</b:PublicationTitle>
    <b:Year>2013</b:Year>
    <b:Publisher>Linköping University Electronic Press</b:Publisher>
    <b:Author>
      <b:Author>
        <b:NameList>
          <b:Person>
            <b:Last>Hartvigsen</b:Last>
            <b:First>G</b:First>
          </b:Person>
        </b:NameList>
      </b:Author>
    </b:Author>
    <b:RefOrder>18</b:RefOrder>
  </b:Source>
  <b:Source>
    <b:Tag>Ala17</b:Tag>
    <b:SourceType>Misc</b:SourceType>
    <b:Guid>{B0DDAC9B-760A-4A3E-8A2D-7DD21938AD60}</b:Guid>
    <b:Title>Exploring factors associated with the uneven utilization of telemedicine in Norway: a mixed methods study</b:Title>
    <b:PublicationTitle>BMC Medical Informatics and Decision Making</b:PublicationTitle>
    <b:Year>2017</b:Year>
    <b:Author>
      <b:Author>
        <b:NameList>
          <b:Person>
            <b:Last>Alami</b:Last>
            <b:First>H</b:First>
          </b:Person>
          <b:Person>
            <b:Last>Gagnon</b:Last>
            <b:Middle>P</b:Middle>
            <b:First>M</b:First>
          </b:Person>
          <b:Person>
            <b:Last>Wootton</b:Last>
            <b:First>R</b:First>
          </b:Person>
          <b:Person>
            <b:Last>Fortin</b:Last>
            <b:Middle>P</b:Middle>
            <b:First>J</b:First>
          </b:Person>
        </b:NameList>
      </b:Author>
    </b:Author>
    <b:RefOrder>19</b:RefOrder>
  </b:Source>
  <b:Source>
    <b:Tag>HSP18</b:Tag>
    <b:SourceType>Misc</b:SourceType>
    <b:Guid>{BE5BF6D9-FEDA-437A-A06B-859944E32C85}</b:Guid>
    <b:Author>
      <b:Author>
        <b:Corporate>HSPM</b:Corporate>
      </b:Author>
    </b:Author>
    <b:Title>A national strategy for digital health</b:Title>
    <b:PublicationTitle>The Health Systems and Policy Monitor</b:PublicationTitle>
    <b:Year>2018b</b:Year>
    <b:RefOrder>20</b:RefOrder>
  </b:Source>
  <b:Source>
    <b:Tag>Eur18</b:Tag>
    <b:SourceType>Misc</b:SourceType>
    <b:Guid>{EE2CFE04-59F3-4FAE-9C72-F865D99C17F7}</b:Guid>
    <b:Author>
      <b:Author>
        <b:Corporate>European Commission</b:Corporate>
      </b:Author>
    </b:Author>
    <b:Title>Market study on telemedicine</b:Title>
    <b:Year>2018</b:Year>
    <b:Publisher>Directorate-General for Health and Food Safety</b:Publisher>
    <b:RefOrder>21</b:RefOrder>
  </b:Source>
  <b:Source>
    <b:Tag>Bli18</b:Tag>
    <b:SourceType>Misc</b:SourceType>
    <b:Guid>{482B627D-E812-434A-817A-61EEE13138E4}</b:Guid>
    <b:Author>
      <b:Author>
        <b:NameList>
          <b:Person>
            <b:Last>Blix M</b:Last>
            <b:First>Jeansson</b:First>
            <b:Middle>J</b:Middle>
          </b:Person>
        </b:NameList>
      </b:Author>
    </b:Author>
    <b:Title>Telemedicine and the Welfare State: The Swedish Experience</b:Title>
    <b:Year>2018</b:Year>
    <b:City>Stockholm</b:City>
    <b:CountryRegion>Sweden</b:CountryRegion>
    <b:Publisher>Research Institute of Industrial Economics </b:Publisher>
    <b:RefOrder>22</b:RefOrder>
  </b:Source>
  <b:Source>
    <b:Tag>Kou18</b:Tag>
    <b:SourceType>BookSection</b:SourceType>
    <b:Guid>{01060790-C6BA-414C-AB37-2C8B55283C69}</b:Guid>
    <b:Title>Telemedicine and eHealth in Finland: On the Way to Digitalization – from Individual TeleHealth Applications to Connected Health.</b:Title>
    <b:Year>2018</b:Year>
    <b:City>Sofia</b:City>
    <b:Publisher>International Society for Telemedicine &amp; eHealth</b:Publisher>
    <b:Author>
      <b:Author>
        <b:NameList>
          <b:Person>
            <b:Last>Kouri P</b:Last>
            <b:First>Reponen</b:First>
            <b:Middle>J, Ahonen O, Metsäniemi P, Holopainen A, Kontio E.</b:Middle>
          </b:Person>
        </b:NameList>
      </b:Author>
      <b:BookAuthor>
        <b:NameList>
          <b:Person>
            <b:Last>Malina Jordanova</b:Last>
            <b:First>Frank</b:First>
            <b:Middle>Lievens, Anton Vladzymyrskyy (Eds.)</b:Middle>
          </b:Person>
        </b:NameList>
      </b:BookAuthor>
    </b:Author>
    <b:BookTitle>A Century of Telemedicine: Curatio Sine Distantia et Tempora A World Wide Overview</b:BookTitle>
    <b:Pages>29-63</b:Pages>
    <b:RefOrder>23</b:RefOrder>
  </b:Source>
  <b:Source>
    <b:Tag>Pal94</b:Tag>
    <b:SourceType>ConferenceProceedings</b:SourceType>
    <b:Guid>{BF479373-E6E9-4120-BD2D-4F1B446FC8D3}</b:Guid>
    <b:Author>
      <b:Author>
        <b:NameList>
          <b:Person>
            <b:Last>Palsson T</b:Last>
            <b:First>Brekkan</b:First>
            <b:Middle>A, Kjartansson O, Reponen J, Suramo I, Eiriksson A, Sund T, Stoermer J.</b:Middle>
          </b:Person>
        </b:NameList>
      </b:Author>
    </b:Author>
    <b:Title>Nordic Teleradiology and Telemedicine Consultation Network. Proceedings of The 12th conference on computer applications in radiology, SCAR´94</b:Title>
    <b:Year>1994</b:Year>
    <b:Pages>765-766</b:Pages>
    <b:City>Winston-Salem, North Carolina, USA</b:City>
    <b:RefOrder>24</b:RefOrder>
  </b:Source>
  <b:Source>
    <b:Tag>WHO17</b:Tag>
    <b:SourceType>Misc</b:SourceType>
    <b:Guid>{0EA96859-76C5-4841-A712-46BB6008EC6D}</b:Guid>
    <b:Author>
      <b:Author>
        <b:Corporate>WHO</b:Corporate>
      </b:Author>
    </b:Author>
    <b:Title>Framework on integrated, people-centred health services</b:Title>
    <b:Year>2016b</b:Year>
    <b:RefOrder>25</b:RefOrder>
  </b:Source>
  <b:Source>
    <b:Tag>MoH20x</b:Tag>
    <b:SourceType>InternetSite</b:SourceType>
    <b:Guid>{888559EF-E22E-4570-BD44-893114988F52}</b:Guid>
    <b:Author>
      <b:Author>
        <b:Corporate>MHLV</b:Corporate>
      </b:Author>
    </b:Author>
    <b:Title>Uzsāks sarunas ar slimnīcām par veselības aprūpes pakalpojumu nodrošināšanu nākotnē</b:Title>
    <b:Year>2020</b:Year>
    <b:URL>http://www.vm.gov.lv/lv/aktualitates/preses_relizes/6390_uzsaks_sarunas_ar_slimnicam_par_veselibas_aprupes_pakalpojum/</b:URL>
    <b:RefOrder>13</b:RefOrder>
  </b:Source>
</b:Sources>
</file>

<file path=customXml/itemProps1.xml><?xml version="1.0" encoding="utf-8"?>
<ds:datastoreItem xmlns:ds="http://schemas.openxmlformats.org/officeDocument/2006/customXml" ds:itemID="{91E75FCD-9543-4093-93DC-CA1D0A22777D}">
  <ds:schemaRefs>
    <ds:schemaRef ds:uri="http://schemas.microsoft.com/office/2006/metadata/properties"/>
    <ds:schemaRef ds:uri="http://schemas.microsoft.com/office/infopath/2007/PartnerControls"/>
    <ds:schemaRef ds:uri="9d80b51a-3b6a-4522-a089-de0016514a25"/>
    <ds:schemaRef ds:uri="febdce4b-ec57-4c50-9665-4f19b69dff89"/>
  </ds:schemaRefs>
</ds:datastoreItem>
</file>

<file path=customXml/itemProps2.xml><?xml version="1.0" encoding="utf-8"?>
<ds:datastoreItem xmlns:ds="http://schemas.openxmlformats.org/officeDocument/2006/customXml" ds:itemID="{6AA444DB-696E-4D86-9DE2-8AB484426F28}">
  <ds:schemaRefs>
    <ds:schemaRef ds:uri="http://schemas.microsoft.com/sharepoint/v3/contenttype/forms"/>
  </ds:schemaRefs>
</ds:datastoreItem>
</file>

<file path=customXml/itemProps3.xml><?xml version="1.0" encoding="utf-8"?>
<ds:datastoreItem xmlns:ds="http://schemas.openxmlformats.org/officeDocument/2006/customXml" ds:itemID="{15164AC7-D81B-4436-A9A3-BC3DE08B4A5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ebdce4b-ec57-4c50-9665-4f19b69dff89"/>
    <ds:schemaRef ds:uri="9d80b51a-3b6a-4522-a089-de0016514a2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117342C0-BA5F-40F7-A1B6-14854EA4DCC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report_portrait_w_preprinted_cover_LV.dotx</Template>
  <TotalTime>9360</TotalTime>
  <Pages>7</Pages>
  <Words>4624</Words>
  <Characters>26360</Characters>
  <Application>Microsoft Office Word</Application>
  <DocSecurity>0</DocSecurity>
  <Lines>219</Lines>
  <Paragraphs>61</Paragraphs>
  <ScaleCrop>false</ScaleCrop>
  <HeadingPairs>
    <vt:vector size="2" baseType="variant">
      <vt:variant>
        <vt:lpstr>Title</vt:lpstr>
      </vt:variant>
      <vt:variant>
        <vt:i4>1</vt:i4>
      </vt:variant>
    </vt:vector>
  </HeadingPairs>
  <TitlesOfParts>
    <vt:vector size="1" baseType="lpstr">
      <vt:lpstr>Report</vt:lpstr>
    </vt:vector>
  </TitlesOfParts>
  <Company>EY</Company>
  <LinksUpToDate>false</LinksUpToDate>
  <CharactersWithSpaces>30923</CharactersWithSpaces>
  <SharedDoc>false</SharedDoc>
  <HLinks>
    <vt:vector size="144" baseType="variant">
      <vt:variant>
        <vt:i4>1245239</vt:i4>
      </vt:variant>
      <vt:variant>
        <vt:i4>134</vt:i4>
      </vt:variant>
      <vt:variant>
        <vt:i4>0</vt:i4>
      </vt:variant>
      <vt:variant>
        <vt:i4>5</vt:i4>
      </vt:variant>
      <vt:variant>
        <vt:lpwstr/>
      </vt:variant>
      <vt:variant>
        <vt:lpwstr>_Toc174701259</vt:lpwstr>
      </vt:variant>
      <vt:variant>
        <vt:i4>1245239</vt:i4>
      </vt:variant>
      <vt:variant>
        <vt:i4>128</vt:i4>
      </vt:variant>
      <vt:variant>
        <vt:i4>0</vt:i4>
      </vt:variant>
      <vt:variant>
        <vt:i4>5</vt:i4>
      </vt:variant>
      <vt:variant>
        <vt:lpwstr/>
      </vt:variant>
      <vt:variant>
        <vt:lpwstr>_Toc174701258</vt:lpwstr>
      </vt:variant>
      <vt:variant>
        <vt:i4>1245239</vt:i4>
      </vt:variant>
      <vt:variant>
        <vt:i4>122</vt:i4>
      </vt:variant>
      <vt:variant>
        <vt:i4>0</vt:i4>
      </vt:variant>
      <vt:variant>
        <vt:i4>5</vt:i4>
      </vt:variant>
      <vt:variant>
        <vt:lpwstr/>
      </vt:variant>
      <vt:variant>
        <vt:lpwstr>_Toc174701257</vt:lpwstr>
      </vt:variant>
      <vt:variant>
        <vt:i4>1245239</vt:i4>
      </vt:variant>
      <vt:variant>
        <vt:i4>116</vt:i4>
      </vt:variant>
      <vt:variant>
        <vt:i4>0</vt:i4>
      </vt:variant>
      <vt:variant>
        <vt:i4>5</vt:i4>
      </vt:variant>
      <vt:variant>
        <vt:lpwstr/>
      </vt:variant>
      <vt:variant>
        <vt:lpwstr>_Toc174701256</vt:lpwstr>
      </vt:variant>
      <vt:variant>
        <vt:i4>1245239</vt:i4>
      </vt:variant>
      <vt:variant>
        <vt:i4>110</vt:i4>
      </vt:variant>
      <vt:variant>
        <vt:i4>0</vt:i4>
      </vt:variant>
      <vt:variant>
        <vt:i4>5</vt:i4>
      </vt:variant>
      <vt:variant>
        <vt:lpwstr/>
      </vt:variant>
      <vt:variant>
        <vt:lpwstr>_Toc174701255</vt:lpwstr>
      </vt:variant>
      <vt:variant>
        <vt:i4>1245239</vt:i4>
      </vt:variant>
      <vt:variant>
        <vt:i4>104</vt:i4>
      </vt:variant>
      <vt:variant>
        <vt:i4>0</vt:i4>
      </vt:variant>
      <vt:variant>
        <vt:i4>5</vt:i4>
      </vt:variant>
      <vt:variant>
        <vt:lpwstr/>
      </vt:variant>
      <vt:variant>
        <vt:lpwstr>_Toc174701254</vt:lpwstr>
      </vt:variant>
      <vt:variant>
        <vt:i4>1245239</vt:i4>
      </vt:variant>
      <vt:variant>
        <vt:i4>98</vt:i4>
      </vt:variant>
      <vt:variant>
        <vt:i4>0</vt:i4>
      </vt:variant>
      <vt:variant>
        <vt:i4>5</vt:i4>
      </vt:variant>
      <vt:variant>
        <vt:lpwstr/>
      </vt:variant>
      <vt:variant>
        <vt:lpwstr>_Toc174701253</vt:lpwstr>
      </vt:variant>
      <vt:variant>
        <vt:i4>1245239</vt:i4>
      </vt:variant>
      <vt:variant>
        <vt:i4>92</vt:i4>
      </vt:variant>
      <vt:variant>
        <vt:i4>0</vt:i4>
      </vt:variant>
      <vt:variant>
        <vt:i4>5</vt:i4>
      </vt:variant>
      <vt:variant>
        <vt:lpwstr/>
      </vt:variant>
      <vt:variant>
        <vt:lpwstr>_Toc174701252</vt:lpwstr>
      </vt:variant>
      <vt:variant>
        <vt:i4>1245239</vt:i4>
      </vt:variant>
      <vt:variant>
        <vt:i4>86</vt:i4>
      </vt:variant>
      <vt:variant>
        <vt:i4>0</vt:i4>
      </vt:variant>
      <vt:variant>
        <vt:i4>5</vt:i4>
      </vt:variant>
      <vt:variant>
        <vt:lpwstr/>
      </vt:variant>
      <vt:variant>
        <vt:lpwstr>_Toc174701251</vt:lpwstr>
      </vt:variant>
      <vt:variant>
        <vt:i4>1245239</vt:i4>
      </vt:variant>
      <vt:variant>
        <vt:i4>80</vt:i4>
      </vt:variant>
      <vt:variant>
        <vt:i4>0</vt:i4>
      </vt:variant>
      <vt:variant>
        <vt:i4>5</vt:i4>
      </vt:variant>
      <vt:variant>
        <vt:lpwstr/>
      </vt:variant>
      <vt:variant>
        <vt:lpwstr>_Toc174701250</vt:lpwstr>
      </vt:variant>
      <vt:variant>
        <vt:i4>1179703</vt:i4>
      </vt:variant>
      <vt:variant>
        <vt:i4>74</vt:i4>
      </vt:variant>
      <vt:variant>
        <vt:i4>0</vt:i4>
      </vt:variant>
      <vt:variant>
        <vt:i4>5</vt:i4>
      </vt:variant>
      <vt:variant>
        <vt:lpwstr/>
      </vt:variant>
      <vt:variant>
        <vt:lpwstr>_Toc174701249</vt:lpwstr>
      </vt:variant>
      <vt:variant>
        <vt:i4>1179703</vt:i4>
      </vt:variant>
      <vt:variant>
        <vt:i4>68</vt:i4>
      </vt:variant>
      <vt:variant>
        <vt:i4>0</vt:i4>
      </vt:variant>
      <vt:variant>
        <vt:i4>5</vt:i4>
      </vt:variant>
      <vt:variant>
        <vt:lpwstr/>
      </vt:variant>
      <vt:variant>
        <vt:lpwstr>_Toc174701248</vt:lpwstr>
      </vt:variant>
      <vt:variant>
        <vt:i4>1179703</vt:i4>
      </vt:variant>
      <vt:variant>
        <vt:i4>62</vt:i4>
      </vt:variant>
      <vt:variant>
        <vt:i4>0</vt:i4>
      </vt:variant>
      <vt:variant>
        <vt:i4>5</vt:i4>
      </vt:variant>
      <vt:variant>
        <vt:lpwstr/>
      </vt:variant>
      <vt:variant>
        <vt:lpwstr>_Toc174701247</vt:lpwstr>
      </vt:variant>
      <vt:variant>
        <vt:i4>1179703</vt:i4>
      </vt:variant>
      <vt:variant>
        <vt:i4>56</vt:i4>
      </vt:variant>
      <vt:variant>
        <vt:i4>0</vt:i4>
      </vt:variant>
      <vt:variant>
        <vt:i4>5</vt:i4>
      </vt:variant>
      <vt:variant>
        <vt:lpwstr/>
      </vt:variant>
      <vt:variant>
        <vt:lpwstr>_Toc174701246</vt:lpwstr>
      </vt:variant>
      <vt:variant>
        <vt:i4>1179703</vt:i4>
      </vt:variant>
      <vt:variant>
        <vt:i4>50</vt:i4>
      </vt:variant>
      <vt:variant>
        <vt:i4>0</vt:i4>
      </vt:variant>
      <vt:variant>
        <vt:i4>5</vt:i4>
      </vt:variant>
      <vt:variant>
        <vt:lpwstr/>
      </vt:variant>
      <vt:variant>
        <vt:lpwstr>_Toc174701245</vt:lpwstr>
      </vt:variant>
      <vt:variant>
        <vt:i4>1179703</vt:i4>
      </vt:variant>
      <vt:variant>
        <vt:i4>44</vt:i4>
      </vt:variant>
      <vt:variant>
        <vt:i4>0</vt:i4>
      </vt:variant>
      <vt:variant>
        <vt:i4>5</vt:i4>
      </vt:variant>
      <vt:variant>
        <vt:lpwstr/>
      </vt:variant>
      <vt:variant>
        <vt:lpwstr>_Toc174701244</vt:lpwstr>
      </vt:variant>
      <vt:variant>
        <vt:i4>1179703</vt:i4>
      </vt:variant>
      <vt:variant>
        <vt:i4>38</vt:i4>
      </vt:variant>
      <vt:variant>
        <vt:i4>0</vt:i4>
      </vt:variant>
      <vt:variant>
        <vt:i4>5</vt:i4>
      </vt:variant>
      <vt:variant>
        <vt:lpwstr/>
      </vt:variant>
      <vt:variant>
        <vt:lpwstr>_Toc174701243</vt:lpwstr>
      </vt:variant>
      <vt:variant>
        <vt:i4>1179703</vt:i4>
      </vt:variant>
      <vt:variant>
        <vt:i4>32</vt:i4>
      </vt:variant>
      <vt:variant>
        <vt:i4>0</vt:i4>
      </vt:variant>
      <vt:variant>
        <vt:i4>5</vt:i4>
      </vt:variant>
      <vt:variant>
        <vt:lpwstr/>
      </vt:variant>
      <vt:variant>
        <vt:lpwstr>_Toc174701242</vt:lpwstr>
      </vt:variant>
      <vt:variant>
        <vt:i4>1179703</vt:i4>
      </vt:variant>
      <vt:variant>
        <vt:i4>26</vt:i4>
      </vt:variant>
      <vt:variant>
        <vt:i4>0</vt:i4>
      </vt:variant>
      <vt:variant>
        <vt:i4>5</vt:i4>
      </vt:variant>
      <vt:variant>
        <vt:lpwstr/>
      </vt:variant>
      <vt:variant>
        <vt:lpwstr>_Toc174701241</vt:lpwstr>
      </vt:variant>
      <vt:variant>
        <vt:i4>1179703</vt:i4>
      </vt:variant>
      <vt:variant>
        <vt:i4>20</vt:i4>
      </vt:variant>
      <vt:variant>
        <vt:i4>0</vt:i4>
      </vt:variant>
      <vt:variant>
        <vt:i4>5</vt:i4>
      </vt:variant>
      <vt:variant>
        <vt:lpwstr/>
      </vt:variant>
      <vt:variant>
        <vt:lpwstr>_Toc174701240</vt:lpwstr>
      </vt:variant>
      <vt:variant>
        <vt:i4>1376311</vt:i4>
      </vt:variant>
      <vt:variant>
        <vt:i4>14</vt:i4>
      </vt:variant>
      <vt:variant>
        <vt:i4>0</vt:i4>
      </vt:variant>
      <vt:variant>
        <vt:i4>5</vt:i4>
      </vt:variant>
      <vt:variant>
        <vt:lpwstr/>
      </vt:variant>
      <vt:variant>
        <vt:lpwstr>_Toc174701239</vt:lpwstr>
      </vt:variant>
      <vt:variant>
        <vt:i4>1376311</vt:i4>
      </vt:variant>
      <vt:variant>
        <vt:i4>8</vt:i4>
      </vt:variant>
      <vt:variant>
        <vt:i4>0</vt:i4>
      </vt:variant>
      <vt:variant>
        <vt:i4>5</vt:i4>
      </vt:variant>
      <vt:variant>
        <vt:lpwstr/>
      </vt:variant>
      <vt:variant>
        <vt:lpwstr>_Toc174701238</vt:lpwstr>
      </vt:variant>
      <vt:variant>
        <vt:i4>1376311</vt:i4>
      </vt:variant>
      <vt:variant>
        <vt:i4>2</vt:i4>
      </vt:variant>
      <vt:variant>
        <vt:i4>0</vt:i4>
      </vt:variant>
      <vt:variant>
        <vt:i4>5</vt:i4>
      </vt:variant>
      <vt:variant>
        <vt:lpwstr/>
      </vt:variant>
      <vt:variant>
        <vt:lpwstr>_Toc174701237</vt:lpwstr>
      </vt:variant>
      <vt:variant>
        <vt:i4>7667787</vt:i4>
      </vt:variant>
      <vt:variant>
        <vt:i4>0</vt:i4>
      </vt:variant>
      <vt:variant>
        <vt:i4>0</vt:i4>
      </vt:variant>
      <vt:variant>
        <vt:i4>5</vt:i4>
      </vt:variant>
      <vt:variant>
        <vt:lpwstr>mailto:Adrians.Matisons@lv.ey.com</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Report</dc:title>
  <dc:subject/>
  <dc:creator>Oskars Leosks</dc:creator>
  <cp:keywords/>
  <cp:lastModifiedBy>Adrians Matisons</cp:lastModifiedBy>
  <cp:revision>1379</cp:revision>
  <cp:lastPrinted>2009-07-12T09:55:00Z</cp:lastPrinted>
  <dcterms:created xsi:type="dcterms:W3CDTF">2024-06-05T14:56:00Z</dcterms:created>
  <dcterms:modified xsi:type="dcterms:W3CDTF">2024-10-31T09:58:00Z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0x010100FC47ED36AC343E42B803C9D4F94246AF</vt:lpwstr>
  </property>
  <property fmtid="{D5CDD505-2E9C-101B-9397-08002B2CF9AE}" pid="3" name="MediaServiceImageTags">
    <vt:lpwstr/>
  </property>
</Properties>
</file>