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832D0" w14:textId="77777777" w:rsidR="00FF7ED2" w:rsidRPr="00726063" w:rsidRDefault="00FF7ED2" w:rsidP="00FF7ED2">
      <w:pPr>
        <w:pStyle w:val="Title"/>
        <w:jc w:val="center"/>
        <w:rPr>
          <w:color w:val="002060"/>
          <w:sz w:val="48"/>
          <w:szCs w:val="48"/>
        </w:rPr>
      </w:pPr>
      <w:bookmarkStart w:id="0" w:name="_Hlk193815609"/>
      <w:bookmarkEnd w:id="0"/>
      <w:r w:rsidRPr="00726063">
        <w:rPr>
          <w:color w:val="002060"/>
          <w:sz w:val="48"/>
          <w:szCs w:val="48"/>
        </w:rPr>
        <w:t>Ziņojuma izstrāde par Dzīvojamo telpu īres likuma mērķa īstenošanu un ietekmi uz mērķa grupām</w:t>
      </w:r>
    </w:p>
    <w:p w14:paraId="1C375488" w14:textId="7A25C4D6" w:rsidR="0002616B" w:rsidRPr="00726063" w:rsidRDefault="00FF7ED2" w:rsidP="00FF7ED2">
      <w:pPr>
        <w:jc w:val="center"/>
        <w:rPr>
          <w:rFonts w:asciiTheme="majorHAnsi" w:hAnsiTheme="majorHAnsi" w:cs="Times New Roman"/>
          <w:color w:val="002060"/>
          <w:sz w:val="36"/>
          <w:szCs w:val="36"/>
        </w:rPr>
      </w:pPr>
      <w:r w:rsidRPr="00726063">
        <w:rPr>
          <w:rFonts w:asciiTheme="majorHAnsi" w:hAnsiTheme="majorHAnsi" w:cs="Times New Roman"/>
          <w:color w:val="002060"/>
          <w:sz w:val="36"/>
          <w:szCs w:val="36"/>
        </w:rPr>
        <w:t>REZULTĀTU KOPSAVILKUMS</w:t>
      </w:r>
    </w:p>
    <w:p w14:paraId="3D196247" w14:textId="77777777" w:rsidR="00FF7ED2" w:rsidRPr="00726063" w:rsidRDefault="00FF7ED2" w:rsidP="00FF7ED2">
      <w:pPr>
        <w:jc w:val="center"/>
        <w:rPr>
          <w:rFonts w:asciiTheme="majorHAnsi" w:hAnsiTheme="majorHAnsi" w:cs="Times New Roman"/>
          <w:color w:val="002060"/>
          <w:sz w:val="28"/>
          <w:szCs w:val="28"/>
        </w:rPr>
      </w:pPr>
    </w:p>
    <w:p w14:paraId="4282DE08" w14:textId="266700CE" w:rsidR="00FF7ED2" w:rsidRPr="00726063" w:rsidRDefault="00FF7ED2" w:rsidP="00FF7ED2">
      <w:pPr>
        <w:shd w:val="clear" w:color="auto" w:fill="0F4761" w:themeFill="accent1" w:themeFillShade="BF"/>
        <w:rPr>
          <w:rFonts w:ascii="Times New Roman" w:hAnsi="Times New Roman" w:cs="Times New Roman"/>
          <w:sz w:val="28"/>
          <w:szCs w:val="28"/>
        </w:rPr>
      </w:pPr>
      <w:r w:rsidRPr="00726063">
        <w:rPr>
          <w:rFonts w:ascii="Times New Roman" w:hAnsi="Times New Roman" w:cs="Times New Roman"/>
          <w:sz w:val="28"/>
          <w:szCs w:val="28"/>
        </w:rPr>
        <w:t>Ziņojuma mērķis un tvērums</w:t>
      </w:r>
    </w:p>
    <w:p w14:paraId="54D162A0" w14:textId="20CC8EE0" w:rsidR="003A2FF7" w:rsidRPr="00726063" w:rsidRDefault="003A2FF7" w:rsidP="00630E6F">
      <w:pPr>
        <w:jc w:val="both"/>
        <w:rPr>
          <w:rFonts w:ascii="Times New Roman" w:hAnsi="Times New Roman" w:cs="Times New Roman"/>
          <w:sz w:val="24"/>
          <w:szCs w:val="24"/>
        </w:rPr>
      </w:pPr>
      <w:r w:rsidRPr="00726063">
        <w:rPr>
          <w:rFonts w:ascii="Times New Roman" w:hAnsi="Times New Roman" w:cs="Times New Roman"/>
          <w:sz w:val="24"/>
          <w:szCs w:val="24"/>
        </w:rPr>
        <w:t xml:space="preserve">Ziņojums sniedz </w:t>
      </w:r>
      <w:r w:rsidRPr="00726063">
        <w:rPr>
          <w:rFonts w:ascii="Times New Roman" w:hAnsi="Times New Roman" w:cs="Times New Roman"/>
          <w:b/>
          <w:bCs/>
          <w:sz w:val="24"/>
          <w:szCs w:val="24"/>
        </w:rPr>
        <w:t>Dzīvojamo telpu īres likuma</w:t>
      </w:r>
      <w:r w:rsidRPr="00726063">
        <w:rPr>
          <w:rFonts w:ascii="Times New Roman" w:hAnsi="Times New Roman" w:cs="Times New Roman"/>
          <w:sz w:val="24"/>
          <w:szCs w:val="24"/>
        </w:rPr>
        <w:t xml:space="preserve"> ietekmes pēcpārbaudes (ex-post) novērtējumu, lai noskaidrotu tajā noteikto mērķu sasniegšanu un ietekmi uz mērķa grupām – izīrētājiem un īrniekiem. Likums stājās spēkā 2021. gada 1. maijā, atceļot likumu “Par dzīvojamo telpu īri” (pieņemts 1993. gadā), kurš izteikti aizsargāja īrnieku tiesības. Šāda pušu tiesību neproporcionalitātes mērķis bija samazināt sociālo spriedzi, kuru radīja dzīvojamo māju denacionalizācija vai atdošana likumīgajiem īpašniekiem, apstākļos, kad vienlaikus notika Latvijas ekonomikas pāreja no valsts regulētas ekonomikas un tirgus attiecībām, kā arī nebija uzsākta dzīvojamā fonda privatizācija. Likums “Par dzīvojamo telpu īri” bija spēkā gandrīz 30 gadu, un tā sākotnējais mērķis bija zaudējis aktualitāti, taču tā darbības ietekmē nekustamo īpašumu attīstītāji izrādīja mazu interesi par mājokļu piedāvājumu īres tirgum. Tā rezultātā īres mājokļa pieejamība Latvijas pašvaldībās tika atzīta par nepietiekamu. Problēmas risināšanai bija nepieciešams īres attiecību dibināšanai labvēlīgāks tiesiskais regulējums, kas paredz sabalansētu izīrētāja un īrnieka tiesību kopum</w:t>
      </w:r>
      <w:r w:rsidR="007537D2" w:rsidRPr="00726063">
        <w:rPr>
          <w:rFonts w:ascii="Times New Roman" w:hAnsi="Times New Roman" w:cs="Times New Roman"/>
          <w:sz w:val="24"/>
          <w:szCs w:val="24"/>
        </w:rPr>
        <w:t>u</w:t>
      </w:r>
      <w:r w:rsidRPr="00726063">
        <w:rPr>
          <w:rFonts w:ascii="Times New Roman" w:hAnsi="Times New Roman" w:cs="Times New Roman"/>
          <w:sz w:val="24"/>
          <w:szCs w:val="24"/>
        </w:rPr>
        <w:t xml:space="preserve">. Šim mērķim tika izstrādāts jauns regulējums – Dzīvojamo telpu īres likums, kas tiek atzīts likuma 1. pantā. </w:t>
      </w:r>
    </w:p>
    <w:p w14:paraId="18DDEDDA" w14:textId="188C3F06" w:rsidR="00630E6F" w:rsidRPr="00726063" w:rsidRDefault="003A2FF7" w:rsidP="00630E6F">
      <w:pPr>
        <w:jc w:val="both"/>
        <w:rPr>
          <w:rFonts w:ascii="Times New Roman" w:hAnsi="Times New Roman" w:cs="Times New Roman"/>
          <w:sz w:val="24"/>
          <w:szCs w:val="24"/>
        </w:rPr>
      </w:pPr>
      <w:r w:rsidRPr="00726063">
        <w:rPr>
          <w:rFonts w:ascii="Times New Roman" w:hAnsi="Times New Roman" w:cs="Times New Roman"/>
          <w:sz w:val="24"/>
          <w:szCs w:val="24"/>
        </w:rPr>
        <w:t>Ņemot vērā Dzīvojamo telpu īres likuma nozīmīgo ietekmi uz sabiedrību un tā tiešajām mērķa grupām – izīrētājiem un īrniekam, Valsts kanceleja</w:t>
      </w:r>
      <w:r w:rsidR="1C7B7393" w:rsidRPr="00726063">
        <w:rPr>
          <w:rFonts w:ascii="Times New Roman" w:hAnsi="Times New Roman" w:cs="Times New Roman"/>
          <w:sz w:val="24"/>
          <w:szCs w:val="24"/>
        </w:rPr>
        <w:t>, sadarbībā ar Ekonomikas ministriju,</w:t>
      </w:r>
      <w:r w:rsidRPr="00726063">
        <w:rPr>
          <w:rFonts w:ascii="Times New Roman" w:hAnsi="Times New Roman" w:cs="Times New Roman"/>
          <w:sz w:val="24"/>
          <w:szCs w:val="24"/>
        </w:rPr>
        <w:t xml:space="preserve"> ir rosinājusi veikt likuma </w:t>
      </w:r>
      <w:r w:rsidR="007A203B" w:rsidRPr="00726063">
        <w:rPr>
          <w:rFonts w:ascii="Times New Roman" w:hAnsi="Times New Roman" w:cs="Times New Roman"/>
          <w:sz w:val="24"/>
          <w:szCs w:val="24"/>
        </w:rPr>
        <w:t xml:space="preserve">darbības ietekmes </w:t>
      </w:r>
      <w:r w:rsidRPr="00726063">
        <w:rPr>
          <w:rFonts w:ascii="Times New Roman" w:hAnsi="Times New Roman" w:cs="Times New Roman"/>
          <w:sz w:val="24"/>
          <w:szCs w:val="24"/>
        </w:rPr>
        <w:t>pēcpārbaudes novērtējumu</w:t>
      </w:r>
      <w:r w:rsidR="00630E6F" w:rsidRPr="00726063">
        <w:rPr>
          <w:rFonts w:ascii="Times New Roman" w:hAnsi="Times New Roman" w:cs="Times New Roman"/>
          <w:sz w:val="24"/>
          <w:szCs w:val="24"/>
        </w:rPr>
        <w:t>. Tajā sniedzamas atbildes uz šādiem specifiskiem jautājumiem:</w:t>
      </w:r>
    </w:p>
    <w:p w14:paraId="14FA89F5" w14:textId="77777777" w:rsidR="00630E6F" w:rsidRPr="00726063" w:rsidRDefault="00630E6F" w:rsidP="00965DE3">
      <w:pPr>
        <w:pStyle w:val="ListParagraph"/>
        <w:numPr>
          <w:ilvl w:val="0"/>
          <w:numId w:val="4"/>
        </w:numPr>
        <w:shd w:val="clear" w:color="auto" w:fill="CAEDFB" w:themeFill="accent4" w:themeFillTint="33"/>
        <w:ind w:left="1077" w:hanging="357"/>
        <w:contextualSpacing w:val="0"/>
        <w:jc w:val="both"/>
        <w:rPr>
          <w:rFonts w:ascii="Times New Roman" w:hAnsi="Times New Roman" w:cs="Times New Roman"/>
          <w:sz w:val="24"/>
          <w:szCs w:val="24"/>
        </w:rPr>
      </w:pPr>
      <w:r w:rsidRPr="00726063">
        <w:rPr>
          <w:rFonts w:ascii="Times New Roman" w:hAnsi="Times New Roman" w:cs="Times New Roman"/>
          <w:sz w:val="24"/>
          <w:szCs w:val="24"/>
        </w:rPr>
        <w:t>likuma ieviešanas/ izpildes ietekme uz dzīvojamo telpu piedāvājuma izmaiņām īres tirgū;</w:t>
      </w:r>
    </w:p>
    <w:p w14:paraId="6A8B3399" w14:textId="77777777" w:rsidR="00630E6F" w:rsidRPr="00726063" w:rsidRDefault="00630E6F" w:rsidP="00965DE3">
      <w:pPr>
        <w:pStyle w:val="ListParagraph"/>
        <w:numPr>
          <w:ilvl w:val="0"/>
          <w:numId w:val="4"/>
        </w:numPr>
        <w:shd w:val="clear" w:color="auto" w:fill="CAEDFB" w:themeFill="accent4" w:themeFillTint="33"/>
        <w:ind w:left="1077" w:hanging="357"/>
        <w:contextualSpacing w:val="0"/>
        <w:jc w:val="both"/>
        <w:rPr>
          <w:rFonts w:ascii="Times New Roman" w:hAnsi="Times New Roman" w:cs="Times New Roman"/>
          <w:sz w:val="24"/>
          <w:szCs w:val="24"/>
        </w:rPr>
      </w:pPr>
      <w:r w:rsidRPr="00726063">
        <w:rPr>
          <w:rFonts w:ascii="Times New Roman" w:hAnsi="Times New Roman" w:cs="Times New Roman"/>
          <w:sz w:val="24"/>
          <w:szCs w:val="24"/>
        </w:rPr>
        <w:t>likuma ieviešanas/ izpildes ietekme uz investīciju pieaugumu īres māju būvniecībā;</w:t>
      </w:r>
    </w:p>
    <w:p w14:paraId="79476C3D" w14:textId="77777777" w:rsidR="00630E6F" w:rsidRPr="00726063" w:rsidRDefault="00630E6F" w:rsidP="00965DE3">
      <w:pPr>
        <w:pStyle w:val="ListParagraph"/>
        <w:numPr>
          <w:ilvl w:val="0"/>
          <w:numId w:val="4"/>
        </w:numPr>
        <w:shd w:val="clear" w:color="auto" w:fill="CAEDFB" w:themeFill="accent4" w:themeFillTint="33"/>
        <w:ind w:left="1077" w:hanging="357"/>
        <w:contextualSpacing w:val="0"/>
        <w:jc w:val="both"/>
        <w:rPr>
          <w:rFonts w:ascii="Times New Roman" w:hAnsi="Times New Roman" w:cs="Times New Roman"/>
          <w:sz w:val="24"/>
          <w:szCs w:val="24"/>
        </w:rPr>
      </w:pPr>
      <w:r w:rsidRPr="00726063">
        <w:rPr>
          <w:rFonts w:ascii="Times New Roman" w:hAnsi="Times New Roman" w:cs="Times New Roman"/>
          <w:sz w:val="24"/>
          <w:szCs w:val="24"/>
        </w:rPr>
        <w:t>likuma darbības ietekme uz riskiem institucionālajiem izīrētājiem;</w:t>
      </w:r>
    </w:p>
    <w:p w14:paraId="4410636F" w14:textId="77777777" w:rsidR="00630E6F" w:rsidRPr="00726063" w:rsidRDefault="00630E6F" w:rsidP="00965DE3">
      <w:pPr>
        <w:pStyle w:val="ListParagraph"/>
        <w:numPr>
          <w:ilvl w:val="0"/>
          <w:numId w:val="4"/>
        </w:numPr>
        <w:shd w:val="clear" w:color="auto" w:fill="CAEDFB" w:themeFill="accent4" w:themeFillTint="33"/>
        <w:ind w:left="1077" w:hanging="357"/>
        <w:contextualSpacing w:val="0"/>
        <w:jc w:val="both"/>
        <w:rPr>
          <w:rFonts w:ascii="Times New Roman" w:hAnsi="Times New Roman" w:cs="Times New Roman"/>
          <w:sz w:val="24"/>
          <w:szCs w:val="24"/>
        </w:rPr>
      </w:pPr>
      <w:r w:rsidRPr="00726063">
        <w:rPr>
          <w:rFonts w:ascii="Times New Roman" w:hAnsi="Times New Roman" w:cs="Times New Roman"/>
          <w:sz w:val="24"/>
          <w:szCs w:val="24"/>
        </w:rPr>
        <w:t>zemesgrāmatā nostiprināto īres līgumu skaita izmaiņas;</w:t>
      </w:r>
    </w:p>
    <w:p w14:paraId="43C37C28" w14:textId="77777777" w:rsidR="00630E6F" w:rsidRPr="00726063" w:rsidRDefault="00630E6F" w:rsidP="00965DE3">
      <w:pPr>
        <w:pStyle w:val="ListParagraph"/>
        <w:numPr>
          <w:ilvl w:val="0"/>
          <w:numId w:val="4"/>
        </w:numPr>
        <w:shd w:val="clear" w:color="auto" w:fill="CAEDFB" w:themeFill="accent4" w:themeFillTint="33"/>
        <w:ind w:left="1077" w:hanging="357"/>
        <w:contextualSpacing w:val="0"/>
        <w:jc w:val="both"/>
        <w:rPr>
          <w:rFonts w:ascii="Times New Roman" w:hAnsi="Times New Roman" w:cs="Times New Roman"/>
          <w:sz w:val="24"/>
          <w:szCs w:val="24"/>
        </w:rPr>
      </w:pPr>
      <w:r w:rsidRPr="00726063">
        <w:rPr>
          <w:rFonts w:ascii="Times New Roman" w:hAnsi="Times New Roman" w:cs="Times New Roman"/>
          <w:sz w:val="24"/>
          <w:szCs w:val="24"/>
        </w:rPr>
        <w:t>tiesvedību pieteikumu izskatīšanas rezultāti par saistību bezstrīdus piespiedu izpildīšanu saistībā ar dzīvojamo telpu īri;</w:t>
      </w:r>
    </w:p>
    <w:p w14:paraId="3D7ED469" w14:textId="77777777" w:rsidR="00630E6F" w:rsidRPr="00726063" w:rsidRDefault="00630E6F" w:rsidP="00965DE3">
      <w:pPr>
        <w:pStyle w:val="ListParagraph"/>
        <w:numPr>
          <w:ilvl w:val="0"/>
          <w:numId w:val="4"/>
        </w:numPr>
        <w:shd w:val="clear" w:color="auto" w:fill="CAEDFB" w:themeFill="accent4" w:themeFillTint="33"/>
        <w:ind w:left="1077" w:hanging="357"/>
        <w:contextualSpacing w:val="0"/>
        <w:jc w:val="both"/>
        <w:rPr>
          <w:rFonts w:ascii="Times New Roman" w:hAnsi="Times New Roman" w:cs="Times New Roman"/>
          <w:sz w:val="24"/>
          <w:szCs w:val="24"/>
        </w:rPr>
      </w:pPr>
      <w:r w:rsidRPr="00726063">
        <w:rPr>
          <w:rFonts w:ascii="Times New Roman" w:hAnsi="Times New Roman" w:cs="Times New Roman"/>
          <w:sz w:val="24"/>
          <w:szCs w:val="24"/>
        </w:rPr>
        <w:t>tiesās apmierināto pieteikumu ietekme uz sociālo spriedzi pašvaldībās.</w:t>
      </w:r>
    </w:p>
    <w:p w14:paraId="7CCB2882" w14:textId="6F9900CA" w:rsidR="00630E6F" w:rsidRPr="00726063" w:rsidRDefault="00117210" w:rsidP="00630E6F">
      <w:pPr>
        <w:jc w:val="both"/>
        <w:rPr>
          <w:rFonts w:ascii="Times New Roman" w:hAnsi="Times New Roman" w:cs="Times New Roman"/>
          <w:sz w:val="24"/>
          <w:szCs w:val="24"/>
        </w:rPr>
      </w:pPr>
      <w:r w:rsidRPr="00726063">
        <w:rPr>
          <w:rFonts w:ascii="Times New Roman" w:hAnsi="Times New Roman" w:cs="Times New Roman"/>
          <w:sz w:val="24"/>
          <w:szCs w:val="24"/>
        </w:rPr>
        <w:t xml:space="preserve">Definēto uzdevumu izpildei ir izmantotas šādas pētījumu metodes: dokumentu analīze (t.sk. tiesību aktu, politikas plānošanas dokumentu, </w:t>
      </w:r>
      <w:r w:rsidR="00284B9A" w:rsidRPr="00726063">
        <w:rPr>
          <w:rFonts w:ascii="Times New Roman" w:hAnsi="Times New Roman" w:cs="Times New Roman"/>
          <w:sz w:val="24"/>
          <w:szCs w:val="24"/>
        </w:rPr>
        <w:t xml:space="preserve">pašvaldības saistošo noteikumu, </w:t>
      </w:r>
      <w:r w:rsidR="00965DE3" w:rsidRPr="00726063">
        <w:rPr>
          <w:rFonts w:ascii="Times New Roman" w:hAnsi="Times New Roman" w:cs="Times New Roman"/>
          <w:sz w:val="24"/>
          <w:szCs w:val="24"/>
        </w:rPr>
        <w:t>tiesu nolēmumu likuma darbības jomā</w:t>
      </w:r>
      <w:r w:rsidRPr="00726063">
        <w:rPr>
          <w:rFonts w:ascii="Times New Roman" w:hAnsi="Times New Roman" w:cs="Times New Roman"/>
          <w:sz w:val="24"/>
          <w:szCs w:val="24"/>
        </w:rPr>
        <w:t xml:space="preserve"> analīze), administratīvo un statistikas datu analīze, padziļinātās intervijas ar mērķa grupu pārstāvjiem (veikta 21 intervija ar </w:t>
      </w:r>
      <w:r w:rsidR="00965DE3" w:rsidRPr="00726063">
        <w:rPr>
          <w:rFonts w:ascii="Times New Roman" w:hAnsi="Times New Roman" w:cs="Times New Roman"/>
          <w:sz w:val="24"/>
          <w:szCs w:val="24"/>
        </w:rPr>
        <w:t>34</w:t>
      </w:r>
      <w:r w:rsidRPr="00726063">
        <w:rPr>
          <w:rFonts w:ascii="Times New Roman" w:hAnsi="Times New Roman" w:cs="Times New Roman"/>
          <w:sz w:val="24"/>
          <w:szCs w:val="24"/>
        </w:rPr>
        <w:t xml:space="preserve"> </w:t>
      </w:r>
      <w:r w:rsidR="00965DE3" w:rsidRPr="00726063">
        <w:rPr>
          <w:rFonts w:ascii="Times New Roman" w:hAnsi="Times New Roman" w:cs="Times New Roman"/>
          <w:sz w:val="24"/>
          <w:szCs w:val="24"/>
        </w:rPr>
        <w:t xml:space="preserve">likuma </w:t>
      </w:r>
      <w:r w:rsidRPr="00726063">
        <w:rPr>
          <w:rFonts w:ascii="Times New Roman" w:hAnsi="Times New Roman" w:cs="Times New Roman"/>
          <w:sz w:val="24"/>
          <w:szCs w:val="24"/>
        </w:rPr>
        <w:t>mērķa grupu pārstāvjiem), padziļināto interviju datus papildinoša pašvaldību aptauja (papildus aptaujātas 28 pašvaldības) un dzīvojamo telpu īrnieku aptauja (403 respondenti).</w:t>
      </w:r>
    </w:p>
    <w:p w14:paraId="5330CFE4" w14:textId="77777777" w:rsidR="007A203B" w:rsidRPr="00726063" w:rsidRDefault="007A203B">
      <w:pPr>
        <w:rPr>
          <w:rFonts w:ascii="Times New Roman" w:hAnsi="Times New Roman" w:cs="Times New Roman"/>
          <w:sz w:val="28"/>
          <w:szCs w:val="28"/>
        </w:rPr>
      </w:pPr>
      <w:r w:rsidRPr="00726063">
        <w:rPr>
          <w:rFonts w:ascii="Times New Roman" w:hAnsi="Times New Roman" w:cs="Times New Roman"/>
          <w:sz w:val="28"/>
          <w:szCs w:val="28"/>
        </w:rPr>
        <w:br w:type="page"/>
      </w:r>
    </w:p>
    <w:p w14:paraId="5E4516AE" w14:textId="21DDC08E" w:rsidR="00965DE3" w:rsidRPr="00726063" w:rsidRDefault="00965DE3" w:rsidP="00965DE3">
      <w:pPr>
        <w:shd w:val="clear" w:color="auto" w:fill="0F4761" w:themeFill="accent1" w:themeFillShade="BF"/>
        <w:jc w:val="both"/>
        <w:rPr>
          <w:rFonts w:ascii="Times New Roman" w:hAnsi="Times New Roman" w:cs="Times New Roman"/>
          <w:sz w:val="28"/>
          <w:szCs w:val="28"/>
        </w:rPr>
      </w:pPr>
      <w:r w:rsidRPr="00726063">
        <w:rPr>
          <w:rFonts w:ascii="Times New Roman" w:hAnsi="Times New Roman" w:cs="Times New Roman"/>
          <w:sz w:val="28"/>
          <w:szCs w:val="28"/>
        </w:rPr>
        <w:lastRenderedPageBreak/>
        <w:t>Likuma ieviešanas ietekme uz dzīvojamo telpu piedāvājuma izmaiņām īres tirgū</w:t>
      </w:r>
    </w:p>
    <w:p w14:paraId="486B4FA6" w14:textId="77777777" w:rsidR="00935462" w:rsidRPr="00726063" w:rsidRDefault="00965DE3" w:rsidP="003A2FF7">
      <w:pPr>
        <w:jc w:val="both"/>
        <w:rPr>
          <w:rFonts w:ascii="Times New Roman" w:hAnsi="Times New Roman" w:cs="Times New Roman"/>
          <w:sz w:val="24"/>
          <w:szCs w:val="24"/>
        </w:rPr>
      </w:pPr>
      <w:r w:rsidRPr="00726063">
        <w:rPr>
          <w:rFonts w:ascii="Times New Roman" w:hAnsi="Times New Roman" w:cs="Times New Roman"/>
          <w:sz w:val="24"/>
          <w:szCs w:val="24"/>
        </w:rPr>
        <w:t>Pētījumā iegūto</w:t>
      </w:r>
      <w:r w:rsidR="003A2FF7" w:rsidRPr="00726063">
        <w:rPr>
          <w:rFonts w:ascii="Times New Roman" w:hAnsi="Times New Roman" w:cs="Times New Roman"/>
          <w:sz w:val="24"/>
          <w:szCs w:val="24"/>
        </w:rPr>
        <w:t xml:space="preserve"> datu analīze rāda, ka mājokļu īres tirgus kopumā ir pieaudzis</w:t>
      </w:r>
      <w:r w:rsidR="00935462" w:rsidRPr="00726063">
        <w:rPr>
          <w:rFonts w:ascii="Times New Roman" w:hAnsi="Times New Roman" w:cs="Times New Roman"/>
          <w:sz w:val="24"/>
          <w:szCs w:val="24"/>
        </w:rPr>
        <w:t xml:space="preserve">. </w:t>
      </w:r>
      <w:r w:rsidR="00935462" w:rsidRPr="00726063">
        <w:rPr>
          <w:rFonts w:ascii="Times New Roman" w:hAnsi="Times New Roman" w:cs="Times New Roman"/>
          <w:b/>
          <w:bCs/>
          <w:sz w:val="24"/>
          <w:szCs w:val="24"/>
        </w:rPr>
        <w:t>Privātie izīrētāji 2018. gadā</w:t>
      </w:r>
      <w:r w:rsidR="00D87A7D" w:rsidRPr="00726063">
        <w:rPr>
          <w:rFonts w:ascii="Times New Roman" w:hAnsi="Times New Roman" w:cs="Times New Roman"/>
          <w:b/>
          <w:bCs/>
          <w:sz w:val="24"/>
          <w:szCs w:val="24"/>
        </w:rPr>
        <w:t xml:space="preserve"> </w:t>
      </w:r>
      <w:r w:rsidR="00935462" w:rsidRPr="00726063">
        <w:rPr>
          <w:rFonts w:ascii="Times New Roman" w:hAnsi="Times New Roman" w:cs="Times New Roman"/>
          <w:b/>
          <w:bCs/>
          <w:sz w:val="24"/>
          <w:szCs w:val="24"/>
        </w:rPr>
        <w:t>publicēja 23 529 brīvajā īres tirgū piedāvāto mājokļu sludinājumus, 2021. (Dzīvojamo telpu īres likuma spēkā stāšanās) gadā – 27 025 sludinājumus</w:t>
      </w:r>
      <w:r w:rsidR="003A2FF7" w:rsidRPr="00726063">
        <w:rPr>
          <w:rFonts w:ascii="Times New Roman" w:hAnsi="Times New Roman" w:cs="Times New Roman"/>
          <w:b/>
          <w:bCs/>
          <w:sz w:val="24"/>
          <w:szCs w:val="24"/>
        </w:rPr>
        <w:t xml:space="preserve"> un 2024. gadā</w:t>
      </w:r>
      <w:r w:rsidR="00935462" w:rsidRPr="00726063">
        <w:rPr>
          <w:rFonts w:ascii="Times New Roman" w:hAnsi="Times New Roman" w:cs="Times New Roman"/>
          <w:b/>
          <w:bCs/>
          <w:sz w:val="24"/>
          <w:szCs w:val="24"/>
        </w:rPr>
        <w:t xml:space="preserve"> – 35 359 sludinājumus.</w:t>
      </w:r>
      <w:r w:rsidR="00935462" w:rsidRPr="00726063">
        <w:rPr>
          <w:rFonts w:ascii="Times New Roman" w:hAnsi="Times New Roman" w:cs="Times New Roman"/>
          <w:sz w:val="24"/>
          <w:szCs w:val="24"/>
        </w:rPr>
        <w:t xml:space="preserve"> </w:t>
      </w:r>
    </w:p>
    <w:p w14:paraId="1AEF5965" w14:textId="77777777" w:rsidR="00B13B19" w:rsidRPr="00726063" w:rsidRDefault="00B13B19" w:rsidP="003A2FF7">
      <w:pPr>
        <w:jc w:val="both"/>
        <w:rPr>
          <w:rFonts w:ascii="Times New Roman" w:hAnsi="Times New Roman" w:cs="Times New Roman"/>
          <w:sz w:val="24"/>
          <w:szCs w:val="24"/>
        </w:rPr>
        <w:sectPr w:rsidR="00B13B19" w:rsidRPr="00726063" w:rsidSect="00FF7ED2">
          <w:footerReference w:type="default" r:id="rId10"/>
          <w:pgSz w:w="11906" w:h="16838"/>
          <w:pgMar w:top="1440" w:right="1080" w:bottom="1440" w:left="1080" w:header="708" w:footer="708" w:gutter="0"/>
          <w:cols w:space="708"/>
          <w:docGrid w:linePitch="360"/>
        </w:sectPr>
      </w:pPr>
    </w:p>
    <w:p w14:paraId="1991DD10" w14:textId="57F5F4A5" w:rsidR="00FF4E7F" w:rsidRPr="00726063" w:rsidRDefault="00FF4E7F" w:rsidP="003A2FF7">
      <w:pPr>
        <w:jc w:val="both"/>
        <w:rPr>
          <w:rFonts w:ascii="Times New Roman" w:hAnsi="Times New Roman" w:cs="Times New Roman"/>
          <w:sz w:val="24"/>
          <w:szCs w:val="24"/>
        </w:rPr>
      </w:pPr>
      <w:r w:rsidRPr="00726063">
        <w:rPr>
          <w:rFonts w:ascii="Times New Roman" w:hAnsi="Times New Roman" w:cs="Times New Roman"/>
          <w:noProof/>
          <w:sz w:val="24"/>
          <w:szCs w:val="24"/>
        </w:rPr>
        <w:drawing>
          <wp:inline distT="0" distB="0" distL="0" distR="0" wp14:anchorId="11B7322A" wp14:editId="75682C04">
            <wp:extent cx="3695700" cy="1905000"/>
            <wp:effectExtent l="0" t="0" r="0" b="152400"/>
            <wp:docPr id="3239648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481B85" w14:textId="30AED880" w:rsidR="003A2FF7" w:rsidRPr="00726063" w:rsidRDefault="003A2FF7" w:rsidP="003A2FF7">
      <w:pPr>
        <w:jc w:val="both"/>
        <w:rPr>
          <w:rFonts w:ascii="Times New Roman" w:hAnsi="Times New Roman" w:cs="Times New Roman"/>
          <w:sz w:val="24"/>
          <w:szCs w:val="24"/>
        </w:rPr>
      </w:pPr>
      <w:r w:rsidRPr="00726063">
        <w:rPr>
          <w:rFonts w:ascii="Times New Roman" w:hAnsi="Times New Roman" w:cs="Times New Roman"/>
          <w:sz w:val="24"/>
          <w:szCs w:val="24"/>
        </w:rPr>
        <w:t>Dzīvojamo telpu īres likuma darbībai ir potenciāli pozitīva ietekme</w:t>
      </w:r>
      <w:r w:rsidR="00D87A7D" w:rsidRPr="00726063">
        <w:rPr>
          <w:rFonts w:ascii="Times New Roman" w:hAnsi="Times New Roman" w:cs="Times New Roman"/>
          <w:sz w:val="24"/>
          <w:szCs w:val="24"/>
        </w:rPr>
        <w:t xml:space="preserve"> uz īres tirgū piedāvāto mājokļu skaita pieau</w:t>
      </w:r>
      <w:r w:rsidR="006E0255" w:rsidRPr="00726063">
        <w:rPr>
          <w:rFonts w:ascii="Times New Roman" w:hAnsi="Times New Roman" w:cs="Times New Roman"/>
          <w:sz w:val="24"/>
          <w:szCs w:val="24"/>
        </w:rPr>
        <w:t>g</w:t>
      </w:r>
      <w:r w:rsidR="00D87A7D" w:rsidRPr="00726063">
        <w:rPr>
          <w:rFonts w:ascii="Times New Roman" w:hAnsi="Times New Roman" w:cs="Times New Roman"/>
          <w:sz w:val="24"/>
          <w:szCs w:val="24"/>
        </w:rPr>
        <w:t>umu</w:t>
      </w:r>
      <w:r w:rsidRPr="00726063">
        <w:rPr>
          <w:rFonts w:ascii="Times New Roman" w:hAnsi="Times New Roman" w:cs="Times New Roman"/>
          <w:sz w:val="24"/>
          <w:szCs w:val="24"/>
        </w:rPr>
        <w:t xml:space="preserve">, </w:t>
      </w:r>
      <w:r w:rsidRPr="00726063">
        <w:rPr>
          <w:rFonts w:ascii="Times New Roman" w:hAnsi="Times New Roman" w:cs="Times New Roman"/>
          <w:sz w:val="24"/>
          <w:szCs w:val="24"/>
        </w:rPr>
        <w:t xml:space="preserve">jo likums tika pieņemts apstākļos, kad ekonomiskās stagnācijas dēļ bija mazinājusies iedzīvotāju interese iegādāties jaunus mājokļus īpašumā uz kredīta, kas </w:t>
      </w:r>
      <w:r w:rsidR="00D87A7D" w:rsidRPr="00726063">
        <w:rPr>
          <w:rFonts w:ascii="Times New Roman" w:hAnsi="Times New Roman" w:cs="Times New Roman"/>
          <w:sz w:val="24"/>
          <w:szCs w:val="24"/>
        </w:rPr>
        <w:t xml:space="preserve">tādējādi </w:t>
      </w:r>
      <w:r w:rsidRPr="00726063">
        <w:rPr>
          <w:rFonts w:ascii="Times New Roman" w:hAnsi="Times New Roman" w:cs="Times New Roman"/>
          <w:sz w:val="24"/>
          <w:szCs w:val="24"/>
        </w:rPr>
        <w:t xml:space="preserve">veicināja investoru interesi izmēģināt jaunu saimnieciskās darbības virzienu – jaunuzbūvētu mājokļu piedāvāšanu ilgtermiņa īrei. Vienlaikus redzams, ka šobrīd mājokļu izīrēšana kā </w:t>
      </w:r>
      <w:r w:rsidR="00290A66" w:rsidRPr="00726063">
        <w:rPr>
          <w:rFonts w:ascii="Times New Roman" w:hAnsi="Times New Roman" w:cs="Times New Roman"/>
          <w:sz w:val="24"/>
          <w:szCs w:val="24"/>
        </w:rPr>
        <w:t xml:space="preserve">būtiska </w:t>
      </w:r>
      <w:r w:rsidRPr="00726063">
        <w:rPr>
          <w:rFonts w:ascii="Times New Roman" w:hAnsi="Times New Roman" w:cs="Times New Roman"/>
          <w:sz w:val="24"/>
          <w:szCs w:val="24"/>
        </w:rPr>
        <w:t>institucionālo izīrētāju saimnieciskās darbības prakse vēl nav nostiprinājusies, un īres tirgus dinamiku ieteicams uzraudzīt arī turpmākos piecus gadus.</w:t>
      </w:r>
    </w:p>
    <w:p w14:paraId="6B4538CD" w14:textId="77777777" w:rsidR="00B13B19" w:rsidRPr="00726063" w:rsidRDefault="00B13B19" w:rsidP="00FF4E7F">
      <w:pPr>
        <w:shd w:val="clear" w:color="auto" w:fill="0F4761" w:themeFill="accent1" w:themeFillShade="BF"/>
        <w:jc w:val="both"/>
        <w:rPr>
          <w:rFonts w:ascii="Times New Roman" w:hAnsi="Times New Roman" w:cs="Times New Roman"/>
          <w:sz w:val="28"/>
          <w:szCs w:val="28"/>
        </w:rPr>
        <w:sectPr w:rsidR="00B13B19" w:rsidRPr="00726063" w:rsidSect="00B13B19">
          <w:type w:val="continuous"/>
          <w:pgSz w:w="11906" w:h="16838"/>
          <w:pgMar w:top="1440" w:right="1080" w:bottom="1440" w:left="1080" w:header="708" w:footer="708" w:gutter="0"/>
          <w:cols w:num="2" w:space="284" w:equalWidth="0">
            <w:col w:w="5670" w:space="284"/>
            <w:col w:w="3792"/>
          </w:cols>
          <w:docGrid w:linePitch="360"/>
        </w:sectPr>
      </w:pPr>
    </w:p>
    <w:p w14:paraId="3809DFDD" w14:textId="6DBF8F04" w:rsidR="00965DE3" w:rsidRPr="00726063" w:rsidRDefault="00FF4E7F" w:rsidP="00FF4E7F">
      <w:pPr>
        <w:shd w:val="clear" w:color="auto" w:fill="0F4761" w:themeFill="accent1" w:themeFillShade="BF"/>
        <w:jc w:val="both"/>
        <w:rPr>
          <w:rFonts w:ascii="Times New Roman" w:hAnsi="Times New Roman" w:cs="Times New Roman"/>
          <w:sz w:val="28"/>
          <w:szCs w:val="28"/>
        </w:rPr>
      </w:pPr>
      <w:r w:rsidRPr="00726063">
        <w:rPr>
          <w:rFonts w:ascii="Times New Roman" w:hAnsi="Times New Roman" w:cs="Times New Roman"/>
          <w:sz w:val="28"/>
          <w:szCs w:val="28"/>
        </w:rPr>
        <w:t>L</w:t>
      </w:r>
      <w:r w:rsidR="00965DE3" w:rsidRPr="00726063">
        <w:rPr>
          <w:rFonts w:ascii="Times New Roman" w:hAnsi="Times New Roman" w:cs="Times New Roman"/>
          <w:sz w:val="28"/>
          <w:szCs w:val="28"/>
        </w:rPr>
        <w:t>ikuma ieviešanas ietekme uz investīciju pieaugumu īres māju būvniecībā</w:t>
      </w:r>
    </w:p>
    <w:p w14:paraId="0310A7A8" w14:textId="77777777" w:rsidR="007A203B" w:rsidRPr="00726063" w:rsidRDefault="007A203B" w:rsidP="003A2FF7">
      <w:pPr>
        <w:jc w:val="both"/>
        <w:rPr>
          <w:rFonts w:ascii="Times New Roman" w:hAnsi="Times New Roman" w:cs="Times New Roman"/>
          <w:sz w:val="24"/>
          <w:szCs w:val="24"/>
        </w:rPr>
        <w:sectPr w:rsidR="007A203B" w:rsidRPr="00726063" w:rsidSect="00B13B19">
          <w:type w:val="continuous"/>
          <w:pgSz w:w="11906" w:h="16838"/>
          <w:pgMar w:top="1440" w:right="1080" w:bottom="1440" w:left="1080" w:header="708" w:footer="708" w:gutter="0"/>
          <w:cols w:space="708"/>
          <w:docGrid w:linePitch="360"/>
        </w:sectPr>
      </w:pPr>
    </w:p>
    <w:p w14:paraId="5107B975" w14:textId="1F9EF200" w:rsidR="00B13B19" w:rsidRPr="00726063" w:rsidRDefault="000C5FBC" w:rsidP="003A2FF7">
      <w:pPr>
        <w:jc w:val="both"/>
        <w:rPr>
          <w:rFonts w:ascii="Times New Roman" w:hAnsi="Times New Roman" w:cs="Times New Roman"/>
          <w:sz w:val="24"/>
          <w:szCs w:val="24"/>
        </w:rPr>
      </w:pPr>
      <w:r w:rsidRPr="00726063">
        <w:rPr>
          <w:rFonts w:ascii="Times New Roman" w:hAnsi="Times New Roman" w:cs="Times New Roman"/>
          <w:noProof/>
          <w:sz w:val="24"/>
          <w:szCs w:val="24"/>
        </w:rPr>
        <w:drawing>
          <wp:inline distT="0" distB="0" distL="0" distR="0" wp14:anchorId="2FB6A485" wp14:editId="0B57A882">
            <wp:extent cx="3562350" cy="2228850"/>
            <wp:effectExtent l="0" t="0" r="0" b="0"/>
            <wp:docPr id="47244013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9E6F8E2" w14:textId="652264E4" w:rsidR="00FF4E7F" w:rsidRPr="00726063" w:rsidRDefault="007A203B" w:rsidP="003A2FF7">
      <w:pPr>
        <w:jc w:val="both"/>
        <w:rPr>
          <w:rFonts w:ascii="Times New Roman" w:hAnsi="Times New Roman" w:cs="Times New Roman"/>
          <w:sz w:val="24"/>
          <w:szCs w:val="24"/>
        </w:rPr>
      </w:pPr>
      <w:r w:rsidRPr="00726063">
        <w:rPr>
          <w:rFonts w:ascii="Times New Roman" w:hAnsi="Times New Roman" w:cs="Times New Roman"/>
          <w:b/>
          <w:bCs/>
          <w:sz w:val="24"/>
          <w:szCs w:val="24"/>
        </w:rPr>
        <w:t>Dzīvojamo telpu īres likuma pieņemšanas gadā (2021.) ekspluatācijā tika nodoti 2 853 jauni dzīvokļi, 2024. gadā – 4 058 jauni dzīvokļi.</w:t>
      </w:r>
      <w:r w:rsidRPr="00726063">
        <w:rPr>
          <w:rFonts w:ascii="Times New Roman" w:hAnsi="Times New Roman" w:cs="Times New Roman"/>
          <w:sz w:val="24"/>
          <w:szCs w:val="24"/>
        </w:rPr>
        <w:t xml:space="preserve"> </w:t>
      </w:r>
      <w:r w:rsidR="00B13B19" w:rsidRPr="00726063">
        <w:rPr>
          <w:rFonts w:ascii="Times New Roman" w:hAnsi="Times New Roman" w:cs="Times New Roman"/>
          <w:sz w:val="24"/>
          <w:szCs w:val="24"/>
        </w:rPr>
        <w:t xml:space="preserve">Pēcpārbaudes novērtējuma </w:t>
      </w:r>
      <w:r w:rsidR="00B13B19" w:rsidRPr="00726063">
        <w:rPr>
          <w:rFonts w:ascii="Times New Roman" w:hAnsi="Times New Roman" w:cs="Times New Roman"/>
          <w:sz w:val="24"/>
          <w:szCs w:val="24"/>
        </w:rPr>
        <w:t>laikā investīciju piesaiste īres māju būvniecībai ir tikai uzsākusies. Dzīvojamo telpu īres likuma darbībai šeit ir veicinoša loma, kas izpaužas caur privāto investoru risku samazināšanos, kas izriet no īres tiesību regulējuma, kura ietekmi pastiprina atbilstoši nacionāla līmeņa investīciju piesaistes atbalsta pasākumi īres namu būvniecībai. Pieejamie statistikas dati rāda pozitīvu ekspluatācijā pieņemto jauno dzīvokļu skaita pieauguma tendenci reģionos, kas atbilst sasniedzamajam mājokļu politikas ilgtermiņa mērķim.</w:t>
      </w:r>
    </w:p>
    <w:p w14:paraId="30FC9072" w14:textId="77777777" w:rsidR="007A203B" w:rsidRPr="00726063" w:rsidRDefault="007A203B" w:rsidP="003A2FF7">
      <w:pPr>
        <w:jc w:val="both"/>
        <w:rPr>
          <w:rFonts w:ascii="Times New Roman" w:hAnsi="Times New Roman" w:cs="Times New Roman"/>
          <w:sz w:val="24"/>
          <w:szCs w:val="24"/>
        </w:rPr>
        <w:sectPr w:rsidR="007A203B" w:rsidRPr="00726063" w:rsidSect="007A203B">
          <w:type w:val="continuous"/>
          <w:pgSz w:w="11906" w:h="16838"/>
          <w:pgMar w:top="1440" w:right="1080" w:bottom="1440" w:left="1080" w:header="708" w:footer="708" w:gutter="0"/>
          <w:cols w:num="2" w:space="284" w:equalWidth="0">
            <w:col w:w="5670" w:space="284"/>
            <w:col w:w="3792"/>
          </w:cols>
          <w:docGrid w:linePitch="360"/>
        </w:sectPr>
      </w:pPr>
    </w:p>
    <w:p w14:paraId="32F4CFA9" w14:textId="77777777" w:rsidR="007A203B" w:rsidRPr="00726063" w:rsidRDefault="007A203B" w:rsidP="003A2FF7">
      <w:pPr>
        <w:jc w:val="both"/>
        <w:rPr>
          <w:rFonts w:ascii="Times New Roman" w:hAnsi="Times New Roman" w:cs="Times New Roman"/>
          <w:sz w:val="24"/>
          <w:szCs w:val="24"/>
        </w:rPr>
      </w:pPr>
    </w:p>
    <w:p w14:paraId="3554A2D8" w14:textId="4D752373" w:rsidR="003A2FF7" w:rsidRPr="00726063" w:rsidRDefault="007A203B" w:rsidP="003A2FF7">
      <w:pPr>
        <w:jc w:val="both"/>
        <w:rPr>
          <w:rFonts w:ascii="Times New Roman" w:hAnsi="Times New Roman" w:cs="Times New Roman"/>
          <w:sz w:val="24"/>
          <w:szCs w:val="24"/>
        </w:rPr>
      </w:pPr>
      <w:r w:rsidRPr="00726063">
        <w:rPr>
          <w:rFonts w:ascii="Times New Roman" w:hAnsi="Times New Roman" w:cs="Times New Roman"/>
          <w:sz w:val="24"/>
          <w:szCs w:val="24"/>
        </w:rPr>
        <w:t>Dzīvojamo telpu īres</w:t>
      </w:r>
      <w:r w:rsidR="003A2FF7" w:rsidRPr="00726063">
        <w:rPr>
          <w:rFonts w:ascii="Times New Roman" w:hAnsi="Times New Roman" w:cs="Times New Roman"/>
          <w:sz w:val="24"/>
          <w:szCs w:val="24"/>
        </w:rPr>
        <w:t xml:space="preserve"> likuma potenciāli pozitīvā ietekme ir saistāma ar secīgi pēc likuma stāšanās spēkā </w:t>
      </w:r>
      <w:r w:rsidRPr="00726063">
        <w:rPr>
          <w:rFonts w:ascii="Times New Roman" w:hAnsi="Times New Roman" w:cs="Times New Roman"/>
          <w:sz w:val="24"/>
          <w:szCs w:val="24"/>
        </w:rPr>
        <w:t>Ekonomikas ministrijas</w:t>
      </w:r>
      <w:r w:rsidR="003A2FF7" w:rsidRPr="00726063">
        <w:rPr>
          <w:rFonts w:ascii="Times New Roman" w:hAnsi="Times New Roman" w:cs="Times New Roman"/>
          <w:sz w:val="24"/>
          <w:szCs w:val="24"/>
        </w:rPr>
        <w:t xml:space="preserve"> izstrādāto un ar finanšu institūcijas ALTUM īstenoto investīciju programmu zemas īres maksas mājokļu būvniecībai. Pēcpārbaudes novērtējuma izstrādes laikā ar ALTUM programmas atbalstu jauni īres nami tika būvēti sešās Latvijas pašvaldībās, bet kopumā vēl vismaz piecas Latvijas pašvaldības izskata privāta investora piesaistes iespējas īres namu būvniecībai. </w:t>
      </w:r>
      <w:r w:rsidRPr="00726063">
        <w:rPr>
          <w:rFonts w:ascii="Times New Roman" w:hAnsi="Times New Roman" w:cs="Times New Roman"/>
          <w:sz w:val="24"/>
          <w:szCs w:val="24"/>
        </w:rPr>
        <w:t xml:space="preserve">Tomēr </w:t>
      </w:r>
      <w:r w:rsidR="003A2FF7" w:rsidRPr="00726063">
        <w:rPr>
          <w:rFonts w:ascii="Times New Roman" w:hAnsi="Times New Roman" w:cs="Times New Roman"/>
          <w:sz w:val="24"/>
          <w:szCs w:val="24"/>
        </w:rPr>
        <w:t xml:space="preserve">nav skaidrs, cik lielu investīciju pieaugumu īres namu būvniecībai ir iespējams sagaidīt turpmākajos gados, tāpēc </w:t>
      </w:r>
      <w:r w:rsidRPr="00726063">
        <w:rPr>
          <w:rFonts w:ascii="Times New Roman" w:hAnsi="Times New Roman" w:cs="Times New Roman"/>
          <w:sz w:val="24"/>
          <w:szCs w:val="24"/>
        </w:rPr>
        <w:t xml:space="preserve">šajā aspektā </w:t>
      </w:r>
      <w:r w:rsidR="003A2FF7" w:rsidRPr="00726063">
        <w:rPr>
          <w:rFonts w:ascii="Times New Roman" w:hAnsi="Times New Roman" w:cs="Times New Roman"/>
          <w:sz w:val="24"/>
          <w:szCs w:val="24"/>
        </w:rPr>
        <w:t xml:space="preserve">pēcpārbaudes novērtējumu </w:t>
      </w:r>
      <w:r w:rsidRPr="00726063">
        <w:rPr>
          <w:rFonts w:ascii="Times New Roman" w:hAnsi="Times New Roman" w:cs="Times New Roman"/>
          <w:sz w:val="24"/>
          <w:szCs w:val="24"/>
        </w:rPr>
        <w:t xml:space="preserve">ieteicams atkārtot </w:t>
      </w:r>
      <w:r w:rsidR="003A2FF7" w:rsidRPr="00726063">
        <w:rPr>
          <w:rFonts w:ascii="Times New Roman" w:hAnsi="Times New Roman" w:cs="Times New Roman"/>
          <w:sz w:val="24"/>
          <w:szCs w:val="24"/>
        </w:rPr>
        <w:t>pēc 3-5 gadiem.</w:t>
      </w:r>
    </w:p>
    <w:p w14:paraId="7A8EBFE3" w14:textId="02B0A640" w:rsidR="00965DE3" w:rsidRPr="00726063" w:rsidRDefault="00FF4E7F" w:rsidP="00FF4E7F">
      <w:pPr>
        <w:shd w:val="clear" w:color="auto" w:fill="0F4761" w:themeFill="accent1" w:themeFillShade="BF"/>
        <w:jc w:val="both"/>
        <w:rPr>
          <w:rFonts w:ascii="Times New Roman" w:hAnsi="Times New Roman" w:cs="Times New Roman"/>
          <w:sz w:val="28"/>
          <w:szCs w:val="28"/>
        </w:rPr>
      </w:pPr>
      <w:r w:rsidRPr="00726063">
        <w:rPr>
          <w:rFonts w:ascii="Times New Roman" w:hAnsi="Times New Roman" w:cs="Times New Roman"/>
          <w:sz w:val="28"/>
          <w:szCs w:val="28"/>
        </w:rPr>
        <w:lastRenderedPageBreak/>
        <w:t>L</w:t>
      </w:r>
      <w:r w:rsidR="00965DE3" w:rsidRPr="00726063">
        <w:rPr>
          <w:rFonts w:ascii="Times New Roman" w:hAnsi="Times New Roman" w:cs="Times New Roman"/>
          <w:sz w:val="28"/>
          <w:szCs w:val="28"/>
        </w:rPr>
        <w:t>ikuma darbības ietekme uz riskiem institucionālajiem izīrētājiem</w:t>
      </w:r>
    </w:p>
    <w:p w14:paraId="167766CF" w14:textId="66EC6EC5" w:rsidR="009642BD" w:rsidRPr="00726063" w:rsidRDefault="00A00A31" w:rsidP="009642BD">
      <w:pPr>
        <w:jc w:val="both"/>
        <w:rPr>
          <w:rFonts w:ascii="Times New Roman" w:hAnsi="Times New Roman" w:cs="Times New Roman"/>
          <w:sz w:val="24"/>
          <w:szCs w:val="24"/>
        </w:rPr>
      </w:pPr>
      <w:r w:rsidRPr="00726063">
        <w:rPr>
          <w:rFonts w:ascii="Times New Roman" w:hAnsi="Times New Roman" w:cs="Times New Roman"/>
          <w:sz w:val="24"/>
          <w:szCs w:val="24"/>
        </w:rPr>
        <w:t xml:space="preserve">Dzīvojamo telpu īres likuma darbībai ir pozitīva ietekme uz risku samazināšanos, jo ir nodrošināts izīrētāja un īrnieka tiesību balanss. </w:t>
      </w:r>
      <w:r w:rsidR="009642BD" w:rsidRPr="00726063">
        <w:rPr>
          <w:rFonts w:ascii="Times New Roman" w:hAnsi="Times New Roman" w:cs="Times New Roman"/>
          <w:sz w:val="24"/>
          <w:szCs w:val="24"/>
        </w:rPr>
        <w:t xml:space="preserve">Dzīvojamo telpu īres likums ir </w:t>
      </w:r>
      <w:r w:rsidRPr="00726063">
        <w:rPr>
          <w:rFonts w:ascii="Times New Roman" w:hAnsi="Times New Roman" w:cs="Times New Roman"/>
          <w:sz w:val="24"/>
          <w:szCs w:val="24"/>
        </w:rPr>
        <w:t>padarījis</w:t>
      </w:r>
      <w:r w:rsidR="009642BD" w:rsidRPr="00726063">
        <w:rPr>
          <w:rFonts w:ascii="Times New Roman" w:hAnsi="Times New Roman" w:cs="Times New Roman"/>
          <w:sz w:val="24"/>
          <w:szCs w:val="24"/>
        </w:rPr>
        <w:t xml:space="preserve"> skaidrāku gan izlikšanas/ īres līguma pārtraukšanas kārtību, </w:t>
      </w:r>
      <w:r w:rsidRPr="00726063">
        <w:rPr>
          <w:rFonts w:ascii="Times New Roman" w:hAnsi="Times New Roman" w:cs="Times New Roman"/>
          <w:sz w:val="24"/>
          <w:szCs w:val="24"/>
        </w:rPr>
        <w:t xml:space="preserve">ļauj noteikt adekvātu dzīvojamo telpu īres maksu, vienlaikus piedāvājot arī dažādas iespējas noteiktas īrnieka un izīrētāja saistības noteikt tieši īres līgumā, un </w:t>
      </w:r>
      <w:r w:rsidR="009642BD" w:rsidRPr="00726063">
        <w:rPr>
          <w:rFonts w:ascii="Times New Roman" w:hAnsi="Times New Roman" w:cs="Times New Roman"/>
          <w:sz w:val="24"/>
          <w:szCs w:val="24"/>
        </w:rPr>
        <w:t xml:space="preserve">padarījis iespējamu saistību bezstrīdus </w:t>
      </w:r>
      <w:r w:rsidRPr="00726063">
        <w:rPr>
          <w:rFonts w:ascii="Times New Roman" w:hAnsi="Times New Roman" w:cs="Times New Roman"/>
          <w:sz w:val="24"/>
          <w:szCs w:val="24"/>
        </w:rPr>
        <w:t xml:space="preserve">piespiedu </w:t>
      </w:r>
      <w:r w:rsidR="009642BD" w:rsidRPr="00726063">
        <w:rPr>
          <w:rFonts w:ascii="Times New Roman" w:hAnsi="Times New Roman" w:cs="Times New Roman"/>
          <w:sz w:val="24"/>
          <w:szCs w:val="24"/>
        </w:rPr>
        <w:t>izpild</w:t>
      </w:r>
      <w:r w:rsidRPr="00726063">
        <w:rPr>
          <w:rFonts w:ascii="Times New Roman" w:hAnsi="Times New Roman" w:cs="Times New Roman"/>
          <w:sz w:val="24"/>
          <w:szCs w:val="24"/>
        </w:rPr>
        <w:t>i</w:t>
      </w:r>
      <w:r w:rsidR="009642BD" w:rsidRPr="00726063">
        <w:rPr>
          <w:rFonts w:ascii="Times New Roman" w:hAnsi="Times New Roman" w:cs="Times New Roman"/>
          <w:sz w:val="24"/>
          <w:szCs w:val="24"/>
        </w:rPr>
        <w:t>,</w:t>
      </w:r>
      <w:r w:rsidRPr="00726063">
        <w:rPr>
          <w:rFonts w:ascii="Times New Roman" w:hAnsi="Times New Roman" w:cs="Times New Roman"/>
          <w:sz w:val="24"/>
          <w:szCs w:val="24"/>
        </w:rPr>
        <w:t xml:space="preserve"> lai īres nemaksāšanas strīdu gadījumā izīrētājam nav </w:t>
      </w:r>
      <w:r w:rsidR="002B010A" w:rsidRPr="00726063">
        <w:rPr>
          <w:rFonts w:ascii="Times New Roman" w:hAnsi="Times New Roman" w:cs="Times New Roman"/>
          <w:sz w:val="24"/>
          <w:szCs w:val="24"/>
        </w:rPr>
        <w:t>jāizmanto pilna tiesvedības procedūra</w:t>
      </w:r>
      <w:r w:rsidR="009642BD" w:rsidRPr="00726063">
        <w:rPr>
          <w:rFonts w:ascii="Times New Roman" w:hAnsi="Times New Roman" w:cs="Times New Roman"/>
          <w:sz w:val="24"/>
          <w:szCs w:val="24"/>
        </w:rPr>
        <w:t>. Tādējādi secinā</w:t>
      </w:r>
      <w:r w:rsidRPr="00726063">
        <w:rPr>
          <w:rFonts w:ascii="Times New Roman" w:hAnsi="Times New Roman" w:cs="Times New Roman"/>
          <w:sz w:val="24"/>
          <w:szCs w:val="24"/>
        </w:rPr>
        <w:t>m</w:t>
      </w:r>
      <w:r w:rsidR="009642BD" w:rsidRPr="00726063">
        <w:rPr>
          <w:rFonts w:ascii="Times New Roman" w:hAnsi="Times New Roman" w:cs="Times New Roman"/>
          <w:sz w:val="24"/>
          <w:szCs w:val="24"/>
        </w:rPr>
        <w:t xml:space="preserve">s, ka Dzīvojamo telpu īres </w:t>
      </w:r>
      <w:r w:rsidR="00F749CA" w:rsidRPr="00726063">
        <w:rPr>
          <w:rFonts w:ascii="Times New Roman" w:hAnsi="Times New Roman" w:cs="Times New Roman"/>
          <w:sz w:val="24"/>
          <w:szCs w:val="24"/>
        </w:rPr>
        <w:t>likums</w:t>
      </w:r>
      <w:r w:rsidR="009642BD" w:rsidRPr="00726063">
        <w:rPr>
          <w:rFonts w:ascii="Times New Roman" w:hAnsi="Times New Roman" w:cs="Times New Roman"/>
          <w:sz w:val="24"/>
          <w:szCs w:val="24"/>
        </w:rPr>
        <w:t xml:space="preserve"> pieļauj elastīgākus risinājumus, par kuriem savstarpēji vienojas abas līguma slēdzēju puses.</w:t>
      </w:r>
    </w:p>
    <w:p w14:paraId="6A984A39" w14:textId="17627B79" w:rsidR="003A2FF7" w:rsidRPr="00726063" w:rsidRDefault="0048753F" w:rsidP="009642BD">
      <w:pPr>
        <w:jc w:val="both"/>
        <w:rPr>
          <w:rFonts w:ascii="Times New Roman" w:hAnsi="Times New Roman" w:cs="Times New Roman"/>
          <w:sz w:val="24"/>
          <w:szCs w:val="24"/>
        </w:rPr>
      </w:pPr>
      <w:r>
        <w:rPr>
          <w:rFonts w:ascii="Times New Roman" w:hAnsi="Times New Roman" w:cs="Times New Roman"/>
          <w:sz w:val="24"/>
          <w:szCs w:val="24"/>
        </w:rPr>
        <w:t xml:space="preserve">Lai gan likums panācis mērķi, </w:t>
      </w:r>
      <w:r w:rsidRPr="0048753F">
        <w:rPr>
          <w:rFonts w:ascii="Times New Roman" w:hAnsi="Times New Roman" w:cs="Times New Roman"/>
          <w:sz w:val="24"/>
          <w:szCs w:val="24"/>
        </w:rPr>
        <w:t xml:space="preserve">pietrūkst informācijas, </w:t>
      </w:r>
      <w:r>
        <w:rPr>
          <w:rFonts w:ascii="Times New Roman" w:hAnsi="Times New Roman" w:cs="Times New Roman"/>
          <w:sz w:val="24"/>
          <w:szCs w:val="24"/>
        </w:rPr>
        <w:t>lai</w:t>
      </w:r>
      <w:r w:rsidRPr="0048753F">
        <w:rPr>
          <w:rFonts w:ascii="Times New Roman" w:hAnsi="Times New Roman" w:cs="Times New Roman"/>
          <w:sz w:val="24"/>
          <w:szCs w:val="24"/>
        </w:rPr>
        <w:t xml:space="preserve"> pārliecināt</w:t>
      </w:r>
      <w:r>
        <w:rPr>
          <w:rFonts w:ascii="Times New Roman" w:hAnsi="Times New Roman" w:cs="Times New Roman"/>
          <w:sz w:val="24"/>
          <w:szCs w:val="24"/>
        </w:rPr>
        <w:t>os</w:t>
      </w:r>
      <w:r w:rsidRPr="0048753F">
        <w:rPr>
          <w:rFonts w:ascii="Times New Roman" w:hAnsi="Times New Roman" w:cs="Times New Roman"/>
          <w:sz w:val="24"/>
          <w:szCs w:val="24"/>
        </w:rPr>
        <w:t xml:space="preserve">, </w:t>
      </w:r>
      <w:r>
        <w:rPr>
          <w:rFonts w:ascii="Times New Roman" w:hAnsi="Times New Roman" w:cs="Times New Roman"/>
          <w:sz w:val="24"/>
          <w:szCs w:val="24"/>
        </w:rPr>
        <w:t>kā</w:t>
      </w:r>
      <w:r w:rsidRPr="0048753F">
        <w:rPr>
          <w:rFonts w:ascii="Times New Roman" w:hAnsi="Times New Roman" w:cs="Times New Roman"/>
          <w:sz w:val="24"/>
          <w:szCs w:val="24"/>
        </w:rPr>
        <w:t xml:space="preserve"> likuma sniegtais tiesību balanss īstenojas praksē</w:t>
      </w:r>
      <w:r w:rsidR="00DD2889">
        <w:rPr>
          <w:rFonts w:ascii="Times New Roman" w:hAnsi="Times New Roman" w:cs="Times New Roman"/>
          <w:sz w:val="24"/>
          <w:szCs w:val="24"/>
        </w:rPr>
        <w:t>. Piemēram,</w:t>
      </w:r>
      <w:r w:rsidR="009642BD" w:rsidRPr="00726063">
        <w:rPr>
          <w:rFonts w:ascii="Times New Roman" w:hAnsi="Times New Roman" w:cs="Times New Roman"/>
          <w:sz w:val="24"/>
          <w:szCs w:val="24"/>
        </w:rPr>
        <w:t xml:space="preserve"> Dzīvojamo telpu īres likuma p</w:t>
      </w:r>
      <w:r w:rsidR="008A53B4" w:rsidRPr="00726063">
        <w:rPr>
          <w:rFonts w:ascii="Times New Roman" w:hAnsi="Times New Roman" w:cs="Times New Roman"/>
          <w:sz w:val="24"/>
          <w:szCs w:val="24"/>
        </w:rPr>
        <w:t>ā</w:t>
      </w:r>
      <w:r w:rsidR="009642BD" w:rsidRPr="00726063">
        <w:rPr>
          <w:rFonts w:ascii="Times New Roman" w:hAnsi="Times New Roman" w:cs="Times New Roman"/>
          <w:sz w:val="24"/>
          <w:szCs w:val="24"/>
        </w:rPr>
        <w:t>rejas noteikumu ilgums un divi tā termiņi, ļauj īrniekiem novilcināt to īres līgumu pārslēgšanu, kuri tika noslēgti pirms likuma stāšanās spēkā. P</w:t>
      </w:r>
      <w:r w:rsidR="003A2FF7" w:rsidRPr="00726063">
        <w:rPr>
          <w:rFonts w:ascii="Times New Roman" w:hAnsi="Times New Roman" w:cs="Times New Roman"/>
          <w:sz w:val="24"/>
          <w:szCs w:val="24"/>
        </w:rPr>
        <w:t>ārejas noteikumi</w:t>
      </w:r>
      <w:r w:rsidR="009642BD" w:rsidRPr="00726063">
        <w:rPr>
          <w:rFonts w:ascii="Times New Roman" w:hAnsi="Times New Roman" w:cs="Times New Roman"/>
          <w:sz w:val="24"/>
          <w:szCs w:val="24"/>
        </w:rPr>
        <w:t xml:space="preserve"> šobrīd</w:t>
      </w:r>
      <w:r w:rsidR="003A2FF7" w:rsidRPr="00726063">
        <w:rPr>
          <w:rFonts w:ascii="Times New Roman" w:hAnsi="Times New Roman" w:cs="Times New Roman"/>
          <w:sz w:val="24"/>
          <w:szCs w:val="24"/>
        </w:rPr>
        <w:t xml:space="preserve"> attiecas </w:t>
      </w:r>
      <w:r w:rsidR="009642BD" w:rsidRPr="00726063">
        <w:rPr>
          <w:rFonts w:ascii="Times New Roman" w:hAnsi="Times New Roman" w:cs="Times New Roman"/>
          <w:sz w:val="24"/>
          <w:szCs w:val="24"/>
        </w:rPr>
        <w:t xml:space="preserve">galvenokārt uz pašvaldību dzīvojamo telpu īrniekiem, jo </w:t>
      </w:r>
      <w:r w:rsidR="003A2FF7" w:rsidRPr="00726063">
        <w:rPr>
          <w:rFonts w:ascii="Times New Roman" w:hAnsi="Times New Roman" w:cs="Times New Roman"/>
          <w:sz w:val="24"/>
          <w:szCs w:val="24"/>
        </w:rPr>
        <w:t xml:space="preserve">denacionalizēto namu īpašnieki un viņu īrnieki savas attiecības </w:t>
      </w:r>
      <w:r w:rsidR="009642BD" w:rsidRPr="00726063">
        <w:rPr>
          <w:rFonts w:ascii="Times New Roman" w:hAnsi="Times New Roman" w:cs="Times New Roman"/>
          <w:sz w:val="24"/>
          <w:szCs w:val="24"/>
        </w:rPr>
        <w:t xml:space="preserve">pamatā </w:t>
      </w:r>
      <w:r w:rsidR="003A2FF7" w:rsidRPr="00726063">
        <w:rPr>
          <w:rFonts w:ascii="Times New Roman" w:hAnsi="Times New Roman" w:cs="Times New Roman"/>
          <w:sz w:val="24"/>
          <w:szCs w:val="24"/>
        </w:rPr>
        <w:t>ir sakārtojuši.</w:t>
      </w:r>
    </w:p>
    <w:p w14:paraId="1C6C7206" w14:textId="269DAEF9" w:rsidR="00965DE3" w:rsidRPr="00726063" w:rsidRDefault="00FF4E7F" w:rsidP="00FF4E7F">
      <w:pPr>
        <w:shd w:val="clear" w:color="auto" w:fill="0F4761" w:themeFill="accent1" w:themeFillShade="BF"/>
        <w:jc w:val="both"/>
        <w:rPr>
          <w:rFonts w:ascii="Times New Roman" w:hAnsi="Times New Roman" w:cs="Times New Roman"/>
          <w:sz w:val="28"/>
          <w:szCs w:val="28"/>
        </w:rPr>
      </w:pPr>
      <w:r w:rsidRPr="00726063">
        <w:rPr>
          <w:rFonts w:ascii="Times New Roman" w:hAnsi="Times New Roman" w:cs="Times New Roman"/>
          <w:sz w:val="28"/>
          <w:szCs w:val="28"/>
        </w:rPr>
        <w:t>Z</w:t>
      </w:r>
      <w:r w:rsidR="00965DE3" w:rsidRPr="00726063">
        <w:rPr>
          <w:rFonts w:ascii="Times New Roman" w:hAnsi="Times New Roman" w:cs="Times New Roman"/>
          <w:sz w:val="28"/>
          <w:szCs w:val="28"/>
        </w:rPr>
        <w:t>emesgrāmatā nostiprināto īres līgumu skaita izmaiņas</w:t>
      </w:r>
    </w:p>
    <w:p w14:paraId="5FFAFDE7" w14:textId="77777777" w:rsidR="003D223D" w:rsidRPr="00726063" w:rsidRDefault="003D223D" w:rsidP="00AC31D6">
      <w:pPr>
        <w:jc w:val="both"/>
        <w:rPr>
          <w:rFonts w:ascii="Times New Roman" w:hAnsi="Times New Roman" w:cs="Times New Roman"/>
          <w:sz w:val="24"/>
          <w:szCs w:val="24"/>
        </w:rPr>
        <w:sectPr w:rsidR="003D223D" w:rsidRPr="00726063" w:rsidSect="00B13B19">
          <w:type w:val="continuous"/>
          <w:pgSz w:w="11906" w:h="16838"/>
          <w:pgMar w:top="1440" w:right="1080" w:bottom="1440" w:left="1080" w:header="708" w:footer="708" w:gutter="0"/>
          <w:cols w:space="708"/>
          <w:docGrid w:linePitch="360"/>
        </w:sectPr>
      </w:pPr>
    </w:p>
    <w:p w14:paraId="267D1B1D" w14:textId="77777777" w:rsidR="003D223D" w:rsidRPr="00726063" w:rsidRDefault="003D223D" w:rsidP="00AC31D6">
      <w:pPr>
        <w:jc w:val="both"/>
        <w:rPr>
          <w:rFonts w:ascii="Times New Roman" w:hAnsi="Times New Roman" w:cs="Times New Roman"/>
          <w:sz w:val="24"/>
          <w:szCs w:val="24"/>
        </w:rPr>
      </w:pPr>
      <w:r w:rsidRPr="00726063">
        <w:rPr>
          <w:rFonts w:ascii="Times New Roman" w:hAnsi="Times New Roman" w:cs="Times New Roman"/>
          <w:noProof/>
          <w:sz w:val="24"/>
          <w:szCs w:val="24"/>
        </w:rPr>
        <w:drawing>
          <wp:inline distT="0" distB="0" distL="0" distR="0" wp14:anchorId="4D95CB26" wp14:editId="308884E6">
            <wp:extent cx="3848100" cy="2171700"/>
            <wp:effectExtent l="0" t="0" r="0" b="38100"/>
            <wp:docPr id="50367725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D401937" w14:textId="7B302464" w:rsidR="00427F8A" w:rsidRPr="00726063" w:rsidRDefault="00AC31D6" w:rsidP="00AC31D6">
      <w:pPr>
        <w:jc w:val="both"/>
        <w:rPr>
          <w:rFonts w:ascii="Times New Roman" w:hAnsi="Times New Roman" w:cs="Times New Roman"/>
          <w:sz w:val="24"/>
          <w:szCs w:val="24"/>
        </w:rPr>
      </w:pPr>
      <w:r w:rsidRPr="00726063">
        <w:rPr>
          <w:rFonts w:ascii="Times New Roman" w:hAnsi="Times New Roman" w:cs="Times New Roman"/>
          <w:sz w:val="24"/>
          <w:szCs w:val="24"/>
        </w:rPr>
        <w:t>Z</w:t>
      </w:r>
      <w:r w:rsidR="003A2FF7" w:rsidRPr="00726063">
        <w:rPr>
          <w:rFonts w:ascii="Times New Roman" w:hAnsi="Times New Roman" w:cs="Times New Roman"/>
          <w:sz w:val="24"/>
          <w:szCs w:val="24"/>
        </w:rPr>
        <w:t>emesgrāmatā nostiprināt</w:t>
      </w:r>
      <w:r w:rsidRPr="00726063">
        <w:rPr>
          <w:rFonts w:ascii="Times New Roman" w:hAnsi="Times New Roman" w:cs="Times New Roman"/>
          <w:sz w:val="24"/>
          <w:szCs w:val="24"/>
        </w:rPr>
        <w:t>s</w:t>
      </w:r>
      <w:r w:rsidR="003A2FF7" w:rsidRPr="00726063">
        <w:rPr>
          <w:rFonts w:ascii="Times New Roman" w:hAnsi="Times New Roman" w:cs="Times New Roman"/>
          <w:sz w:val="24"/>
          <w:szCs w:val="24"/>
        </w:rPr>
        <w:t xml:space="preserve"> īres līgum</w:t>
      </w:r>
      <w:r w:rsidRPr="00726063">
        <w:rPr>
          <w:rFonts w:ascii="Times New Roman" w:hAnsi="Times New Roman" w:cs="Times New Roman"/>
          <w:sz w:val="24"/>
          <w:szCs w:val="24"/>
        </w:rPr>
        <w:t>s</w:t>
      </w:r>
      <w:r w:rsidR="003A2FF7" w:rsidRPr="00726063">
        <w:rPr>
          <w:rFonts w:ascii="Times New Roman" w:hAnsi="Times New Roman" w:cs="Times New Roman"/>
          <w:sz w:val="24"/>
          <w:szCs w:val="24"/>
        </w:rPr>
        <w:t xml:space="preserve"> ir priekšnoteikums, lai abu pušu strīdus saistībā ar dzīvojamo telpu īri būtu iespējams izskatīt nevis ilgā tiesvedībā, bet nozīmīgi ātrākā saistību bezstrīdus piespiedu izskatīšanas kārtībā. </w:t>
      </w:r>
      <w:r w:rsidRPr="00726063">
        <w:rPr>
          <w:rFonts w:ascii="Times New Roman" w:hAnsi="Times New Roman" w:cs="Times New Roman"/>
          <w:sz w:val="24"/>
          <w:szCs w:val="24"/>
        </w:rPr>
        <w:t>Kopš Dzīvojamo telpu īres likuma stāšanās spē</w:t>
      </w:r>
      <w:r w:rsidR="0A2DAEB8" w:rsidRPr="00726063">
        <w:rPr>
          <w:rFonts w:ascii="Times New Roman" w:hAnsi="Times New Roman" w:cs="Times New Roman"/>
          <w:sz w:val="24"/>
          <w:szCs w:val="24"/>
        </w:rPr>
        <w:t>k</w:t>
      </w:r>
      <w:r w:rsidRPr="00726063">
        <w:rPr>
          <w:rFonts w:ascii="Times New Roman" w:hAnsi="Times New Roman" w:cs="Times New Roman"/>
          <w:sz w:val="24"/>
          <w:szCs w:val="24"/>
        </w:rPr>
        <w:t>ā</w:t>
      </w:r>
      <w:r w:rsidR="003A2FF7" w:rsidRPr="00726063">
        <w:rPr>
          <w:rFonts w:ascii="Times New Roman" w:hAnsi="Times New Roman" w:cs="Times New Roman"/>
          <w:sz w:val="24"/>
          <w:szCs w:val="24"/>
        </w:rPr>
        <w:t xml:space="preserve"> zemesgrāmatā nostiprināto īres līgumu skaits ir pieaudzis</w:t>
      </w:r>
      <w:r w:rsidRPr="00726063">
        <w:rPr>
          <w:rFonts w:ascii="Times New Roman" w:hAnsi="Times New Roman" w:cs="Times New Roman"/>
          <w:sz w:val="24"/>
          <w:szCs w:val="24"/>
        </w:rPr>
        <w:t xml:space="preserve"> – </w:t>
      </w:r>
      <w:r w:rsidRPr="00726063">
        <w:rPr>
          <w:rFonts w:ascii="Times New Roman" w:hAnsi="Times New Roman" w:cs="Times New Roman"/>
          <w:b/>
          <w:bCs/>
          <w:sz w:val="24"/>
          <w:szCs w:val="24"/>
        </w:rPr>
        <w:t>2018. gadā zemesgrāmatā bija nostiprināt</w:t>
      </w:r>
      <w:r w:rsidR="003D223D" w:rsidRPr="00726063">
        <w:rPr>
          <w:rFonts w:ascii="Times New Roman" w:hAnsi="Times New Roman" w:cs="Times New Roman"/>
          <w:b/>
          <w:bCs/>
          <w:sz w:val="24"/>
          <w:szCs w:val="24"/>
        </w:rPr>
        <w:t>s</w:t>
      </w:r>
      <w:r w:rsidRPr="00726063">
        <w:rPr>
          <w:rFonts w:ascii="Times New Roman" w:hAnsi="Times New Roman" w:cs="Times New Roman"/>
          <w:b/>
          <w:bCs/>
          <w:sz w:val="24"/>
          <w:szCs w:val="24"/>
        </w:rPr>
        <w:t xml:space="preserve"> 471 īres līgums, 2021. gadā – 389 īres līgum</w:t>
      </w:r>
      <w:r w:rsidR="003D223D" w:rsidRPr="00726063">
        <w:rPr>
          <w:rFonts w:ascii="Times New Roman" w:hAnsi="Times New Roman" w:cs="Times New Roman"/>
          <w:b/>
          <w:bCs/>
          <w:sz w:val="24"/>
          <w:szCs w:val="24"/>
        </w:rPr>
        <w:t>i</w:t>
      </w:r>
      <w:r w:rsidRPr="00726063">
        <w:rPr>
          <w:rFonts w:ascii="Times New Roman" w:hAnsi="Times New Roman" w:cs="Times New Roman"/>
          <w:b/>
          <w:bCs/>
          <w:sz w:val="24"/>
          <w:szCs w:val="24"/>
        </w:rPr>
        <w:t xml:space="preserve"> un 2024. gadā – 1 782 īres līgum</w:t>
      </w:r>
      <w:r w:rsidR="003D223D" w:rsidRPr="00726063">
        <w:rPr>
          <w:rFonts w:ascii="Times New Roman" w:hAnsi="Times New Roman" w:cs="Times New Roman"/>
          <w:b/>
          <w:bCs/>
          <w:sz w:val="24"/>
          <w:szCs w:val="24"/>
        </w:rPr>
        <w:t>i</w:t>
      </w:r>
      <w:r w:rsidRPr="00726063">
        <w:rPr>
          <w:rFonts w:ascii="Times New Roman" w:hAnsi="Times New Roman" w:cs="Times New Roman"/>
          <w:b/>
          <w:bCs/>
          <w:sz w:val="24"/>
          <w:szCs w:val="24"/>
        </w:rPr>
        <w:t>.</w:t>
      </w:r>
      <w:r w:rsidR="003A2FF7" w:rsidRPr="00726063">
        <w:rPr>
          <w:rFonts w:ascii="Times New Roman" w:hAnsi="Times New Roman" w:cs="Times New Roman"/>
          <w:sz w:val="24"/>
          <w:szCs w:val="24"/>
        </w:rPr>
        <w:t xml:space="preserve"> </w:t>
      </w:r>
    </w:p>
    <w:p w14:paraId="3AEB69AD" w14:textId="77777777" w:rsidR="003D223D" w:rsidRPr="00726063" w:rsidRDefault="003D223D" w:rsidP="003A2FF7">
      <w:pPr>
        <w:jc w:val="both"/>
        <w:rPr>
          <w:rFonts w:ascii="Times New Roman" w:hAnsi="Times New Roman" w:cs="Times New Roman"/>
          <w:sz w:val="24"/>
          <w:szCs w:val="24"/>
        </w:rPr>
        <w:sectPr w:rsidR="003D223D" w:rsidRPr="00726063" w:rsidSect="003D223D">
          <w:type w:val="continuous"/>
          <w:pgSz w:w="11906" w:h="16838"/>
          <w:pgMar w:top="1440" w:right="1080" w:bottom="1440" w:left="1080" w:header="708" w:footer="708" w:gutter="0"/>
          <w:cols w:num="2" w:space="284" w:equalWidth="0">
            <w:col w:w="5670" w:space="284"/>
            <w:col w:w="3792"/>
          </w:cols>
          <w:docGrid w:linePitch="360"/>
        </w:sectPr>
      </w:pPr>
    </w:p>
    <w:p w14:paraId="35504236" w14:textId="7D376524" w:rsidR="00427F8A" w:rsidRPr="00726063" w:rsidRDefault="00427F8A" w:rsidP="003A2FF7">
      <w:pPr>
        <w:jc w:val="both"/>
        <w:rPr>
          <w:rFonts w:ascii="Times New Roman" w:hAnsi="Times New Roman" w:cs="Times New Roman"/>
          <w:sz w:val="24"/>
          <w:szCs w:val="24"/>
        </w:rPr>
      </w:pPr>
      <w:r w:rsidRPr="00726063">
        <w:rPr>
          <w:rFonts w:ascii="Times New Roman" w:hAnsi="Times New Roman" w:cs="Times New Roman"/>
          <w:sz w:val="24"/>
          <w:szCs w:val="24"/>
        </w:rPr>
        <w:t>S</w:t>
      </w:r>
      <w:r w:rsidR="00AC31D6" w:rsidRPr="00726063">
        <w:rPr>
          <w:rFonts w:ascii="Times New Roman" w:hAnsi="Times New Roman" w:cs="Times New Roman"/>
          <w:sz w:val="24"/>
          <w:szCs w:val="24"/>
        </w:rPr>
        <w:t xml:space="preserve">avietojot datus par mājokļu īres </w:t>
      </w:r>
      <w:r w:rsidRPr="00726063">
        <w:rPr>
          <w:rFonts w:ascii="Times New Roman" w:hAnsi="Times New Roman" w:cs="Times New Roman"/>
          <w:sz w:val="24"/>
          <w:szCs w:val="24"/>
        </w:rPr>
        <w:t>tirgus lielumu un zemesgrāmatā nostiprināto īres līgumu skaitu, secināms</w:t>
      </w:r>
      <w:r w:rsidR="003A2FF7" w:rsidRPr="00726063">
        <w:rPr>
          <w:rFonts w:ascii="Times New Roman" w:hAnsi="Times New Roman" w:cs="Times New Roman"/>
          <w:sz w:val="24"/>
          <w:szCs w:val="24"/>
        </w:rPr>
        <w:t xml:space="preserve">, ka zemesgrāmatā tiek nostiprināta mazākā daļa nodibināto īres attiecību. </w:t>
      </w:r>
      <w:r w:rsidRPr="00726063">
        <w:rPr>
          <w:rFonts w:ascii="Times New Roman" w:hAnsi="Times New Roman" w:cs="Times New Roman"/>
          <w:sz w:val="24"/>
          <w:szCs w:val="24"/>
        </w:rPr>
        <w:t>N</w:t>
      </w:r>
      <w:r w:rsidR="003A2FF7" w:rsidRPr="00726063">
        <w:rPr>
          <w:rFonts w:ascii="Times New Roman" w:hAnsi="Times New Roman" w:cs="Times New Roman"/>
          <w:sz w:val="24"/>
          <w:szCs w:val="24"/>
        </w:rPr>
        <w:t xml:space="preserve">ozīmīgu lomu īres līgumu nostiprināšanā zemesgrāmatā ir ieņēmusi atvieglotā nostiprinājuma iesniegšanas procedūra, kura paredz, ka pieteikumu var iesniegt elektroniski bez maksas. </w:t>
      </w:r>
      <w:r w:rsidRPr="00726063">
        <w:rPr>
          <w:rFonts w:ascii="Times New Roman" w:hAnsi="Times New Roman" w:cs="Times New Roman"/>
          <w:sz w:val="24"/>
          <w:szCs w:val="24"/>
        </w:rPr>
        <w:t>Vairums līguma subjektu</w:t>
      </w:r>
      <w:r w:rsidR="003A2FF7" w:rsidRPr="00726063">
        <w:rPr>
          <w:rFonts w:ascii="Times New Roman" w:hAnsi="Times New Roman" w:cs="Times New Roman"/>
          <w:sz w:val="24"/>
          <w:szCs w:val="24"/>
        </w:rPr>
        <w:t xml:space="preserve"> izmanto tieši šo nostiprināšanas pieteikuma iesniegšanas mehānismu, </w:t>
      </w:r>
      <w:r w:rsidRPr="00726063">
        <w:rPr>
          <w:rFonts w:ascii="Times New Roman" w:hAnsi="Times New Roman" w:cs="Times New Roman"/>
          <w:sz w:val="24"/>
          <w:szCs w:val="24"/>
        </w:rPr>
        <w:t>bet</w:t>
      </w:r>
      <w:r w:rsidR="003A2FF7" w:rsidRPr="00726063">
        <w:rPr>
          <w:rFonts w:ascii="Times New Roman" w:hAnsi="Times New Roman" w:cs="Times New Roman"/>
          <w:sz w:val="24"/>
          <w:szCs w:val="24"/>
        </w:rPr>
        <w:t xml:space="preserve">, </w:t>
      </w:r>
      <w:r w:rsidRPr="00726063">
        <w:rPr>
          <w:rFonts w:ascii="Times New Roman" w:hAnsi="Times New Roman" w:cs="Times New Roman"/>
          <w:sz w:val="24"/>
          <w:szCs w:val="24"/>
        </w:rPr>
        <w:t>ja</w:t>
      </w:r>
      <w:r w:rsidR="003A2FF7" w:rsidRPr="00726063">
        <w:rPr>
          <w:rFonts w:ascii="Times New Roman" w:hAnsi="Times New Roman" w:cs="Times New Roman"/>
          <w:sz w:val="24"/>
          <w:szCs w:val="24"/>
        </w:rPr>
        <w:t xml:space="preserve"> šo procedūru nav iespējams piemērot, īres līgumu nostiprināšana zemesgrāmatā netiek veikta.</w:t>
      </w:r>
      <w:r w:rsidRPr="00726063">
        <w:rPr>
          <w:rFonts w:ascii="Times New Roman" w:hAnsi="Times New Roman" w:cs="Times New Roman"/>
          <w:sz w:val="24"/>
          <w:szCs w:val="24"/>
        </w:rPr>
        <w:t xml:space="preserve"> Tas nozīmē, ka faktiski īres līgumu nostiprināšanas zemesgrāmatā prakse pēcpārbaudes novērtējuma izstrādes laikā ir veidošanās stadijā.</w:t>
      </w:r>
    </w:p>
    <w:p w14:paraId="263A6E30" w14:textId="2558B9E2" w:rsidR="00965DE3" w:rsidRPr="00726063" w:rsidRDefault="000862F8" w:rsidP="00FF4E7F">
      <w:pPr>
        <w:shd w:val="clear" w:color="auto" w:fill="0F4761" w:themeFill="accent1" w:themeFillShade="BF"/>
        <w:jc w:val="both"/>
        <w:rPr>
          <w:rFonts w:ascii="Times New Roman" w:hAnsi="Times New Roman" w:cs="Times New Roman"/>
          <w:sz w:val="28"/>
          <w:szCs w:val="28"/>
        </w:rPr>
      </w:pPr>
      <w:r w:rsidRPr="00726063">
        <w:rPr>
          <w:rFonts w:ascii="Times New Roman" w:hAnsi="Times New Roman" w:cs="Times New Roman"/>
          <w:sz w:val="28"/>
          <w:szCs w:val="28"/>
        </w:rPr>
        <w:t>S</w:t>
      </w:r>
      <w:r w:rsidR="00965DE3" w:rsidRPr="00726063">
        <w:rPr>
          <w:rFonts w:ascii="Times New Roman" w:hAnsi="Times New Roman" w:cs="Times New Roman"/>
          <w:sz w:val="28"/>
          <w:szCs w:val="28"/>
        </w:rPr>
        <w:t>aistību bezstrīdus piespiedu izpildīšan</w:t>
      </w:r>
      <w:r w:rsidRPr="00726063">
        <w:rPr>
          <w:rFonts w:ascii="Times New Roman" w:hAnsi="Times New Roman" w:cs="Times New Roman"/>
          <w:sz w:val="28"/>
          <w:szCs w:val="28"/>
        </w:rPr>
        <w:t>as prakse</w:t>
      </w:r>
      <w:r w:rsidR="00965DE3" w:rsidRPr="00726063">
        <w:rPr>
          <w:rFonts w:ascii="Times New Roman" w:hAnsi="Times New Roman" w:cs="Times New Roman"/>
          <w:sz w:val="28"/>
          <w:szCs w:val="28"/>
        </w:rPr>
        <w:t xml:space="preserve"> saistībā ar dzīvojamo telpu īri</w:t>
      </w:r>
    </w:p>
    <w:p w14:paraId="06DE5724" w14:textId="382786C2" w:rsidR="003A2FF7" w:rsidRPr="00726063" w:rsidRDefault="00901C64" w:rsidP="003A2FF7">
      <w:pPr>
        <w:jc w:val="both"/>
        <w:rPr>
          <w:rFonts w:ascii="Times New Roman" w:hAnsi="Times New Roman" w:cs="Times New Roman"/>
          <w:sz w:val="24"/>
          <w:szCs w:val="24"/>
        </w:rPr>
      </w:pPr>
      <w:r w:rsidRPr="00726063">
        <w:rPr>
          <w:rFonts w:ascii="Times New Roman" w:hAnsi="Times New Roman" w:cs="Times New Roman"/>
          <w:sz w:val="24"/>
          <w:szCs w:val="24"/>
        </w:rPr>
        <w:t>P</w:t>
      </w:r>
      <w:r w:rsidR="003A2FF7" w:rsidRPr="00726063">
        <w:rPr>
          <w:rFonts w:ascii="Times New Roman" w:hAnsi="Times New Roman" w:cs="Times New Roman"/>
          <w:sz w:val="24"/>
          <w:szCs w:val="24"/>
        </w:rPr>
        <w:t xml:space="preserve">ēcpārbaudes novērtējuma sagatavošanas ietvaros ir ierobežotas iespējas sniegt atbildi uz </w:t>
      </w:r>
      <w:r w:rsidRPr="00726063">
        <w:rPr>
          <w:rFonts w:ascii="Times New Roman" w:hAnsi="Times New Roman" w:cs="Times New Roman"/>
          <w:sz w:val="24"/>
          <w:szCs w:val="24"/>
        </w:rPr>
        <w:t xml:space="preserve">jautājumu par tiesvedību pieteikumu izskatīšanas rezultātiem par saistību bezstrīdus piespiedu izpildīšanu saistībā ar dzīvojamo telpu īri, jo </w:t>
      </w:r>
      <w:r w:rsidR="003A2FF7" w:rsidRPr="00726063">
        <w:rPr>
          <w:rFonts w:ascii="Times New Roman" w:hAnsi="Times New Roman" w:cs="Times New Roman"/>
          <w:sz w:val="24"/>
          <w:szCs w:val="24"/>
        </w:rPr>
        <w:t>Tiesu darba datu portāls neļauj atlasīt</w:t>
      </w:r>
      <w:r w:rsidRPr="00726063">
        <w:rPr>
          <w:rFonts w:ascii="Times New Roman" w:hAnsi="Times New Roman" w:cs="Times New Roman"/>
          <w:sz w:val="24"/>
          <w:szCs w:val="24"/>
        </w:rPr>
        <w:t xml:space="preserve"> analīzei statistikas datus</w:t>
      </w:r>
      <w:r w:rsidR="003A2FF7" w:rsidRPr="00726063">
        <w:rPr>
          <w:rFonts w:ascii="Times New Roman" w:hAnsi="Times New Roman" w:cs="Times New Roman"/>
          <w:sz w:val="24"/>
          <w:szCs w:val="24"/>
        </w:rPr>
        <w:t>, kas attiecas uz dzīvojamo telpu īri,</w:t>
      </w:r>
      <w:r w:rsidR="00382EDF" w:rsidRPr="00726063">
        <w:rPr>
          <w:rFonts w:ascii="Times New Roman" w:hAnsi="Times New Roman" w:cs="Times New Roman"/>
          <w:sz w:val="24"/>
          <w:szCs w:val="24"/>
        </w:rPr>
        <w:t xml:space="preserve"> bet</w:t>
      </w:r>
      <w:r w:rsidR="003A2FF7" w:rsidRPr="00726063">
        <w:rPr>
          <w:rFonts w:ascii="Times New Roman" w:hAnsi="Times New Roman" w:cs="Times New Roman"/>
          <w:sz w:val="24"/>
          <w:szCs w:val="24"/>
        </w:rPr>
        <w:t xml:space="preserve"> arī tiešo mērķa grupu praktiskā pieredze šī strīdus izskatīšanas mehānisma pielietošanā ir maza. </w:t>
      </w:r>
      <w:r w:rsidR="002B3DDE">
        <w:rPr>
          <w:rFonts w:ascii="Times New Roman" w:hAnsi="Times New Roman" w:cs="Times New Roman"/>
          <w:sz w:val="24"/>
          <w:szCs w:val="24"/>
        </w:rPr>
        <w:t xml:space="preserve">Vienlaikus šīs ir būtisks mehānisms, lai atvieglotu </w:t>
      </w:r>
      <w:r w:rsidR="00036DD0">
        <w:rPr>
          <w:rFonts w:ascii="Times New Roman" w:hAnsi="Times New Roman" w:cs="Times New Roman"/>
          <w:sz w:val="24"/>
          <w:szCs w:val="24"/>
        </w:rPr>
        <w:t>strīdu izskatīšanas procedūru un ātrumu īres attiecībās. Šī brīža pieredze norāda uz to, ka a</w:t>
      </w:r>
      <w:r w:rsidR="00382EDF" w:rsidRPr="00726063">
        <w:rPr>
          <w:rFonts w:ascii="Times New Roman" w:hAnsi="Times New Roman" w:cs="Times New Roman"/>
          <w:sz w:val="24"/>
          <w:szCs w:val="24"/>
        </w:rPr>
        <w:t>rī</w:t>
      </w:r>
      <w:r w:rsidR="003A2FF7" w:rsidRPr="00726063">
        <w:rPr>
          <w:rFonts w:ascii="Times New Roman" w:hAnsi="Times New Roman" w:cs="Times New Roman"/>
          <w:sz w:val="24"/>
          <w:szCs w:val="24"/>
        </w:rPr>
        <w:t xml:space="preserve"> nākotnē pastāv risks, ka </w:t>
      </w:r>
      <w:r w:rsidR="003A2FF7" w:rsidRPr="00726063">
        <w:rPr>
          <w:rFonts w:ascii="Times New Roman" w:hAnsi="Times New Roman" w:cs="Times New Roman"/>
          <w:sz w:val="24"/>
          <w:szCs w:val="24"/>
        </w:rPr>
        <w:lastRenderedPageBreak/>
        <w:t xml:space="preserve">saistību bezstrīdus piespiedu izpildīšanas mehānismu nevarēs pielietot, ja zemesgrāmatā nostiprinātajā līgumā nebūs ietverts punkts par šādu strīdu izskatīšanas iespēju, un zemesgrāmatas tiesnešu pieredze rāda, ka attiecīgais punkts daļā īres līgumu nav ietverts. </w:t>
      </w:r>
      <w:r w:rsidR="00E55B6E" w:rsidRPr="00726063">
        <w:rPr>
          <w:rFonts w:ascii="Times New Roman" w:hAnsi="Times New Roman" w:cs="Times New Roman"/>
          <w:sz w:val="24"/>
          <w:szCs w:val="24"/>
        </w:rPr>
        <w:t xml:space="preserve">Secināms, ka </w:t>
      </w:r>
      <w:r w:rsidR="003A2FF7" w:rsidRPr="00726063">
        <w:rPr>
          <w:rFonts w:ascii="Times New Roman" w:hAnsi="Times New Roman" w:cs="Times New Roman"/>
          <w:sz w:val="24"/>
          <w:szCs w:val="24"/>
        </w:rPr>
        <w:t xml:space="preserve">ieteicams izīrētājiem un īrniekiem </w:t>
      </w:r>
      <w:r w:rsidR="00E55B6E" w:rsidRPr="00726063">
        <w:rPr>
          <w:rFonts w:ascii="Times New Roman" w:hAnsi="Times New Roman" w:cs="Times New Roman"/>
          <w:sz w:val="24"/>
          <w:szCs w:val="24"/>
        </w:rPr>
        <w:t xml:space="preserve">skaidrot (veidot bukletus, infografikas u.tml.) </w:t>
      </w:r>
      <w:r w:rsidR="003A2FF7" w:rsidRPr="00726063">
        <w:rPr>
          <w:rFonts w:ascii="Times New Roman" w:hAnsi="Times New Roman" w:cs="Times New Roman"/>
          <w:sz w:val="24"/>
          <w:szCs w:val="24"/>
        </w:rPr>
        <w:t xml:space="preserve">par saistību bezstrīdus piespiedu izpildīšanas priekšnosacījumiem. </w:t>
      </w:r>
      <w:r w:rsidR="00036DD0">
        <w:rPr>
          <w:rFonts w:ascii="Times New Roman" w:hAnsi="Times New Roman" w:cs="Times New Roman"/>
          <w:sz w:val="24"/>
          <w:szCs w:val="24"/>
        </w:rPr>
        <w:t>Savukārt, l</w:t>
      </w:r>
      <w:r w:rsidR="002B3DDE">
        <w:rPr>
          <w:rFonts w:ascii="Times New Roman" w:hAnsi="Times New Roman" w:cs="Times New Roman"/>
          <w:sz w:val="24"/>
          <w:szCs w:val="24"/>
        </w:rPr>
        <w:t xml:space="preserve">ai novērtētu turpmāko </w:t>
      </w:r>
      <w:r w:rsidR="002B3DDE" w:rsidRPr="002B3DDE">
        <w:rPr>
          <w:rFonts w:ascii="Times New Roman" w:hAnsi="Times New Roman" w:cs="Times New Roman"/>
          <w:sz w:val="24"/>
          <w:szCs w:val="24"/>
        </w:rPr>
        <w:t>bezstrīdus piespiedu izskatīšanas skaita dinamiku un rezultātus, ieteicams rosināt Tiesu administrācijai paredzēt iespēju atlasīt datos tieši tās lietas, kas attiecas uz dzīvojamo telpu īres jautājumiem.</w:t>
      </w:r>
    </w:p>
    <w:p w14:paraId="6EE05E97" w14:textId="248656DD" w:rsidR="00965DE3" w:rsidRPr="00726063" w:rsidRDefault="00FF4E7F" w:rsidP="00FF4E7F">
      <w:pPr>
        <w:shd w:val="clear" w:color="auto" w:fill="0F4761" w:themeFill="accent1" w:themeFillShade="BF"/>
        <w:jc w:val="both"/>
        <w:rPr>
          <w:rFonts w:ascii="Times New Roman" w:hAnsi="Times New Roman" w:cs="Times New Roman"/>
          <w:sz w:val="28"/>
          <w:szCs w:val="28"/>
        </w:rPr>
      </w:pPr>
      <w:r w:rsidRPr="00726063">
        <w:rPr>
          <w:rFonts w:ascii="Times New Roman" w:hAnsi="Times New Roman" w:cs="Times New Roman"/>
          <w:sz w:val="28"/>
          <w:szCs w:val="28"/>
        </w:rPr>
        <w:t>S</w:t>
      </w:r>
      <w:r w:rsidR="00965DE3" w:rsidRPr="00726063">
        <w:rPr>
          <w:rFonts w:ascii="Times New Roman" w:hAnsi="Times New Roman" w:cs="Times New Roman"/>
          <w:sz w:val="28"/>
          <w:szCs w:val="28"/>
        </w:rPr>
        <w:t>ociāl</w:t>
      </w:r>
      <w:r w:rsidRPr="00726063">
        <w:rPr>
          <w:rFonts w:ascii="Times New Roman" w:hAnsi="Times New Roman" w:cs="Times New Roman"/>
          <w:sz w:val="28"/>
          <w:szCs w:val="28"/>
        </w:rPr>
        <w:t>ā</w:t>
      </w:r>
      <w:r w:rsidR="00965DE3" w:rsidRPr="00726063">
        <w:rPr>
          <w:rFonts w:ascii="Times New Roman" w:hAnsi="Times New Roman" w:cs="Times New Roman"/>
          <w:sz w:val="28"/>
          <w:szCs w:val="28"/>
        </w:rPr>
        <w:t xml:space="preserve"> spriedz</w:t>
      </w:r>
      <w:r w:rsidRPr="00726063">
        <w:rPr>
          <w:rFonts w:ascii="Times New Roman" w:hAnsi="Times New Roman" w:cs="Times New Roman"/>
          <w:sz w:val="28"/>
          <w:szCs w:val="28"/>
        </w:rPr>
        <w:t>e</w:t>
      </w:r>
      <w:r w:rsidR="00965DE3" w:rsidRPr="00726063">
        <w:rPr>
          <w:rFonts w:ascii="Times New Roman" w:hAnsi="Times New Roman" w:cs="Times New Roman"/>
          <w:sz w:val="28"/>
          <w:szCs w:val="28"/>
        </w:rPr>
        <w:t xml:space="preserve"> pašvaldībās</w:t>
      </w:r>
    </w:p>
    <w:p w14:paraId="1AC1A505" w14:textId="1BBD1BF8" w:rsidR="003A2FF7" w:rsidRPr="00726063" w:rsidRDefault="003A2FF7" w:rsidP="003A2FF7">
      <w:pPr>
        <w:jc w:val="both"/>
        <w:rPr>
          <w:rFonts w:ascii="Times New Roman" w:hAnsi="Times New Roman" w:cs="Times New Roman"/>
          <w:sz w:val="24"/>
          <w:szCs w:val="24"/>
        </w:rPr>
      </w:pPr>
      <w:r w:rsidRPr="00726063">
        <w:rPr>
          <w:rFonts w:ascii="Times New Roman" w:hAnsi="Times New Roman" w:cs="Times New Roman"/>
          <w:sz w:val="24"/>
          <w:szCs w:val="24"/>
        </w:rPr>
        <w:t xml:space="preserve">Pēcpārbaudes novērtējumā iegūtie dati rāda, ka tā izstrādes laikā ir maz pieteikumu tiesās saistībā ar jaunu īres līgumu noslēgšanu atbilstoši regulējumam, taču </w:t>
      </w:r>
      <w:r w:rsidR="00E55B6E" w:rsidRPr="00726063">
        <w:rPr>
          <w:rFonts w:ascii="Times New Roman" w:hAnsi="Times New Roman" w:cs="Times New Roman"/>
          <w:sz w:val="24"/>
          <w:szCs w:val="24"/>
        </w:rPr>
        <w:t>tas</w:t>
      </w:r>
      <w:r w:rsidRPr="00726063">
        <w:rPr>
          <w:rFonts w:ascii="Times New Roman" w:hAnsi="Times New Roman" w:cs="Times New Roman"/>
          <w:sz w:val="24"/>
          <w:szCs w:val="24"/>
        </w:rPr>
        <w:t xml:space="preserve"> varētu pieaugt, tuvojoties pārejas perioda beigām (2026. gada 31. decembrim)</w:t>
      </w:r>
      <w:r w:rsidR="00E55B6E" w:rsidRPr="00726063">
        <w:rPr>
          <w:rFonts w:ascii="Times New Roman" w:hAnsi="Times New Roman" w:cs="Times New Roman"/>
          <w:sz w:val="24"/>
          <w:szCs w:val="24"/>
        </w:rPr>
        <w:t>, ja īrnieki iebildīs pret jaunu īres līgumu noteikšanu (problēma pamatā attiecināma uz pašvaldībām)</w:t>
      </w:r>
      <w:r w:rsidRPr="00726063">
        <w:rPr>
          <w:rFonts w:ascii="Times New Roman" w:hAnsi="Times New Roman" w:cs="Times New Roman"/>
          <w:sz w:val="24"/>
          <w:szCs w:val="24"/>
        </w:rPr>
        <w:t>. Dzīvojamo telpu īres likuma darbības laikā ir daļēji samazinājusies sociālā spriedze</w:t>
      </w:r>
      <w:r w:rsidR="00E55B6E" w:rsidRPr="00726063">
        <w:rPr>
          <w:rFonts w:ascii="Times New Roman" w:hAnsi="Times New Roman" w:cs="Times New Roman"/>
          <w:sz w:val="24"/>
          <w:szCs w:val="24"/>
        </w:rPr>
        <w:t xml:space="preserve"> attiecībā uz</w:t>
      </w:r>
      <w:r w:rsidRPr="00726063">
        <w:rPr>
          <w:rFonts w:ascii="Times New Roman" w:hAnsi="Times New Roman" w:cs="Times New Roman"/>
          <w:sz w:val="24"/>
          <w:szCs w:val="24"/>
        </w:rPr>
        <w:t xml:space="preserve"> palīdzības saņemšan</w:t>
      </w:r>
      <w:r w:rsidR="00E55B6E" w:rsidRPr="00726063">
        <w:rPr>
          <w:rFonts w:ascii="Times New Roman" w:hAnsi="Times New Roman" w:cs="Times New Roman"/>
          <w:sz w:val="24"/>
          <w:szCs w:val="24"/>
        </w:rPr>
        <w:t>u</w:t>
      </w:r>
      <w:r w:rsidRPr="00726063">
        <w:rPr>
          <w:rFonts w:ascii="Times New Roman" w:hAnsi="Times New Roman" w:cs="Times New Roman"/>
          <w:sz w:val="24"/>
          <w:szCs w:val="24"/>
        </w:rPr>
        <w:t xml:space="preserve"> dzīvokļa jautājumu risināšanai</w:t>
      </w:r>
      <w:r w:rsidR="00E55B6E" w:rsidRPr="00726063">
        <w:rPr>
          <w:rFonts w:ascii="Times New Roman" w:hAnsi="Times New Roman" w:cs="Times New Roman"/>
          <w:sz w:val="24"/>
          <w:szCs w:val="24"/>
        </w:rPr>
        <w:t>, jo vērojama palīdzībai</w:t>
      </w:r>
      <w:r w:rsidRPr="00726063">
        <w:rPr>
          <w:rFonts w:ascii="Times New Roman" w:hAnsi="Times New Roman" w:cs="Times New Roman"/>
          <w:sz w:val="24"/>
          <w:szCs w:val="24"/>
        </w:rPr>
        <w:t xml:space="preserve"> reģistrēto personu skaita pakāpeniska samazināšanās pēc</w:t>
      </w:r>
      <w:r w:rsidR="00E55B6E" w:rsidRPr="00726063">
        <w:rPr>
          <w:rFonts w:ascii="Times New Roman" w:hAnsi="Times New Roman" w:cs="Times New Roman"/>
          <w:sz w:val="24"/>
          <w:szCs w:val="24"/>
        </w:rPr>
        <w:t xml:space="preserve"> </w:t>
      </w:r>
      <w:r w:rsidRPr="00726063">
        <w:rPr>
          <w:rFonts w:ascii="Times New Roman" w:hAnsi="Times New Roman" w:cs="Times New Roman"/>
          <w:sz w:val="24"/>
          <w:szCs w:val="24"/>
        </w:rPr>
        <w:t xml:space="preserve">likuma stāšanās spēkā. </w:t>
      </w:r>
    </w:p>
    <w:p w14:paraId="11E4795A" w14:textId="0548BA75" w:rsidR="003A2FF7" w:rsidRDefault="003A2FF7" w:rsidP="003A2FF7">
      <w:pPr>
        <w:jc w:val="both"/>
        <w:rPr>
          <w:rFonts w:ascii="Times New Roman" w:hAnsi="Times New Roman" w:cs="Times New Roman"/>
          <w:sz w:val="24"/>
          <w:szCs w:val="24"/>
        </w:rPr>
      </w:pPr>
      <w:r w:rsidRPr="00726063">
        <w:rPr>
          <w:rFonts w:ascii="Times New Roman" w:hAnsi="Times New Roman" w:cs="Times New Roman"/>
          <w:sz w:val="24"/>
          <w:szCs w:val="24"/>
        </w:rPr>
        <w:t>Vienlaikus pastāv atsevišķas problēmas Dzīvojamo telpu īres likuma normu interpretācijā, it īpaši, sasaistē ar likuma “Par palīdzību dzīvokļa jautājumu risināšanā” normām. Atšķirīga normu interpretācija novērojuma (1) gadījumos, kad palīdzība tiek sniegta uz kādas citas iestādes izdotas izziņas pamata, kuras izsniegšanai ir noteikts kāds termiņš, (2) kad tiek maldīgi interpretēts bērna, kuram beigusies ārpusģimenes aprūpe, vecuma slieksnis, nodrošinot mājokli, kā arī (3) attiecībā uz personām, kuras nav izmantojušas pašvaldību dzīvojamo telpu privatizācijas tiesības. Visos šajos gadījumos pašvaldības maldīgi pieņem, ka šāds īres līgums ir noslēdzams tikai vienu reizi uz noteiktu termiņu bez tiesībām turpināt sniegt personai atbalstu</w:t>
      </w:r>
      <w:r w:rsidR="00E55B6E" w:rsidRPr="00726063">
        <w:rPr>
          <w:rFonts w:ascii="Times New Roman" w:hAnsi="Times New Roman" w:cs="Times New Roman"/>
          <w:sz w:val="24"/>
          <w:szCs w:val="24"/>
        </w:rPr>
        <w:t xml:space="preserve"> jeb noslēgt jaunu īres līgumu</w:t>
      </w:r>
      <w:r w:rsidRPr="00726063">
        <w:rPr>
          <w:rFonts w:ascii="Times New Roman" w:hAnsi="Times New Roman" w:cs="Times New Roman"/>
          <w:sz w:val="24"/>
          <w:szCs w:val="24"/>
        </w:rPr>
        <w:t xml:space="preserve">, beidzoties </w:t>
      </w:r>
      <w:r w:rsidR="00E55B6E" w:rsidRPr="00726063">
        <w:rPr>
          <w:rFonts w:ascii="Times New Roman" w:hAnsi="Times New Roman" w:cs="Times New Roman"/>
          <w:sz w:val="24"/>
          <w:szCs w:val="24"/>
        </w:rPr>
        <w:t>pirmā</w:t>
      </w:r>
      <w:r w:rsidRPr="00726063">
        <w:rPr>
          <w:rFonts w:ascii="Times New Roman" w:hAnsi="Times New Roman" w:cs="Times New Roman"/>
          <w:sz w:val="24"/>
          <w:szCs w:val="24"/>
        </w:rPr>
        <w:t xml:space="preserve"> noslēgtā līguma termiņam. </w:t>
      </w:r>
      <w:r w:rsidR="008A07B7" w:rsidRPr="00726063">
        <w:rPr>
          <w:rFonts w:ascii="Times New Roman" w:hAnsi="Times New Roman" w:cs="Times New Roman"/>
          <w:sz w:val="24"/>
          <w:szCs w:val="24"/>
        </w:rPr>
        <w:t>Lai novērstu maldīgu Dzīvojamo telpu īres likuma interpretāciju,</w:t>
      </w:r>
      <w:r w:rsidRPr="00726063">
        <w:rPr>
          <w:rFonts w:ascii="Times New Roman" w:hAnsi="Times New Roman" w:cs="Times New Roman"/>
          <w:sz w:val="24"/>
          <w:szCs w:val="24"/>
        </w:rPr>
        <w:t xml:space="preserve"> E</w:t>
      </w:r>
      <w:r w:rsidR="008A07B7" w:rsidRPr="00726063">
        <w:rPr>
          <w:rFonts w:ascii="Times New Roman" w:hAnsi="Times New Roman" w:cs="Times New Roman"/>
          <w:sz w:val="24"/>
          <w:szCs w:val="24"/>
        </w:rPr>
        <w:t>konomikas ministrijai</w:t>
      </w:r>
      <w:r w:rsidRPr="00726063">
        <w:rPr>
          <w:rFonts w:ascii="Times New Roman" w:hAnsi="Times New Roman" w:cs="Times New Roman"/>
          <w:sz w:val="24"/>
          <w:szCs w:val="24"/>
        </w:rPr>
        <w:t xml:space="preserve">, iesaistoties tiesībsargam un citām ieinteresētajām pusēm (piemēram, Latvijas Pašvaldību savienībai u.tml.), ieteicams skaidrot, kā attiecīgās likuma normas ir korekti piemērojamas un, nepieciešamības gadījumā, īres līguma attiecības ir turpināmas. </w:t>
      </w:r>
    </w:p>
    <w:p w14:paraId="40C9B1A0" w14:textId="55BFB874" w:rsidR="00AC5609" w:rsidRPr="00726063" w:rsidRDefault="00AC5609" w:rsidP="003A2FF7">
      <w:pPr>
        <w:jc w:val="both"/>
        <w:rPr>
          <w:rFonts w:ascii="Times New Roman" w:hAnsi="Times New Roman" w:cs="Times New Roman"/>
          <w:sz w:val="24"/>
          <w:szCs w:val="24"/>
        </w:rPr>
      </w:pPr>
      <w:r>
        <w:rPr>
          <w:rFonts w:ascii="Times New Roman" w:hAnsi="Times New Roman" w:cs="Times New Roman"/>
          <w:sz w:val="24"/>
          <w:szCs w:val="24"/>
        </w:rPr>
        <w:t>Ņemot vērā Ekonomikas ministrijas plānu laika posmā līdz 2027. gadam izstrādāt jaunu regulējumu palīdzības sniegšanai</w:t>
      </w:r>
      <w:r w:rsidR="00AA4BBE">
        <w:rPr>
          <w:rFonts w:ascii="Times New Roman" w:hAnsi="Times New Roman" w:cs="Times New Roman"/>
          <w:sz w:val="24"/>
          <w:szCs w:val="24"/>
        </w:rPr>
        <w:t xml:space="preserve"> dzīvokļa jautājumu risināšanai, ieteicams </w:t>
      </w:r>
      <w:r w:rsidR="001D0303">
        <w:rPr>
          <w:rFonts w:ascii="Times New Roman" w:hAnsi="Times New Roman" w:cs="Times New Roman"/>
          <w:sz w:val="24"/>
          <w:szCs w:val="24"/>
        </w:rPr>
        <w:t>jaunajā regulējumā</w:t>
      </w:r>
      <w:r w:rsidR="00AA4BBE">
        <w:rPr>
          <w:rFonts w:ascii="Times New Roman" w:hAnsi="Times New Roman" w:cs="Times New Roman"/>
          <w:sz w:val="24"/>
          <w:szCs w:val="24"/>
        </w:rPr>
        <w:t xml:space="preserve"> precizēt normas, no kurām izriet maldīgās</w:t>
      </w:r>
      <w:r w:rsidR="00AA4BBE" w:rsidRPr="00AA4BBE">
        <w:rPr>
          <w:rFonts w:ascii="Times New Roman" w:hAnsi="Times New Roman" w:cs="Times New Roman"/>
          <w:sz w:val="24"/>
          <w:szCs w:val="24"/>
        </w:rPr>
        <w:t xml:space="preserve"> Dzīvojamo telpu īres likum</w:t>
      </w:r>
      <w:r w:rsidR="00AA4BBE">
        <w:rPr>
          <w:rFonts w:ascii="Times New Roman" w:hAnsi="Times New Roman" w:cs="Times New Roman"/>
          <w:sz w:val="24"/>
          <w:szCs w:val="24"/>
        </w:rPr>
        <w:t>a interpretācijas.</w:t>
      </w:r>
    </w:p>
    <w:p w14:paraId="08707275" w14:textId="7A720A6A" w:rsidR="00FF4E7F" w:rsidRPr="00726063" w:rsidRDefault="00FF4E7F" w:rsidP="00FF4E7F">
      <w:pPr>
        <w:shd w:val="clear" w:color="auto" w:fill="0F4761" w:themeFill="accent1" w:themeFillShade="BF"/>
        <w:jc w:val="both"/>
        <w:rPr>
          <w:rFonts w:ascii="Times New Roman" w:hAnsi="Times New Roman" w:cs="Times New Roman"/>
          <w:sz w:val="28"/>
          <w:szCs w:val="28"/>
        </w:rPr>
      </w:pPr>
      <w:r w:rsidRPr="00726063">
        <w:rPr>
          <w:rFonts w:ascii="Times New Roman" w:hAnsi="Times New Roman" w:cs="Times New Roman"/>
          <w:sz w:val="28"/>
          <w:szCs w:val="28"/>
        </w:rPr>
        <w:t>Noslēguma secinājumi</w:t>
      </w:r>
    </w:p>
    <w:p w14:paraId="3104D8BD" w14:textId="6DF94DA2" w:rsidR="00A96326" w:rsidRPr="00726063" w:rsidRDefault="003A2FF7" w:rsidP="003A2FF7">
      <w:pPr>
        <w:jc w:val="both"/>
        <w:rPr>
          <w:rFonts w:ascii="Times New Roman" w:hAnsi="Times New Roman" w:cs="Times New Roman"/>
          <w:sz w:val="24"/>
          <w:szCs w:val="24"/>
        </w:rPr>
      </w:pPr>
      <w:r w:rsidRPr="00726063">
        <w:rPr>
          <w:rFonts w:ascii="Times New Roman" w:hAnsi="Times New Roman" w:cs="Times New Roman"/>
          <w:sz w:val="24"/>
          <w:szCs w:val="24"/>
        </w:rPr>
        <w:t xml:space="preserve">Šis pēcpārbaudes novērtējums ir ļāvis noteikt Dzīvojamo telpu īres likuma sākotnējo ietekmi, tā normām pakāpeniski ieviešoties praksē un kopā ar labvēlīgiem ārējās vides apstākļiem veicinot īres mājokļu tirgus pieaugumu. </w:t>
      </w:r>
      <w:r w:rsidR="00036DD0">
        <w:rPr>
          <w:rFonts w:ascii="Times New Roman" w:hAnsi="Times New Roman" w:cs="Times New Roman"/>
          <w:sz w:val="24"/>
          <w:szCs w:val="24"/>
        </w:rPr>
        <w:t xml:space="preserve">Šobrīd </w:t>
      </w:r>
      <w:r w:rsidR="00AA4BBE" w:rsidRPr="00AA4BBE">
        <w:rPr>
          <w:rFonts w:ascii="Times New Roman" w:hAnsi="Times New Roman" w:cs="Times New Roman"/>
          <w:sz w:val="24"/>
          <w:szCs w:val="24"/>
        </w:rPr>
        <w:t xml:space="preserve">secināms, ka Dzīvojamo telpu īres likuma mērķi ir sasniegti daļēji, </w:t>
      </w:r>
      <w:r w:rsidR="00036DD0">
        <w:rPr>
          <w:rFonts w:ascii="Times New Roman" w:hAnsi="Times New Roman" w:cs="Times New Roman"/>
          <w:sz w:val="24"/>
          <w:szCs w:val="24"/>
        </w:rPr>
        <w:t>kam</w:t>
      </w:r>
      <w:r w:rsidR="00AA4BBE" w:rsidRPr="00AA4BBE">
        <w:rPr>
          <w:rFonts w:ascii="Times New Roman" w:hAnsi="Times New Roman" w:cs="Times New Roman"/>
          <w:sz w:val="24"/>
          <w:szCs w:val="24"/>
        </w:rPr>
        <w:t xml:space="preserve"> ir objektīvi iemesli. Pirmkārt, pēcpārbaudes novērtējuma izpildes laikā nav </w:t>
      </w:r>
      <w:r w:rsidR="00AA4BBE">
        <w:rPr>
          <w:rFonts w:ascii="Times New Roman" w:hAnsi="Times New Roman" w:cs="Times New Roman"/>
          <w:sz w:val="24"/>
          <w:szCs w:val="24"/>
        </w:rPr>
        <w:t>noslēdzies</w:t>
      </w:r>
      <w:r w:rsidR="00AA4BBE" w:rsidRPr="00AA4BBE">
        <w:rPr>
          <w:rFonts w:ascii="Times New Roman" w:hAnsi="Times New Roman" w:cs="Times New Roman"/>
          <w:sz w:val="24"/>
          <w:szCs w:val="24"/>
        </w:rPr>
        <w:t xml:space="preserve"> likuma pārejas periods. Tā</w:t>
      </w:r>
      <w:r w:rsidR="00AA4BBE">
        <w:rPr>
          <w:rFonts w:ascii="Times New Roman" w:hAnsi="Times New Roman" w:cs="Times New Roman"/>
          <w:sz w:val="24"/>
          <w:szCs w:val="24"/>
        </w:rPr>
        <w:t>pēc</w:t>
      </w:r>
      <w:r w:rsidR="00AA4BBE" w:rsidRPr="00AA4BBE">
        <w:rPr>
          <w:rFonts w:ascii="Times New Roman" w:hAnsi="Times New Roman" w:cs="Times New Roman"/>
          <w:sz w:val="24"/>
          <w:szCs w:val="24"/>
        </w:rPr>
        <w:t xml:space="preserve"> nav iespējams pilnībā pārliecināties, kā likumā dotais izīrētāja un īrnieka tiesību balanss realizējas praksē. Otrkārt, vairāki likuma mērķi ir </w:t>
      </w:r>
      <w:r w:rsidR="00AA4BBE">
        <w:rPr>
          <w:rFonts w:ascii="Times New Roman" w:hAnsi="Times New Roman" w:cs="Times New Roman"/>
          <w:sz w:val="24"/>
          <w:szCs w:val="24"/>
        </w:rPr>
        <w:t>sasniedzami</w:t>
      </w:r>
      <w:r w:rsidR="00AA4BBE" w:rsidRPr="00AA4BBE">
        <w:rPr>
          <w:rFonts w:ascii="Times New Roman" w:hAnsi="Times New Roman" w:cs="Times New Roman"/>
          <w:sz w:val="24"/>
          <w:szCs w:val="24"/>
        </w:rPr>
        <w:t xml:space="preserve"> ilg</w:t>
      </w:r>
      <w:r w:rsidR="00AA4BBE">
        <w:rPr>
          <w:rFonts w:ascii="Times New Roman" w:hAnsi="Times New Roman" w:cs="Times New Roman"/>
          <w:sz w:val="24"/>
          <w:szCs w:val="24"/>
        </w:rPr>
        <w:t xml:space="preserve">ākā </w:t>
      </w:r>
      <w:r w:rsidR="00AA4BBE" w:rsidRPr="00AA4BBE">
        <w:rPr>
          <w:rFonts w:ascii="Times New Roman" w:hAnsi="Times New Roman" w:cs="Times New Roman"/>
          <w:sz w:val="24"/>
          <w:szCs w:val="24"/>
        </w:rPr>
        <w:t xml:space="preserve">termiņā (piemēram, </w:t>
      </w:r>
      <w:r w:rsidR="001D0303" w:rsidRPr="00AA4BBE">
        <w:rPr>
          <w:rFonts w:ascii="Times New Roman" w:hAnsi="Times New Roman" w:cs="Times New Roman"/>
          <w:sz w:val="24"/>
          <w:szCs w:val="24"/>
        </w:rPr>
        <w:t>investīciju piesaiste</w:t>
      </w:r>
      <w:r w:rsidR="001D0303">
        <w:rPr>
          <w:rFonts w:ascii="Times New Roman" w:hAnsi="Times New Roman" w:cs="Times New Roman"/>
          <w:sz w:val="24"/>
          <w:szCs w:val="24"/>
        </w:rPr>
        <w:t xml:space="preserve"> un </w:t>
      </w:r>
      <w:r w:rsidR="00AA4BBE" w:rsidRPr="00AA4BBE">
        <w:rPr>
          <w:rFonts w:ascii="Times New Roman" w:hAnsi="Times New Roman" w:cs="Times New Roman"/>
          <w:sz w:val="24"/>
          <w:szCs w:val="24"/>
        </w:rPr>
        <w:t>jaunu īres namu būvniecība)</w:t>
      </w:r>
      <w:r w:rsidR="00036DD0">
        <w:rPr>
          <w:rFonts w:ascii="Times New Roman" w:hAnsi="Times New Roman" w:cs="Times New Roman"/>
          <w:sz w:val="24"/>
          <w:szCs w:val="24"/>
        </w:rPr>
        <w:t xml:space="preserve">, kā arī pastāv </w:t>
      </w:r>
      <w:r w:rsidR="00036DD0" w:rsidRPr="00726063">
        <w:rPr>
          <w:rFonts w:ascii="Times New Roman" w:hAnsi="Times New Roman" w:cs="Times New Roman"/>
          <w:sz w:val="24"/>
          <w:szCs w:val="24"/>
        </w:rPr>
        <w:t>problēmsituācijas atsevišķu likuma normu interpretācijā</w:t>
      </w:r>
      <w:r w:rsidR="00AA4BBE">
        <w:rPr>
          <w:rFonts w:ascii="Times New Roman" w:hAnsi="Times New Roman" w:cs="Times New Roman"/>
          <w:sz w:val="24"/>
          <w:szCs w:val="24"/>
        </w:rPr>
        <w:t>.</w:t>
      </w:r>
    </w:p>
    <w:p w14:paraId="76F1861B" w14:textId="5ABDD5C3" w:rsidR="00FF7ED2" w:rsidRPr="00FF7ED2" w:rsidRDefault="00AA4BBE" w:rsidP="003A2FF7">
      <w:pPr>
        <w:jc w:val="both"/>
        <w:rPr>
          <w:rFonts w:ascii="Times New Roman" w:hAnsi="Times New Roman" w:cs="Times New Roman"/>
          <w:sz w:val="24"/>
          <w:szCs w:val="24"/>
        </w:rPr>
      </w:pPr>
      <w:r>
        <w:rPr>
          <w:rFonts w:ascii="Times New Roman" w:hAnsi="Times New Roman" w:cs="Times New Roman"/>
          <w:sz w:val="24"/>
          <w:szCs w:val="24"/>
        </w:rPr>
        <w:t>Novērtējumā k</w:t>
      </w:r>
      <w:r w:rsidR="00A96326" w:rsidRPr="00726063">
        <w:rPr>
          <w:rFonts w:ascii="Times New Roman" w:hAnsi="Times New Roman" w:cs="Times New Roman"/>
          <w:sz w:val="24"/>
          <w:szCs w:val="24"/>
        </w:rPr>
        <w:t>onstatēto p</w:t>
      </w:r>
      <w:r w:rsidR="003A2FF7" w:rsidRPr="00726063">
        <w:rPr>
          <w:rFonts w:ascii="Times New Roman" w:hAnsi="Times New Roman" w:cs="Times New Roman"/>
          <w:sz w:val="24"/>
          <w:szCs w:val="24"/>
        </w:rPr>
        <w:t xml:space="preserve">roblēmsituāciju risināšanai </w:t>
      </w:r>
      <w:r w:rsidR="003D223D" w:rsidRPr="00726063">
        <w:rPr>
          <w:rFonts w:ascii="Times New Roman" w:hAnsi="Times New Roman" w:cs="Times New Roman"/>
          <w:sz w:val="24"/>
          <w:szCs w:val="24"/>
        </w:rPr>
        <w:t>Ekonomikas ministrijai</w:t>
      </w:r>
      <w:r w:rsidR="003A2FF7" w:rsidRPr="00726063">
        <w:rPr>
          <w:rFonts w:ascii="Times New Roman" w:hAnsi="Times New Roman" w:cs="Times New Roman"/>
          <w:sz w:val="24"/>
          <w:szCs w:val="24"/>
        </w:rPr>
        <w:t xml:space="preserve"> </w:t>
      </w:r>
      <w:r w:rsidR="2FBEF0A5" w:rsidRPr="00726063">
        <w:rPr>
          <w:rFonts w:ascii="Times New Roman" w:hAnsi="Times New Roman" w:cs="Times New Roman"/>
          <w:sz w:val="24"/>
          <w:szCs w:val="24"/>
        </w:rPr>
        <w:t>ieteicams veikt</w:t>
      </w:r>
      <w:r>
        <w:rPr>
          <w:rFonts w:ascii="Times New Roman" w:hAnsi="Times New Roman" w:cs="Times New Roman"/>
          <w:sz w:val="24"/>
          <w:szCs w:val="24"/>
        </w:rPr>
        <w:t xml:space="preserve"> </w:t>
      </w:r>
      <w:r w:rsidR="003A2FF7" w:rsidRPr="00726063">
        <w:rPr>
          <w:rFonts w:ascii="Times New Roman" w:hAnsi="Times New Roman" w:cs="Times New Roman"/>
          <w:sz w:val="24"/>
          <w:szCs w:val="24"/>
        </w:rPr>
        <w:t>skaidrojoš</w:t>
      </w:r>
      <w:r w:rsidR="14CA21AE" w:rsidRPr="00726063">
        <w:rPr>
          <w:rFonts w:ascii="Times New Roman" w:hAnsi="Times New Roman" w:cs="Times New Roman"/>
          <w:sz w:val="24"/>
          <w:szCs w:val="24"/>
        </w:rPr>
        <w:t>u</w:t>
      </w:r>
      <w:r w:rsidR="003A2FF7" w:rsidRPr="00726063">
        <w:rPr>
          <w:rFonts w:ascii="Times New Roman" w:hAnsi="Times New Roman" w:cs="Times New Roman"/>
          <w:sz w:val="24"/>
          <w:szCs w:val="24"/>
        </w:rPr>
        <w:t xml:space="preserve"> darb</w:t>
      </w:r>
      <w:r w:rsidR="7AE936C6" w:rsidRPr="00726063">
        <w:rPr>
          <w:rFonts w:ascii="Times New Roman" w:hAnsi="Times New Roman" w:cs="Times New Roman"/>
          <w:sz w:val="24"/>
          <w:szCs w:val="24"/>
        </w:rPr>
        <w:t>u</w:t>
      </w:r>
      <w:r w:rsidR="003A2FF7" w:rsidRPr="00726063">
        <w:rPr>
          <w:rFonts w:ascii="Times New Roman" w:hAnsi="Times New Roman" w:cs="Times New Roman"/>
          <w:sz w:val="24"/>
          <w:szCs w:val="24"/>
        </w:rPr>
        <w:t>, komentējot likuma normas un skaidrojot plānoto piemērošanas praksi. Ņemot vērā, ka noteiktu Dzīvojamo telpu īres likuma izstrādes laikā definēto mērķu sasniegšanai objektīvi ir nepieciešamais laiks, kā arī vēl nav izveidojusies jaunā Dzīvojamo telpu īres likuma normu interpretēšanas tiesu prakse, kas var atklāt papildu likuma normu piemērošanas grūtības, likuma pēcpārbaudes novērtējumu vairākos tā aspektos ir ieteicams veikt atkārtoti pēc aptuveni 3-5 gadiem.</w:t>
      </w:r>
    </w:p>
    <w:sectPr w:rsidR="00FF7ED2" w:rsidRPr="00FF7ED2" w:rsidSect="00F13C17">
      <w:type w:val="continuous"/>
      <w:pgSz w:w="11906" w:h="16838"/>
      <w:pgMar w:top="124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6B07" w14:textId="77777777" w:rsidR="00A6549B" w:rsidRDefault="00A6549B" w:rsidP="008F0BD8">
      <w:pPr>
        <w:spacing w:after="0" w:line="240" w:lineRule="auto"/>
      </w:pPr>
      <w:r>
        <w:separator/>
      </w:r>
    </w:p>
  </w:endnote>
  <w:endnote w:type="continuationSeparator" w:id="0">
    <w:p w14:paraId="6047CCE6" w14:textId="77777777" w:rsidR="00A6549B" w:rsidRDefault="00A6549B" w:rsidP="008F0BD8">
      <w:pPr>
        <w:spacing w:after="0" w:line="240" w:lineRule="auto"/>
      </w:pPr>
      <w:r>
        <w:continuationSeparator/>
      </w:r>
    </w:p>
  </w:endnote>
  <w:endnote w:type="continuationNotice" w:id="1">
    <w:p w14:paraId="2A5CC842" w14:textId="77777777" w:rsidR="004D697E" w:rsidRDefault="004D6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227574"/>
      <w:docPartObj>
        <w:docPartGallery w:val="Page Numbers (Bottom of Page)"/>
        <w:docPartUnique/>
      </w:docPartObj>
    </w:sdtPr>
    <w:sdtEndPr>
      <w:rPr>
        <w:noProof/>
      </w:rPr>
    </w:sdtEndPr>
    <w:sdtContent>
      <w:p w14:paraId="0941A1D4" w14:textId="626C6ACF" w:rsidR="008F0BD8" w:rsidRDefault="008F0BD8">
        <w:pPr>
          <w:pStyle w:val="Footer"/>
          <w:jc w:val="center"/>
        </w:pPr>
        <w:r w:rsidRPr="008F0BD8">
          <w:rPr>
            <w:rFonts w:ascii="Times New Roman" w:hAnsi="Times New Roman" w:cs="Times New Roman"/>
          </w:rPr>
          <w:fldChar w:fldCharType="begin"/>
        </w:r>
        <w:r w:rsidRPr="008F0BD8">
          <w:rPr>
            <w:rFonts w:ascii="Times New Roman" w:hAnsi="Times New Roman" w:cs="Times New Roman"/>
          </w:rPr>
          <w:instrText xml:space="preserve"> PAGE   \* MERGEFORMAT </w:instrText>
        </w:r>
        <w:r w:rsidRPr="008F0BD8">
          <w:rPr>
            <w:rFonts w:ascii="Times New Roman" w:hAnsi="Times New Roman" w:cs="Times New Roman"/>
          </w:rPr>
          <w:fldChar w:fldCharType="separate"/>
        </w:r>
        <w:r w:rsidRPr="008F0BD8">
          <w:rPr>
            <w:rFonts w:ascii="Times New Roman" w:hAnsi="Times New Roman" w:cs="Times New Roman"/>
            <w:noProof/>
          </w:rPr>
          <w:t>2</w:t>
        </w:r>
        <w:r w:rsidRPr="008F0BD8">
          <w:rPr>
            <w:rFonts w:ascii="Times New Roman" w:hAnsi="Times New Roman" w:cs="Times New Roman"/>
            <w:noProof/>
          </w:rPr>
          <w:fldChar w:fldCharType="end"/>
        </w:r>
      </w:p>
    </w:sdtContent>
  </w:sdt>
  <w:p w14:paraId="553A8707" w14:textId="77777777" w:rsidR="008F0BD8" w:rsidRDefault="008F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123D" w14:textId="77777777" w:rsidR="00A6549B" w:rsidRDefault="00A6549B" w:rsidP="008F0BD8">
      <w:pPr>
        <w:spacing w:after="0" w:line="240" w:lineRule="auto"/>
      </w:pPr>
      <w:r>
        <w:separator/>
      </w:r>
    </w:p>
  </w:footnote>
  <w:footnote w:type="continuationSeparator" w:id="0">
    <w:p w14:paraId="14714D80" w14:textId="77777777" w:rsidR="00A6549B" w:rsidRDefault="00A6549B" w:rsidP="008F0BD8">
      <w:pPr>
        <w:spacing w:after="0" w:line="240" w:lineRule="auto"/>
      </w:pPr>
      <w:r>
        <w:continuationSeparator/>
      </w:r>
    </w:p>
  </w:footnote>
  <w:footnote w:type="continuationNotice" w:id="1">
    <w:p w14:paraId="63972FC6" w14:textId="77777777" w:rsidR="004D697E" w:rsidRDefault="004D69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7113D"/>
    <w:multiLevelType w:val="hybridMultilevel"/>
    <w:tmpl w:val="8CE6C148"/>
    <w:lvl w:ilvl="0" w:tplc="EC787C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7B60BA8"/>
    <w:multiLevelType w:val="hybridMultilevel"/>
    <w:tmpl w:val="C350863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6C7A657C"/>
    <w:multiLevelType w:val="hybridMultilevel"/>
    <w:tmpl w:val="427C18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E36217"/>
    <w:multiLevelType w:val="hybridMultilevel"/>
    <w:tmpl w:val="B6AC67F6"/>
    <w:lvl w:ilvl="0" w:tplc="EC787CD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79190A61"/>
    <w:multiLevelType w:val="hybridMultilevel"/>
    <w:tmpl w:val="ACA4A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59343151">
    <w:abstractNumId w:val="4"/>
  </w:num>
  <w:num w:numId="2" w16cid:durableId="1995839901">
    <w:abstractNumId w:val="0"/>
  </w:num>
  <w:num w:numId="3" w16cid:durableId="1862284592">
    <w:abstractNumId w:val="1"/>
  </w:num>
  <w:num w:numId="4" w16cid:durableId="206574048">
    <w:abstractNumId w:val="3"/>
  </w:num>
  <w:num w:numId="5" w16cid:durableId="6627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D2"/>
    <w:rsid w:val="0002616B"/>
    <w:rsid w:val="00036DD0"/>
    <w:rsid w:val="00085E76"/>
    <w:rsid w:val="000862F8"/>
    <w:rsid w:val="000C5FBC"/>
    <w:rsid w:val="00117210"/>
    <w:rsid w:val="001D0303"/>
    <w:rsid w:val="00203DAB"/>
    <w:rsid w:val="002064E2"/>
    <w:rsid w:val="00273C98"/>
    <w:rsid w:val="00284B9A"/>
    <w:rsid w:val="00290A66"/>
    <w:rsid w:val="002A369A"/>
    <w:rsid w:val="002B010A"/>
    <w:rsid w:val="002B3DDE"/>
    <w:rsid w:val="00382EDF"/>
    <w:rsid w:val="003A2FF7"/>
    <w:rsid w:val="003B0AE9"/>
    <w:rsid w:val="003D223D"/>
    <w:rsid w:val="00406709"/>
    <w:rsid w:val="00427F8A"/>
    <w:rsid w:val="0045390E"/>
    <w:rsid w:val="00465505"/>
    <w:rsid w:val="0048753F"/>
    <w:rsid w:val="004D697E"/>
    <w:rsid w:val="00595497"/>
    <w:rsid w:val="005B5BA1"/>
    <w:rsid w:val="00630E6F"/>
    <w:rsid w:val="006E0255"/>
    <w:rsid w:val="00726063"/>
    <w:rsid w:val="007537D2"/>
    <w:rsid w:val="007A203B"/>
    <w:rsid w:val="00821C0F"/>
    <w:rsid w:val="00876089"/>
    <w:rsid w:val="008A07B7"/>
    <w:rsid w:val="008A53B4"/>
    <w:rsid w:val="008C6CC5"/>
    <w:rsid w:val="008D5A17"/>
    <w:rsid w:val="008F0BD8"/>
    <w:rsid w:val="008F1802"/>
    <w:rsid w:val="00901C64"/>
    <w:rsid w:val="00935462"/>
    <w:rsid w:val="009642BD"/>
    <w:rsid w:val="00965DE3"/>
    <w:rsid w:val="00980950"/>
    <w:rsid w:val="009F71E4"/>
    <w:rsid w:val="00A00A31"/>
    <w:rsid w:val="00A6549B"/>
    <w:rsid w:val="00A96326"/>
    <w:rsid w:val="00AA4BBE"/>
    <w:rsid w:val="00AC31D6"/>
    <w:rsid w:val="00AC5609"/>
    <w:rsid w:val="00B13B19"/>
    <w:rsid w:val="00B96F0E"/>
    <w:rsid w:val="00C40D98"/>
    <w:rsid w:val="00C56E86"/>
    <w:rsid w:val="00C96032"/>
    <w:rsid w:val="00CD4056"/>
    <w:rsid w:val="00D87A7D"/>
    <w:rsid w:val="00D96AC7"/>
    <w:rsid w:val="00DD2889"/>
    <w:rsid w:val="00DF7D43"/>
    <w:rsid w:val="00E27FBF"/>
    <w:rsid w:val="00E55B6E"/>
    <w:rsid w:val="00F13C17"/>
    <w:rsid w:val="00F57DF2"/>
    <w:rsid w:val="00F749CA"/>
    <w:rsid w:val="00FF4E7F"/>
    <w:rsid w:val="00FF7ED2"/>
    <w:rsid w:val="0339326F"/>
    <w:rsid w:val="0A2DAEB8"/>
    <w:rsid w:val="1448F28D"/>
    <w:rsid w:val="14CA21AE"/>
    <w:rsid w:val="1C7B7393"/>
    <w:rsid w:val="2FBEF0A5"/>
    <w:rsid w:val="3766068F"/>
    <w:rsid w:val="45D61146"/>
    <w:rsid w:val="48238A79"/>
    <w:rsid w:val="4F60E237"/>
    <w:rsid w:val="68025D41"/>
    <w:rsid w:val="7AE936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F3DA"/>
  <w15:chartTrackingRefBased/>
  <w15:docId w15:val="{D7366FAC-4616-44D2-BD8C-F62292AA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E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E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E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E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E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E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E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E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ED2"/>
    <w:rPr>
      <w:rFonts w:eastAsiaTheme="majorEastAsia" w:cstheme="majorBidi"/>
      <w:color w:val="272727" w:themeColor="text1" w:themeTint="D8"/>
    </w:rPr>
  </w:style>
  <w:style w:type="paragraph" w:styleId="Title">
    <w:name w:val="Title"/>
    <w:basedOn w:val="Normal"/>
    <w:next w:val="Normal"/>
    <w:link w:val="TitleChar"/>
    <w:uiPriority w:val="10"/>
    <w:qFormat/>
    <w:rsid w:val="00FF7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ED2"/>
    <w:pPr>
      <w:spacing w:before="160"/>
      <w:jc w:val="center"/>
    </w:pPr>
    <w:rPr>
      <w:i/>
      <w:iCs/>
      <w:color w:val="404040" w:themeColor="text1" w:themeTint="BF"/>
    </w:rPr>
  </w:style>
  <w:style w:type="character" w:customStyle="1" w:styleId="QuoteChar">
    <w:name w:val="Quote Char"/>
    <w:basedOn w:val="DefaultParagraphFont"/>
    <w:link w:val="Quote"/>
    <w:uiPriority w:val="29"/>
    <w:rsid w:val="00FF7ED2"/>
    <w:rPr>
      <w:i/>
      <w:iCs/>
      <w:color w:val="404040" w:themeColor="text1" w:themeTint="BF"/>
    </w:rPr>
  </w:style>
  <w:style w:type="paragraph" w:styleId="ListParagraph">
    <w:name w:val="List Paragraph"/>
    <w:basedOn w:val="Normal"/>
    <w:uiPriority w:val="34"/>
    <w:qFormat/>
    <w:rsid w:val="00FF7ED2"/>
    <w:pPr>
      <w:ind w:left="720"/>
      <w:contextualSpacing/>
    </w:pPr>
  </w:style>
  <w:style w:type="character" w:styleId="IntenseEmphasis">
    <w:name w:val="Intense Emphasis"/>
    <w:basedOn w:val="DefaultParagraphFont"/>
    <w:uiPriority w:val="21"/>
    <w:qFormat/>
    <w:rsid w:val="00FF7ED2"/>
    <w:rPr>
      <w:i/>
      <w:iCs/>
      <w:color w:val="0F4761" w:themeColor="accent1" w:themeShade="BF"/>
    </w:rPr>
  </w:style>
  <w:style w:type="paragraph" w:styleId="IntenseQuote">
    <w:name w:val="Intense Quote"/>
    <w:basedOn w:val="Normal"/>
    <w:next w:val="Normal"/>
    <w:link w:val="IntenseQuoteChar"/>
    <w:uiPriority w:val="30"/>
    <w:qFormat/>
    <w:rsid w:val="00FF7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ED2"/>
    <w:rPr>
      <w:i/>
      <w:iCs/>
      <w:color w:val="0F4761" w:themeColor="accent1" w:themeShade="BF"/>
    </w:rPr>
  </w:style>
  <w:style w:type="character" w:styleId="IntenseReference">
    <w:name w:val="Intense Reference"/>
    <w:basedOn w:val="DefaultParagraphFont"/>
    <w:uiPriority w:val="32"/>
    <w:qFormat/>
    <w:rsid w:val="00FF7ED2"/>
    <w:rPr>
      <w:b/>
      <w:bCs/>
      <w:smallCaps/>
      <w:color w:val="0F4761" w:themeColor="accent1" w:themeShade="BF"/>
      <w:spacing w:val="5"/>
    </w:rPr>
  </w:style>
  <w:style w:type="paragraph" w:styleId="Header">
    <w:name w:val="header"/>
    <w:basedOn w:val="Normal"/>
    <w:link w:val="HeaderChar"/>
    <w:uiPriority w:val="99"/>
    <w:unhideWhenUsed/>
    <w:rsid w:val="008F0B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0BD8"/>
  </w:style>
  <w:style w:type="paragraph" w:styleId="Footer">
    <w:name w:val="footer"/>
    <w:basedOn w:val="Normal"/>
    <w:link w:val="FooterChar"/>
    <w:uiPriority w:val="99"/>
    <w:unhideWhenUsed/>
    <w:rsid w:val="008F0B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0BD8"/>
  </w:style>
  <w:style w:type="paragraph" w:styleId="Revision">
    <w:name w:val="Revision"/>
    <w:hidden/>
    <w:uiPriority w:val="99"/>
    <w:semiHidden/>
    <w:rsid w:val="00E27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QuickStyle" Target="diagrams/quickStyle3.xml"/><Relationship Id="rId10" Type="http://schemas.openxmlformats.org/officeDocument/2006/relationships/footer" Target="footer1.xml"/><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4E23B9-E61D-4AE4-A6B5-36F548D575DE}" type="doc">
      <dgm:prSet loTypeId="urn:microsoft.com/office/officeart/2005/8/layout/arrow2" loCatId="process" qsTypeId="urn:microsoft.com/office/officeart/2005/8/quickstyle/simple1" qsCatId="simple" csTypeId="urn:microsoft.com/office/officeart/2005/8/colors/accent1_2" csCatId="accent1" phldr="1"/>
      <dgm:spPr/>
    </dgm:pt>
    <dgm:pt modelId="{ABB16101-6512-4FA4-B97F-33D34004B815}">
      <dgm:prSet phldrT="[Text]" custT="1"/>
      <dgm:spPr/>
      <dgm:t>
        <a:bodyPr/>
        <a:lstStyle/>
        <a:p>
          <a:r>
            <a:rPr lang="lv-LV" sz="1100" b="1">
              <a:solidFill>
                <a:schemeClr val="accent1"/>
              </a:solidFill>
            </a:rPr>
            <a:t>23 529 </a:t>
          </a:r>
          <a:r>
            <a:rPr lang="lv-LV" sz="1100"/>
            <a:t>mājokļi īres tirgū</a:t>
          </a:r>
        </a:p>
        <a:p>
          <a:r>
            <a:rPr lang="lv-LV" sz="1100"/>
            <a:t>2018. gadā</a:t>
          </a:r>
        </a:p>
      </dgm:t>
    </dgm:pt>
    <dgm:pt modelId="{3AD92117-D757-4E47-8645-A5DD7A597F79}" type="parTrans" cxnId="{FD7781A7-19EA-4710-B303-9849DE21BA42}">
      <dgm:prSet/>
      <dgm:spPr/>
      <dgm:t>
        <a:bodyPr/>
        <a:lstStyle/>
        <a:p>
          <a:endParaRPr lang="lv-LV"/>
        </a:p>
      </dgm:t>
    </dgm:pt>
    <dgm:pt modelId="{AAADA5DA-47B7-4D2D-9782-A9579BE5F5BA}" type="sibTrans" cxnId="{FD7781A7-19EA-4710-B303-9849DE21BA42}">
      <dgm:prSet/>
      <dgm:spPr/>
      <dgm:t>
        <a:bodyPr/>
        <a:lstStyle/>
        <a:p>
          <a:endParaRPr lang="lv-LV"/>
        </a:p>
      </dgm:t>
    </dgm:pt>
    <dgm:pt modelId="{1CD8AF99-E794-4082-B2FB-45A5CB5C802F}">
      <dgm:prSet phldrT="[Text]" custT="1"/>
      <dgm:spPr/>
      <dgm:t>
        <a:bodyPr/>
        <a:lstStyle/>
        <a:p>
          <a:r>
            <a:rPr lang="lv-LV" sz="1400" b="1">
              <a:solidFill>
                <a:schemeClr val="accent1"/>
              </a:solidFill>
            </a:rPr>
            <a:t>27 025 </a:t>
          </a:r>
          <a:r>
            <a:rPr lang="lv-LV" sz="1200"/>
            <a:t>mājokļi īres tirgū</a:t>
          </a:r>
        </a:p>
        <a:p>
          <a:r>
            <a:rPr lang="lv-LV" sz="1200"/>
            <a:t>2021. gadā</a:t>
          </a:r>
        </a:p>
      </dgm:t>
    </dgm:pt>
    <dgm:pt modelId="{A06F518F-DBF2-4D97-915B-60C55D9E7407}" type="parTrans" cxnId="{7771266C-F911-405E-B821-9795E0DD681A}">
      <dgm:prSet/>
      <dgm:spPr/>
      <dgm:t>
        <a:bodyPr/>
        <a:lstStyle/>
        <a:p>
          <a:endParaRPr lang="lv-LV"/>
        </a:p>
      </dgm:t>
    </dgm:pt>
    <dgm:pt modelId="{F8C68F33-A642-44F0-9A8B-A5346A1A8DA9}" type="sibTrans" cxnId="{7771266C-F911-405E-B821-9795E0DD681A}">
      <dgm:prSet/>
      <dgm:spPr/>
      <dgm:t>
        <a:bodyPr/>
        <a:lstStyle/>
        <a:p>
          <a:endParaRPr lang="lv-LV"/>
        </a:p>
      </dgm:t>
    </dgm:pt>
    <dgm:pt modelId="{A684ED0F-307B-4EE9-B2C0-ECE371CC1FF7}">
      <dgm:prSet phldrT="[Text]" custT="1"/>
      <dgm:spPr/>
      <dgm:t>
        <a:bodyPr/>
        <a:lstStyle/>
        <a:p>
          <a:r>
            <a:rPr lang="lv-LV" sz="1600" b="1">
              <a:solidFill>
                <a:schemeClr val="accent1"/>
              </a:solidFill>
            </a:rPr>
            <a:t>35 359 </a:t>
          </a:r>
          <a:r>
            <a:rPr lang="lv-LV" sz="1200"/>
            <a:t>mājokļi īres tirgū</a:t>
          </a:r>
        </a:p>
        <a:p>
          <a:r>
            <a:rPr lang="lv-LV" sz="1200"/>
            <a:t>2024. gadā</a:t>
          </a:r>
        </a:p>
      </dgm:t>
    </dgm:pt>
    <dgm:pt modelId="{A4394E9A-372C-45A8-A2FF-303F9D4F4B63}" type="parTrans" cxnId="{1A53077A-D603-42BC-9531-F55C2636F86F}">
      <dgm:prSet/>
      <dgm:spPr/>
      <dgm:t>
        <a:bodyPr/>
        <a:lstStyle/>
        <a:p>
          <a:endParaRPr lang="lv-LV"/>
        </a:p>
      </dgm:t>
    </dgm:pt>
    <dgm:pt modelId="{C5D8E135-0FFD-4406-937A-75B7AB5CE2B6}" type="sibTrans" cxnId="{1A53077A-D603-42BC-9531-F55C2636F86F}">
      <dgm:prSet/>
      <dgm:spPr/>
      <dgm:t>
        <a:bodyPr/>
        <a:lstStyle/>
        <a:p>
          <a:endParaRPr lang="lv-LV"/>
        </a:p>
      </dgm:t>
    </dgm:pt>
    <dgm:pt modelId="{BB83B7EA-B528-4858-B970-A7DD0A4209D4}" type="pres">
      <dgm:prSet presAssocID="{FF4E23B9-E61D-4AE4-A6B5-36F548D575DE}" presName="arrowDiagram" presStyleCnt="0">
        <dgm:presLayoutVars>
          <dgm:chMax val="5"/>
          <dgm:dir/>
          <dgm:resizeHandles val="exact"/>
        </dgm:presLayoutVars>
      </dgm:prSet>
      <dgm:spPr/>
    </dgm:pt>
    <dgm:pt modelId="{BBA6F774-E885-446D-8363-E24C059A63F9}" type="pres">
      <dgm:prSet presAssocID="{FF4E23B9-E61D-4AE4-A6B5-36F548D575DE}" presName="arrow" presStyleLbl="bgShp" presStyleIdx="0" presStyleCnt="1"/>
      <dgm:spPr/>
    </dgm:pt>
    <dgm:pt modelId="{CB7BB54B-746B-4E26-89A2-5FC106620B47}" type="pres">
      <dgm:prSet presAssocID="{FF4E23B9-E61D-4AE4-A6B5-36F548D575DE}" presName="arrowDiagram3" presStyleCnt="0"/>
      <dgm:spPr/>
    </dgm:pt>
    <dgm:pt modelId="{B2CF49B3-9950-4F10-A836-F681C6FC90D0}" type="pres">
      <dgm:prSet presAssocID="{ABB16101-6512-4FA4-B97F-33D34004B815}" presName="bullet3a" presStyleLbl="node1" presStyleIdx="0" presStyleCnt="3"/>
      <dgm:spPr/>
    </dgm:pt>
    <dgm:pt modelId="{F68DDD0C-9455-417D-A8AF-27D822379962}" type="pres">
      <dgm:prSet presAssocID="{ABB16101-6512-4FA4-B97F-33D34004B815}" presName="textBox3a" presStyleLbl="revTx" presStyleIdx="0" presStyleCnt="3">
        <dgm:presLayoutVars>
          <dgm:bulletEnabled val="1"/>
        </dgm:presLayoutVars>
      </dgm:prSet>
      <dgm:spPr/>
    </dgm:pt>
    <dgm:pt modelId="{2832978B-FD19-4362-B208-C86C5087DD75}" type="pres">
      <dgm:prSet presAssocID="{1CD8AF99-E794-4082-B2FB-45A5CB5C802F}" presName="bullet3b" presStyleLbl="node1" presStyleIdx="1" presStyleCnt="3"/>
      <dgm:spPr/>
    </dgm:pt>
    <dgm:pt modelId="{605D65E8-7BD8-47D0-9D73-4210AA9ACC76}" type="pres">
      <dgm:prSet presAssocID="{1CD8AF99-E794-4082-B2FB-45A5CB5C802F}" presName="textBox3b" presStyleLbl="revTx" presStyleIdx="1" presStyleCnt="3">
        <dgm:presLayoutVars>
          <dgm:bulletEnabled val="1"/>
        </dgm:presLayoutVars>
      </dgm:prSet>
      <dgm:spPr/>
    </dgm:pt>
    <dgm:pt modelId="{5C4DAC31-C9D0-451F-9037-32B004DF9F57}" type="pres">
      <dgm:prSet presAssocID="{A684ED0F-307B-4EE9-B2C0-ECE371CC1FF7}" presName="bullet3c" presStyleLbl="node1" presStyleIdx="2" presStyleCnt="3"/>
      <dgm:spPr/>
    </dgm:pt>
    <dgm:pt modelId="{96F32846-53D6-416D-BCFB-F3CD3AE3CFAE}" type="pres">
      <dgm:prSet presAssocID="{A684ED0F-307B-4EE9-B2C0-ECE371CC1FF7}" presName="textBox3c" presStyleLbl="revTx" presStyleIdx="2" presStyleCnt="3" custScaleX="132566" custScaleY="91367">
        <dgm:presLayoutVars>
          <dgm:bulletEnabled val="1"/>
        </dgm:presLayoutVars>
      </dgm:prSet>
      <dgm:spPr/>
    </dgm:pt>
  </dgm:ptLst>
  <dgm:cxnLst>
    <dgm:cxn modelId="{194AE400-91A6-45A4-9445-267730E8CB9C}" type="presOf" srcId="{A684ED0F-307B-4EE9-B2C0-ECE371CC1FF7}" destId="{96F32846-53D6-416D-BCFB-F3CD3AE3CFAE}" srcOrd="0" destOrd="0" presId="urn:microsoft.com/office/officeart/2005/8/layout/arrow2"/>
    <dgm:cxn modelId="{7771266C-F911-405E-B821-9795E0DD681A}" srcId="{FF4E23B9-E61D-4AE4-A6B5-36F548D575DE}" destId="{1CD8AF99-E794-4082-B2FB-45A5CB5C802F}" srcOrd="1" destOrd="0" parTransId="{A06F518F-DBF2-4D97-915B-60C55D9E7407}" sibTransId="{F8C68F33-A642-44F0-9A8B-A5346A1A8DA9}"/>
    <dgm:cxn modelId="{1A53077A-D603-42BC-9531-F55C2636F86F}" srcId="{FF4E23B9-E61D-4AE4-A6B5-36F548D575DE}" destId="{A684ED0F-307B-4EE9-B2C0-ECE371CC1FF7}" srcOrd="2" destOrd="0" parTransId="{A4394E9A-372C-45A8-A2FF-303F9D4F4B63}" sibTransId="{C5D8E135-0FFD-4406-937A-75B7AB5CE2B6}"/>
    <dgm:cxn modelId="{0B85887D-4ED6-414F-91A1-AA5D0448C226}" type="presOf" srcId="{FF4E23B9-E61D-4AE4-A6B5-36F548D575DE}" destId="{BB83B7EA-B528-4858-B970-A7DD0A4209D4}" srcOrd="0" destOrd="0" presId="urn:microsoft.com/office/officeart/2005/8/layout/arrow2"/>
    <dgm:cxn modelId="{FD7781A7-19EA-4710-B303-9849DE21BA42}" srcId="{FF4E23B9-E61D-4AE4-A6B5-36F548D575DE}" destId="{ABB16101-6512-4FA4-B97F-33D34004B815}" srcOrd="0" destOrd="0" parTransId="{3AD92117-D757-4E47-8645-A5DD7A597F79}" sibTransId="{AAADA5DA-47B7-4D2D-9782-A9579BE5F5BA}"/>
    <dgm:cxn modelId="{25B4B6E6-C1E7-47C5-8D2B-72FDB7AAEEA6}" type="presOf" srcId="{ABB16101-6512-4FA4-B97F-33D34004B815}" destId="{F68DDD0C-9455-417D-A8AF-27D822379962}" srcOrd="0" destOrd="0" presId="urn:microsoft.com/office/officeart/2005/8/layout/arrow2"/>
    <dgm:cxn modelId="{4D9622F6-6138-438D-9EA3-340487FDABFF}" type="presOf" srcId="{1CD8AF99-E794-4082-B2FB-45A5CB5C802F}" destId="{605D65E8-7BD8-47D0-9D73-4210AA9ACC76}" srcOrd="0" destOrd="0" presId="urn:microsoft.com/office/officeart/2005/8/layout/arrow2"/>
    <dgm:cxn modelId="{A2A5F34F-7FA4-4BA5-A1FA-1131F30F9528}" type="presParOf" srcId="{BB83B7EA-B528-4858-B970-A7DD0A4209D4}" destId="{BBA6F774-E885-446D-8363-E24C059A63F9}" srcOrd="0" destOrd="0" presId="urn:microsoft.com/office/officeart/2005/8/layout/arrow2"/>
    <dgm:cxn modelId="{5571EAD8-28B7-481F-8A80-52FBD63AF555}" type="presParOf" srcId="{BB83B7EA-B528-4858-B970-A7DD0A4209D4}" destId="{CB7BB54B-746B-4E26-89A2-5FC106620B47}" srcOrd="1" destOrd="0" presId="urn:microsoft.com/office/officeart/2005/8/layout/arrow2"/>
    <dgm:cxn modelId="{C5F39118-CD10-4C31-AA17-B0954084EA57}" type="presParOf" srcId="{CB7BB54B-746B-4E26-89A2-5FC106620B47}" destId="{B2CF49B3-9950-4F10-A836-F681C6FC90D0}" srcOrd="0" destOrd="0" presId="urn:microsoft.com/office/officeart/2005/8/layout/arrow2"/>
    <dgm:cxn modelId="{16F3EE51-3F32-4F1A-8087-155C2F0992A0}" type="presParOf" srcId="{CB7BB54B-746B-4E26-89A2-5FC106620B47}" destId="{F68DDD0C-9455-417D-A8AF-27D822379962}" srcOrd="1" destOrd="0" presId="urn:microsoft.com/office/officeart/2005/8/layout/arrow2"/>
    <dgm:cxn modelId="{2BD94AD5-0F02-484C-8DB1-4DE54F6D7B7C}" type="presParOf" srcId="{CB7BB54B-746B-4E26-89A2-5FC106620B47}" destId="{2832978B-FD19-4362-B208-C86C5087DD75}" srcOrd="2" destOrd="0" presId="urn:microsoft.com/office/officeart/2005/8/layout/arrow2"/>
    <dgm:cxn modelId="{47800A42-C7BD-4860-9EC9-621AF5BD29E4}" type="presParOf" srcId="{CB7BB54B-746B-4E26-89A2-5FC106620B47}" destId="{605D65E8-7BD8-47D0-9D73-4210AA9ACC76}" srcOrd="3" destOrd="0" presId="urn:microsoft.com/office/officeart/2005/8/layout/arrow2"/>
    <dgm:cxn modelId="{8C089AC2-9752-4986-A08C-7D9D5630215E}" type="presParOf" srcId="{CB7BB54B-746B-4E26-89A2-5FC106620B47}" destId="{5C4DAC31-C9D0-451F-9037-32B004DF9F57}" srcOrd="4" destOrd="0" presId="urn:microsoft.com/office/officeart/2005/8/layout/arrow2"/>
    <dgm:cxn modelId="{6D795D9B-2815-41C3-BA9E-044A20FE29B7}" type="presParOf" srcId="{CB7BB54B-746B-4E26-89A2-5FC106620B47}" destId="{96F32846-53D6-416D-BCFB-F3CD3AE3CFAE}" srcOrd="5" destOrd="0" presId="urn:microsoft.com/office/officeart/2005/8/layout/arrow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75E383-CFF1-4A3A-88E5-7E5398C8158D}" type="doc">
      <dgm:prSet loTypeId="urn:microsoft.com/office/officeart/2005/8/layout/arrow2" loCatId="process" qsTypeId="urn:microsoft.com/office/officeart/2005/8/quickstyle/simple1" qsCatId="simple" csTypeId="urn:microsoft.com/office/officeart/2005/8/colors/accent1_2" csCatId="accent1" phldr="1"/>
      <dgm:spPr/>
    </dgm:pt>
    <dgm:pt modelId="{D0C144D7-B9D0-4A2B-B5A2-B2969CD51B3B}">
      <dgm:prSet phldrT="[Text]"/>
      <dgm:spPr/>
      <dgm:t>
        <a:bodyPr/>
        <a:lstStyle/>
        <a:p>
          <a:r>
            <a:rPr lang="lv-LV" b="1">
              <a:solidFill>
                <a:schemeClr val="accent1"/>
              </a:solidFill>
            </a:rPr>
            <a:t>2 853 </a:t>
          </a:r>
        </a:p>
        <a:p>
          <a:r>
            <a:rPr lang="lv-LV"/>
            <a:t>jauni dzīvokļi 2021. gadā</a:t>
          </a:r>
        </a:p>
      </dgm:t>
    </dgm:pt>
    <dgm:pt modelId="{062E6625-57B4-4E80-97B9-01DA94B40567}" type="parTrans" cxnId="{04EECB30-A728-44D2-9615-E9B46708E837}">
      <dgm:prSet/>
      <dgm:spPr/>
      <dgm:t>
        <a:bodyPr/>
        <a:lstStyle/>
        <a:p>
          <a:endParaRPr lang="lv-LV"/>
        </a:p>
      </dgm:t>
    </dgm:pt>
    <dgm:pt modelId="{D2C3014F-B9A8-4630-A312-C6B45B44BFF5}" type="sibTrans" cxnId="{04EECB30-A728-44D2-9615-E9B46708E837}">
      <dgm:prSet/>
      <dgm:spPr/>
      <dgm:t>
        <a:bodyPr/>
        <a:lstStyle/>
        <a:p>
          <a:endParaRPr lang="lv-LV"/>
        </a:p>
      </dgm:t>
    </dgm:pt>
    <dgm:pt modelId="{AFACDCEF-AD4D-4FFC-8D08-95907D139A2A}">
      <dgm:prSet phldrT="[Text]"/>
      <dgm:spPr/>
      <dgm:t>
        <a:bodyPr/>
        <a:lstStyle/>
        <a:p>
          <a:r>
            <a:rPr lang="lv-LV" b="1">
              <a:solidFill>
                <a:schemeClr val="accent1"/>
              </a:solidFill>
            </a:rPr>
            <a:t>4 058 </a:t>
          </a:r>
        </a:p>
        <a:p>
          <a:r>
            <a:rPr lang="lv-LV"/>
            <a:t>jauni dzīvokļi 2024. gadā</a:t>
          </a:r>
        </a:p>
      </dgm:t>
    </dgm:pt>
    <dgm:pt modelId="{29B0B47F-4C07-4C59-8702-4B0623C4A3AB}" type="parTrans" cxnId="{5E616A4B-BCFB-4272-9C95-771CC0319C71}">
      <dgm:prSet/>
      <dgm:spPr/>
      <dgm:t>
        <a:bodyPr/>
        <a:lstStyle/>
        <a:p>
          <a:endParaRPr lang="lv-LV"/>
        </a:p>
      </dgm:t>
    </dgm:pt>
    <dgm:pt modelId="{809A1DFC-C2D9-4A2A-AAF3-9557A818B0A4}" type="sibTrans" cxnId="{5E616A4B-BCFB-4272-9C95-771CC0319C71}">
      <dgm:prSet/>
      <dgm:spPr/>
      <dgm:t>
        <a:bodyPr/>
        <a:lstStyle/>
        <a:p>
          <a:endParaRPr lang="lv-LV"/>
        </a:p>
      </dgm:t>
    </dgm:pt>
    <dgm:pt modelId="{971F4003-7B00-41F6-9F00-EB5919C1C5DA}" type="pres">
      <dgm:prSet presAssocID="{9875E383-CFF1-4A3A-88E5-7E5398C8158D}" presName="arrowDiagram" presStyleCnt="0">
        <dgm:presLayoutVars>
          <dgm:chMax val="5"/>
          <dgm:dir/>
          <dgm:resizeHandles val="exact"/>
        </dgm:presLayoutVars>
      </dgm:prSet>
      <dgm:spPr/>
    </dgm:pt>
    <dgm:pt modelId="{1E9E2F11-7264-49DC-9BAE-1311FDA9A539}" type="pres">
      <dgm:prSet presAssocID="{9875E383-CFF1-4A3A-88E5-7E5398C8158D}" presName="arrow" presStyleLbl="bgShp" presStyleIdx="0" presStyleCnt="1"/>
      <dgm:spPr/>
    </dgm:pt>
    <dgm:pt modelId="{C728A778-5D35-4D30-94BD-73CAC0CE5B77}" type="pres">
      <dgm:prSet presAssocID="{9875E383-CFF1-4A3A-88E5-7E5398C8158D}" presName="arrowDiagram2" presStyleCnt="0"/>
      <dgm:spPr/>
    </dgm:pt>
    <dgm:pt modelId="{CFC92F73-1EC1-44A8-8B5F-EBE5A5AC8E39}" type="pres">
      <dgm:prSet presAssocID="{D0C144D7-B9D0-4A2B-B5A2-B2969CD51B3B}" presName="bullet2a" presStyleLbl="node1" presStyleIdx="0" presStyleCnt="2"/>
      <dgm:spPr/>
    </dgm:pt>
    <dgm:pt modelId="{2F38B9CC-51F2-40B3-A422-3EA86189B3D5}" type="pres">
      <dgm:prSet presAssocID="{D0C144D7-B9D0-4A2B-B5A2-B2969CD51B3B}" presName="textBox2a" presStyleLbl="revTx" presStyleIdx="0" presStyleCnt="2">
        <dgm:presLayoutVars>
          <dgm:bulletEnabled val="1"/>
        </dgm:presLayoutVars>
      </dgm:prSet>
      <dgm:spPr/>
    </dgm:pt>
    <dgm:pt modelId="{14374239-D0E0-4379-A461-FCD324E90FFA}" type="pres">
      <dgm:prSet presAssocID="{AFACDCEF-AD4D-4FFC-8D08-95907D139A2A}" presName="bullet2b" presStyleLbl="node1" presStyleIdx="1" presStyleCnt="2"/>
      <dgm:spPr/>
    </dgm:pt>
    <dgm:pt modelId="{167617B7-947F-45A4-B649-FE518AD26DC9}" type="pres">
      <dgm:prSet presAssocID="{AFACDCEF-AD4D-4FFC-8D08-95907D139A2A}" presName="textBox2b" presStyleLbl="revTx" presStyleIdx="1" presStyleCnt="2">
        <dgm:presLayoutVars>
          <dgm:bulletEnabled val="1"/>
        </dgm:presLayoutVars>
      </dgm:prSet>
      <dgm:spPr/>
    </dgm:pt>
  </dgm:ptLst>
  <dgm:cxnLst>
    <dgm:cxn modelId="{04EECB30-A728-44D2-9615-E9B46708E837}" srcId="{9875E383-CFF1-4A3A-88E5-7E5398C8158D}" destId="{D0C144D7-B9D0-4A2B-B5A2-B2969CD51B3B}" srcOrd="0" destOrd="0" parTransId="{062E6625-57B4-4E80-97B9-01DA94B40567}" sibTransId="{D2C3014F-B9A8-4630-A312-C6B45B44BFF5}"/>
    <dgm:cxn modelId="{341A7B63-B2ED-4D7C-B39E-20F12992EDEB}" type="presOf" srcId="{AFACDCEF-AD4D-4FFC-8D08-95907D139A2A}" destId="{167617B7-947F-45A4-B649-FE518AD26DC9}" srcOrd="0" destOrd="0" presId="urn:microsoft.com/office/officeart/2005/8/layout/arrow2"/>
    <dgm:cxn modelId="{5E616A4B-BCFB-4272-9C95-771CC0319C71}" srcId="{9875E383-CFF1-4A3A-88E5-7E5398C8158D}" destId="{AFACDCEF-AD4D-4FFC-8D08-95907D139A2A}" srcOrd="1" destOrd="0" parTransId="{29B0B47F-4C07-4C59-8702-4B0623C4A3AB}" sibTransId="{809A1DFC-C2D9-4A2A-AAF3-9557A818B0A4}"/>
    <dgm:cxn modelId="{20445E82-70DF-4A69-A3A5-2BD5F0F0A44F}" type="presOf" srcId="{9875E383-CFF1-4A3A-88E5-7E5398C8158D}" destId="{971F4003-7B00-41F6-9F00-EB5919C1C5DA}" srcOrd="0" destOrd="0" presId="urn:microsoft.com/office/officeart/2005/8/layout/arrow2"/>
    <dgm:cxn modelId="{0D8B0EB9-9CAA-4C34-9294-D2EE01A7AEBC}" type="presOf" srcId="{D0C144D7-B9D0-4A2B-B5A2-B2969CD51B3B}" destId="{2F38B9CC-51F2-40B3-A422-3EA86189B3D5}" srcOrd="0" destOrd="0" presId="urn:microsoft.com/office/officeart/2005/8/layout/arrow2"/>
    <dgm:cxn modelId="{AB879B44-2C8A-4207-9ABF-EF748A6FB3B3}" type="presParOf" srcId="{971F4003-7B00-41F6-9F00-EB5919C1C5DA}" destId="{1E9E2F11-7264-49DC-9BAE-1311FDA9A539}" srcOrd="0" destOrd="0" presId="urn:microsoft.com/office/officeart/2005/8/layout/arrow2"/>
    <dgm:cxn modelId="{43730E91-FD48-481A-8882-8044F13A3B68}" type="presParOf" srcId="{971F4003-7B00-41F6-9F00-EB5919C1C5DA}" destId="{C728A778-5D35-4D30-94BD-73CAC0CE5B77}" srcOrd="1" destOrd="0" presId="urn:microsoft.com/office/officeart/2005/8/layout/arrow2"/>
    <dgm:cxn modelId="{27660FE2-79F0-449E-920C-CCB93DE6DB82}" type="presParOf" srcId="{C728A778-5D35-4D30-94BD-73CAC0CE5B77}" destId="{CFC92F73-1EC1-44A8-8B5F-EBE5A5AC8E39}" srcOrd="0" destOrd="0" presId="urn:microsoft.com/office/officeart/2005/8/layout/arrow2"/>
    <dgm:cxn modelId="{3DF8C633-269E-47E9-ADCE-8F736C3365C0}" type="presParOf" srcId="{C728A778-5D35-4D30-94BD-73CAC0CE5B77}" destId="{2F38B9CC-51F2-40B3-A422-3EA86189B3D5}" srcOrd="1" destOrd="0" presId="urn:microsoft.com/office/officeart/2005/8/layout/arrow2"/>
    <dgm:cxn modelId="{42710501-5D97-4ED9-951E-2362DA556685}" type="presParOf" srcId="{C728A778-5D35-4D30-94BD-73CAC0CE5B77}" destId="{14374239-D0E0-4379-A461-FCD324E90FFA}" srcOrd="2" destOrd="0" presId="urn:microsoft.com/office/officeart/2005/8/layout/arrow2"/>
    <dgm:cxn modelId="{1F9A3E2F-5B4C-486B-80F2-ECA2E74290C6}" type="presParOf" srcId="{C728A778-5D35-4D30-94BD-73CAC0CE5B77}" destId="{167617B7-947F-45A4-B649-FE518AD26DC9}" srcOrd="3" destOrd="0" presId="urn:microsoft.com/office/officeart/2005/8/layout/arrow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EB65B8-2885-45CE-A93C-56C769C8BF5F}" type="doc">
      <dgm:prSet loTypeId="urn:microsoft.com/office/officeart/2005/8/layout/arrow2" loCatId="process" qsTypeId="urn:microsoft.com/office/officeart/2005/8/quickstyle/simple1" qsCatId="simple" csTypeId="urn:microsoft.com/office/officeart/2005/8/colors/accent1_2" csCatId="accent1" phldr="1"/>
      <dgm:spPr/>
    </dgm:pt>
    <dgm:pt modelId="{775567C2-E2E2-4AE3-860E-151A8EF07E8C}">
      <dgm:prSet phldrT="[Text]"/>
      <dgm:spPr/>
      <dgm:t>
        <a:bodyPr/>
        <a:lstStyle/>
        <a:p>
          <a:r>
            <a:rPr lang="lv-LV" b="1">
              <a:solidFill>
                <a:schemeClr val="accent1"/>
              </a:solidFill>
            </a:rPr>
            <a:t>471 </a:t>
          </a:r>
          <a:r>
            <a:rPr lang="lv-LV"/>
            <a:t>nostiprināts īres līgums 2018. gadā</a:t>
          </a:r>
        </a:p>
      </dgm:t>
    </dgm:pt>
    <dgm:pt modelId="{7767783B-3FAA-4B2C-9CAC-0D0E7D36B108}" type="parTrans" cxnId="{DD559463-1282-4879-AEB4-A72E902AC0E4}">
      <dgm:prSet/>
      <dgm:spPr/>
      <dgm:t>
        <a:bodyPr/>
        <a:lstStyle/>
        <a:p>
          <a:endParaRPr lang="lv-LV"/>
        </a:p>
      </dgm:t>
    </dgm:pt>
    <dgm:pt modelId="{AD4C3BDA-366B-4416-A645-323D1C3AC7F3}" type="sibTrans" cxnId="{DD559463-1282-4879-AEB4-A72E902AC0E4}">
      <dgm:prSet/>
      <dgm:spPr/>
      <dgm:t>
        <a:bodyPr/>
        <a:lstStyle/>
        <a:p>
          <a:endParaRPr lang="lv-LV"/>
        </a:p>
      </dgm:t>
    </dgm:pt>
    <dgm:pt modelId="{EDE4200A-D431-4FFF-B0AD-B076205CD9D6}">
      <dgm:prSet phldrT="[Text]"/>
      <dgm:spPr/>
      <dgm:t>
        <a:bodyPr/>
        <a:lstStyle/>
        <a:p>
          <a:r>
            <a:rPr lang="lv-LV" b="1">
              <a:solidFill>
                <a:schemeClr val="accent1"/>
              </a:solidFill>
            </a:rPr>
            <a:t>389</a:t>
          </a:r>
          <a:r>
            <a:rPr lang="lv-LV"/>
            <a:t> nostiprināti īres līgumi 2021. gadā</a:t>
          </a:r>
        </a:p>
      </dgm:t>
    </dgm:pt>
    <dgm:pt modelId="{0D450E66-F559-4A88-AB35-6362D803A868}" type="parTrans" cxnId="{023F32B6-27B5-426D-AAC3-2F94BC545DB6}">
      <dgm:prSet/>
      <dgm:spPr/>
      <dgm:t>
        <a:bodyPr/>
        <a:lstStyle/>
        <a:p>
          <a:endParaRPr lang="lv-LV"/>
        </a:p>
      </dgm:t>
    </dgm:pt>
    <dgm:pt modelId="{95A5A115-C2BB-4194-922B-2E73ABC98EC2}" type="sibTrans" cxnId="{023F32B6-27B5-426D-AAC3-2F94BC545DB6}">
      <dgm:prSet/>
      <dgm:spPr/>
      <dgm:t>
        <a:bodyPr/>
        <a:lstStyle/>
        <a:p>
          <a:endParaRPr lang="lv-LV"/>
        </a:p>
      </dgm:t>
    </dgm:pt>
    <dgm:pt modelId="{808B4C3E-2A21-47BE-ADCD-AF525800CCC2}">
      <dgm:prSet phldrT="[Text]"/>
      <dgm:spPr/>
      <dgm:t>
        <a:bodyPr/>
        <a:lstStyle/>
        <a:p>
          <a:r>
            <a:rPr lang="lv-LV" b="1">
              <a:solidFill>
                <a:schemeClr val="accent1"/>
              </a:solidFill>
            </a:rPr>
            <a:t>1 782 </a:t>
          </a:r>
          <a:r>
            <a:rPr lang="lv-LV"/>
            <a:t>nostiprināti īres līgumi 2024. gadā</a:t>
          </a:r>
        </a:p>
      </dgm:t>
    </dgm:pt>
    <dgm:pt modelId="{01B52387-FBA8-4408-952A-D5FE87AB1507}" type="parTrans" cxnId="{C5711208-3B23-47EF-88F8-4F4B65941ACD}">
      <dgm:prSet/>
      <dgm:spPr/>
      <dgm:t>
        <a:bodyPr/>
        <a:lstStyle/>
        <a:p>
          <a:endParaRPr lang="lv-LV"/>
        </a:p>
      </dgm:t>
    </dgm:pt>
    <dgm:pt modelId="{9311B519-62C2-43E8-841A-D28B90344929}" type="sibTrans" cxnId="{C5711208-3B23-47EF-88F8-4F4B65941ACD}">
      <dgm:prSet/>
      <dgm:spPr/>
      <dgm:t>
        <a:bodyPr/>
        <a:lstStyle/>
        <a:p>
          <a:endParaRPr lang="lv-LV"/>
        </a:p>
      </dgm:t>
    </dgm:pt>
    <dgm:pt modelId="{A74EBC70-CA0C-4E5E-921E-8E05629DDD34}" type="pres">
      <dgm:prSet presAssocID="{0AEB65B8-2885-45CE-A93C-56C769C8BF5F}" presName="arrowDiagram" presStyleCnt="0">
        <dgm:presLayoutVars>
          <dgm:chMax val="5"/>
          <dgm:dir/>
          <dgm:resizeHandles val="exact"/>
        </dgm:presLayoutVars>
      </dgm:prSet>
      <dgm:spPr/>
    </dgm:pt>
    <dgm:pt modelId="{E9F80AB5-F304-4308-8F7B-BA770CA2276E}" type="pres">
      <dgm:prSet presAssocID="{0AEB65B8-2885-45CE-A93C-56C769C8BF5F}" presName="arrow" presStyleLbl="bgShp" presStyleIdx="0" presStyleCnt="1"/>
      <dgm:spPr/>
    </dgm:pt>
    <dgm:pt modelId="{4DFA15D8-4631-48D6-BCB6-83D70567DD5B}" type="pres">
      <dgm:prSet presAssocID="{0AEB65B8-2885-45CE-A93C-56C769C8BF5F}" presName="arrowDiagram3" presStyleCnt="0"/>
      <dgm:spPr/>
    </dgm:pt>
    <dgm:pt modelId="{47582857-8549-44F3-8BFD-DBB619ABB04C}" type="pres">
      <dgm:prSet presAssocID="{775567C2-E2E2-4AE3-860E-151A8EF07E8C}" presName="bullet3a" presStyleLbl="node1" presStyleIdx="0" presStyleCnt="3"/>
      <dgm:spPr/>
    </dgm:pt>
    <dgm:pt modelId="{49BCFFBC-1714-426E-B46A-646BBBA4AAA4}" type="pres">
      <dgm:prSet presAssocID="{775567C2-E2E2-4AE3-860E-151A8EF07E8C}" presName="textBox3a" presStyleLbl="revTx" presStyleIdx="0" presStyleCnt="3">
        <dgm:presLayoutVars>
          <dgm:bulletEnabled val="1"/>
        </dgm:presLayoutVars>
      </dgm:prSet>
      <dgm:spPr/>
    </dgm:pt>
    <dgm:pt modelId="{F5393BCF-4F6F-479A-B1A9-6BD51459D6DA}" type="pres">
      <dgm:prSet presAssocID="{EDE4200A-D431-4FFF-B0AD-B076205CD9D6}" presName="bullet3b" presStyleLbl="node1" presStyleIdx="1" presStyleCnt="3"/>
      <dgm:spPr/>
    </dgm:pt>
    <dgm:pt modelId="{6081EBE3-5D9A-4BBB-AEC8-A8BD59A1DC80}" type="pres">
      <dgm:prSet presAssocID="{EDE4200A-D431-4FFF-B0AD-B076205CD9D6}" presName="textBox3b" presStyleLbl="revTx" presStyleIdx="1" presStyleCnt="3">
        <dgm:presLayoutVars>
          <dgm:bulletEnabled val="1"/>
        </dgm:presLayoutVars>
      </dgm:prSet>
      <dgm:spPr/>
    </dgm:pt>
    <dgm:pt modelId="{F595A7CF-81C1-4E9C-A573-1D40BBEA7CC3}" type="pres">
      <dgm:prSet presAssocID="{808B4C3E-2A21-47BE-ADCD-AF525800CCC2}" presName="bullet3c" presStyleLbl="node1" presStyleIdx="2" presStyleCnt="3"/>
      <dgm:spPr/>
    </dgm:pt>
    <dgm:pt modelId="{2139C71B-571D-412D-9122-D7FD02A9BD63}" type="pres">
      <dgm:prSet presAssocID="{808B4C3E-2A21-47BE-ADCD-AF525800CCC2}" presName="textBox3c" presStyleLbl="revTx" presStyleIdx="2" presStyleCnt="3">
        <dgm:presLayoutVars>
          <dgm:bulletEnabled val="1"/>
        </dgm:presLayoutVars>
      </dgm:prSet>
      <dgm:spPr/>
    </dgm:pt>
  </dgm:ptLst>
  <dgm:cxnLst>
    <dgm:cxn modelId="{C5711208-3B23-47EF-88F8-4F4B65941ACD}" srcId="{0AEB65B8-2885-45CE-A93C-56C769C8BF5F}" destId="{808B4C3E-2A21-47BE-ADCD-AF525800CCC2}" srcOrd="2" destOrd="0" parTransId="{01B52387-FBA8-4408-952A-D5FE87AB1507}" sibTransId="{9311B519-62C2-43E8-841A-D28B90344929}"/>
    <dgm:cxn modelId="{847CE609-161C-4461-BBFA-7CA7EFF57E0F}" type="presOf" srcId="{0AEB65B8-2885-45CE-A93C-56C769C8BF5F}" destId="{A74EBC70-CA0C-4E5E-921E-8E05629DDD34}" srcOrd="0" destOrd="0" presId="urn:microsoft.com/office/officeart/2005/8/layout/arrow2"/>
    <dgm:cxn modelId="{DD559463-1282-4879-AEB4-A72E902AC0E4}" srcId="{0AEB65B8-2885-45CE-A93C-56C769C8BF5F}" destId="{775567C2-E2E2-4AE3-860E-151A8EF07E8C}" srcOrd="0" destOrd="0" parTransId="{7767783B-3FAA-4B2C-9CAC-0D0E7D36B108}" sibTransId="{AD4C3BDA-366B-4416-A645-323D1C3AC7F3}"/>
    <dgm:cxn modelId="{650F3D66-5872-4FC9-A973-A1F4B5605AE3}" type="presOf" srcId="{808B4C3E-2A21-47BE-ADCD-AF525800CCC2}" destId="{2139C71B-571D-412D-9122-D7FD02A9BD63}" srcOrd="0" destOrd="0" presId="urn:microsoft.com/office/officeart/2005/8/layout/arrow2"/>
    <dgm:cxn modelId="{FC23F5B3-5F80-423F-96BF-82F26197FEC1}" type="presOf" srcId="{775567C2-E2E2-4AE3-860E-151A8EF07E8C}" destId="{49BCFFBC-1714-426E-B46A-646BBBA4AAA4}" srcOrd="0" destOrd="0" presId="urn:microsoft.com/office/officeart/2005/8/layout/arrow2"/>
    <dgm:cxn modelId="{023F32B6-27B5-426D-AAC3-2F94BC545DB6}" srcId="{0AEB65B8-2885-45CE-A93C-56C769C8BF5F}" destId="{EDE4200A-D431-4FFF-B0AD-B076205CD9D6}" srcOrd="1" destOrd="0" parTransId="{0D450E66-F559-4A88-AB35-6362D803A868}" sibTransId="{95A5A115-C2BB-4194-922B-2E73ABC98EC2}"/>
    <dgm:cxn modelId="{238019F0-E3B9-406D-804D-6A151759FA18}" type="presOf" srcId="{EDE4200A-D431-4FFF-B0AD-B076205CD9D6}" destId="{6081EBE3-5D9A-4BBB-AEC8-A8BD59A1DC80}" srcOrd="0" destOrd="0" presId="urn:microsoft.com/office/officeart/2005/8/layout/arrow2"/>
    <dgm:cxn modelId="{2B9B7FA6-246B-4412-AB43-9C6BB04BBBCE}" type="presParOf" srcId="{A74EBC70-CA0C-4E5E-921E-8E05629DDD34}" destId="{E9F80AB5-F304-4308-8F7B-BA770CA2276E}" srcOrd="0" destOrd="0" presId="urn:microsoft.com/office/officeart/2005/8/layout/arrow2"/>
    <dgm:cxn modelId="{4F41E6BB-9960-44BF-A77C-1148E468FC6F}" type="presParOf" srcId="{A74EBC70-CA0C-4E5E-921E-8E05629DDD34}" destId="{4DFA15D8-4631-48D6-BCB6-83D70567DD5B}" srcOrd="1" destOrd="0" presId="urn:microsoft.com/office/officeart/2005/8/layout/arrow2"/>
    <dgm:cxn modelId="{703FAD4A-1CD8-4CD2-91E7-0F8FA894715D}" type="presParOf" srcId="{4DFA15D8-4631-48D6-BCB6-83D70567DD5B}" destId="{47582857-8549-44F3-8BFD-DBB619ABB04C}" srcOrd="0" destOrd="0" presId="urn:microsoft.com/office/officeart/2005/8/layout/arrow2"/>
    <dgm:cxn modelId="{14FB90FB-EA66-4749-B3C4-4024829D171A}" type="presParOf" srcId="{4DFA15D8-4631-48D6-BCB6-83D70567DD5B}" destId="{49BCFFBC-1714-426E-B46A-646BBBA4AAA4}" srcOrd="1" destOrd="0" presId="urn:microsoft.com/office/officeart/2005/8/layout/arrow2"/>
    <dgm:cxn modelId="{15084489-F6BF-43CA-8938-30BB2F54C980}" type="presParOf" srcId="{4DFA15D8-4631-48D6-BCB6-83D70567DD5B}" destId="{F5393BCF-4F6F-479A-B1A9-6BD51459D6DA}" srcOrd="2" destOrd="0" presId="urn:microsoft.com/office/officeart/2005/8/layout/arrow2"/>
    <dgm:cxn modelId="{953FAFFA-8126-4679-AAB7-21D1D91846F2}" type="presParOf" srcId="{4DFA15D8-4631-48D6-BCB6-83D70567DD5B}" destId="{6081EBE3-5D9A-4BBB-AEC8-A8BD59A1DC80}" srcOrd="3" destOrd="0" presId="urn:microsoft.com/office/officeart/2005/8/layout/arrow2"/>
    <dgm:cxn modelId="{CB043BDA-2FBA-42C6-9002-598A9EAC1656}" type="presParOf" srcId="{4DFA15D8-4631-48D6-BCB6-83D70567DD5B}" destId="{F595A7CF-81C1-4E9C-A573-1D40BBEA7CC3}" srcOrd="4" destOrd="0" presId="urn:microsoft.com/office/officeart/2005/8/layout/arrow2"/>
    <dgm:cxn modelId="{004C15E2-4BAC-48BB-9127-95EC75C5AC19}" type="presParOf" srcId="{4DFA15D8-4631-48D6-BCB6-83D70567DD5B}" destId="{2139C71B-571D-412D-9122-D7FD02A9BD63}" srcOrd="5" destOrd="0" presId="urn:microsoft.com/office/officeart/2005/8/layout/arrow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F774-E885-446D-8363-E24C059A63F9}">
      <dsp:nvSpPr>
        <dsp:cNvPr id="0" name=""/>
        <dsp:cNvSpPr/>
      </dsp:nvSpPr>
      <dsp:spPr>
        <a:xfrm>
          <a:off x="323849" y="0"/>
          <a:ext cx="3048000" cy="19050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2CF49B3-9950-4F10-A836-F681C6FC90D0}">
      <dsp:nvSpPr>
        <dsp:cNvPr id="0" name=""/>
        <dsp:cNvSpPr/>
      </dsp:nvSpPr>
      <dsp:spPr>
        <a:xfrm>
          <a:off x="710946" y="1314831"/>
          <a:ext cx="79248" cy="792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8DDD0C-9455-417D-A8AF-27D822379962}">
      <dsp:nvSpPr>
        <dsp:cNvPr id="0" name=""/>
        <dsp:cNvSpPr/>
      </dsp:nvSpPr>
      <dsp:spPr>
        <a:xfrm>
          <a:off x="750569" y="1354455"/>
          <a:ext cx="710184" cy="5505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92" tIns="0" rIns="0" bIns="0" numCol="1" spcCol="1270" anchor="t" anchorCtr="0">
          <a:noAutofit/>
        </a:bodyPr>
        <a:lstStyle/>
        <a:p>
          <a:pPr marL="0" lvl="0" indent="0" algn="l" defTabSz="488950">
            <a:lnSpc>
              <a:spcPct val="90000"/>
            </a:lnSpc>
            <a:spcBef>
              <a:spcPct val="0"/>
            </a:spcBef>
            <a:spcAft>
              <a:spcPct val="35000"/>
            </a:spcAft>
            <a:buNone/>
          </a:pPr>
          <a:r>
            <a:rPr lang="lv-LV" sz="1100" b="1" kern="1200">
              <a:solidFill>
                <a:schemeClr val="accent1"/>
              </a:solidFill>
            </a:rPr>
            <a:t>23 529 </a:t>
          </a:r>
          <a:r>
            <a:rPr lang="lv-LV" sz="1100" kern="1200"/>
            <a:t>mājokļi īres tirgū</a:t>
          </a:r>
        </a:p>
        <a:p>
          <a:pPr marL="0" lvl="0" indent="0" algn="l" defTabSz="488950">
            <a:lnSpc>
              <a:spcPct val="90000"/>
            </a:lnSpc>
            <a:spcBef>
              <a:spcPct val="0"/>
            </a:spcBef>
            <a:spcAft>
              <a:spcPct val="35000"/>
            </a:spcAft>
            <a:buNone/>
          </a:pPr>
          <a:r>
            <a:rPr lang="lv-LV" sz="1100" kern="1200"/>
            <a:t>2018. gadā</a:t>
          </a:r>
        </a:p>
      </dsp:txBody>
      <dsp:txXfrm>
        <a:off x="750569" y="1354455"/>
        <a:ext cx="710184" cy="550545"/>
      </dsp:txXfrm>
    </dsp:sp>
    <dsp:sp modelId="{2832978B-FD19-4362-B208-C86C5087DD75}">
      <dsp:nvSpPr>
        <dsp:cNvPr id="0" name=""/>
        <dsp:cNvSpPr/>
      </dsp:nvSpPr>
      <dsp:spPr>
        <a:xfrm>
          <a:off x="1410462" y="797051"/>
          <a:ext cx="143256" cy="1432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5D65E8-7BD8-47D0-9D73-4210AA9ACC76}">
      <dsp:nvSpPr>
        <dsp:cNvPr id="0" name=""/>
        <dsp:cNvSpPr/>
      </dsp:nvSpPr>
      <dsp:spPr>
        <a:xfrm>
          <a:off x="1482090" y="868679"/>
          <a:ext cx="731520" cy="1036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5908" tIns="0" rIns="0" bIns="0" numCol="1" spcCol="1270" anchor="t" anchorCtr="0">
          <a:noAutofit/>
        </a:bodyPr>
        <a:lstStyle/>
        <a:p>
          <a:pPr marL="0" lvl="0" indent="0" algn="l" defTabSz="622300">
            <a:lnSpc>
              <a:spcPct val="90000"/>
            </a:lnSpc>
            <a:spcBef>
              <a:spcPct val="0"/>
            </a:spcBef>
            <a:spcAft>
              <a:spcPct val="35000"/>
            </a:spcAft>
            <a:buNone/>
          </a:pPr>
          <a:r>
            <a:rPr lang="lv-LV" sz="1400" b="1" kern="1200">
              <a:solidFill>
                <a:schemeClr val="accent1"/>
              </a:solidFill>
            </a:rPr>
            <a:t>27 025 </a:t>
          </a:r>
          <a:r>
            <a:rPr lang="lv-LV" sz="1200" kern="1200"/>
            <a:t>mājokļi īres tirgū</a:t>
          </a:r>
        </a:p>
        <a:p>
          <a:pPr marL="0" lvl="0" indent="0" algn="l" defTabSz="622300">
            <a:lnSpc>
              <a:spcPct val="90000"/>
            </a:lnSpc>
            <a:spcBef>
              <a:spcPct val="0"/>
            </a:spcBef>
            <a:spcAft>
              <a:spcPct val="35000"/>
            </a:spcAft>
            <a:buNone/>
          </a:pPr>
          <a:r>
            <a:rPr lang="lv-LV" sz="1200" kern="1200"/>
            <a:t>2021. gadā</a:t>
          </a:r>
        </a:p>
      </dsp:txBody>
      <dsp:txXfrm>
        <a:off x="1482090" y="868679"/>
        <a:ext cx="731520" cy="1036320"/>
      </dsp:txXfrm>
    </dsp:sp>
    <dsp:sp modelId="{5C4DAC31-C9D0-451F-9037-32B004DF9F57}">
      <dsp:nvSpPr>
        <dsp:cNvPr id="0" name=""/>
        <dsp:cNvSpPr/>
      </dsp:nvSpPr>
      <dsp:spPr>
        <a:xfrm>
          <a:off x="2251710" y="481964"/>
          <a:ext cx="198120" cy="1981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F32846-53D6-416D-BCFB-F3CD3AE3CFAE}">
      <dsp:nvSpPr>
        <dsp:cNvPr id="0" name=""/>
        <dsp:cNvSpPr/>
      </dsp:nvSpPr>
      <dsp:spPr>
        <a:xfrm>
          <a:off x="2231656" y="638174"/>
          <a:ext cx="969746" cy="1209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4980" tIns="0" rIns="0" bIns="0" numCol="1" spcCol="1270" anchor="t" anchorCtr="0">
          <a:noAutofit/>
        </a:bodyPr>
        <a:lstStyle/>
        <a:p>
          <a:pPr marL="0" lvl="0" indent="0" algn="l" defTabSz="711200">
            <a:lnSpc>
              <a:spcPct val="90000"/>
            </a:lnSpc>
            <a:spcBef>
              <a:spcPct val="0"/>
            </a:spcBef>
            <a:spcAft>
              <a:spcPct val="35000"/>
            </a:spcAft>
            <a:buNone/>
          </a:pPr>
          <a:r>
            <a:rPr lang="lv-LV" sz="1600" b="1" kern="1200">
              <a:solidFill>
                <a:schemeClr val="accent1"/>
              </a:solidFill>
            </a:rPr>
            <a:t>35 359 </a:t>
          </a:r>
          <a:r>
            <a:rPr lang="lv-LV" sz="1200" kern="1200"/>
            <a:t>mājokļi īres tirgū</a:t>
          </a:r>
        </a:p>
        <a:p>
          <a:pPr marL="0" lvl="0" indent="0" algn="l" defTabSz="711200">
            <a:lnSpc>
              <a:spcPct val="90000"/>
            </a:lnSpc>
            <a:spcBef>
              <a:spcPct val="0"/>
            </a:spcBef>
            <a:spcAft>
              <a:spcPct val="35000"/>
            </a:spcAft>
            <a:buNone/>
          </a:pPr>
          <a:r>
            <a:rPr lang="lv-LV" sz="1200" kern="1200"/>
            <a:t>2024. gadā</a:t>
          </a:r>
        </a:p>
      </dsp:txBody>
      <dsp:txXfrm>
        <a:off x="2231656" y="638174"/>
        <a:ext cx="969746" cy="12096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E2F11-7264-49DC-9BAE-1311FDA9A539}">
      <dsp:nvSpPr>
        <dsp:cNvPr id="0" name=""/>
        <dsp:cNvSpPr/>
      </dsp:nvSpPr>
      <dsp:spPr>
        <a:xfrm>
          <a:off x="0" y="1190"/>
          <a:ext cx="3562350" cy="2226468"/>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FC92F73-1EC1-44A8-8B5F-EBE5A5AC8E39}">
      <dsp:nvSpPr>
        <dsp:cNvPr id="0" name=""/>
        <dsp:cNvSpPr/>
      </dsp:nvSpPr>
      <dsp:spPr>
        <a:xfrm>
          <a:off x="828246" y="1214616"/>
          <a:ext cx="124682" cy="1246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38B9CC-51F2-40B3-A422-3EA86189B3D5}">
      <dsp:nvSpPr>
        <dsp:cNvPr id="0" name=""/>
        <dsp:cNvSpPr/>
      </dsp:nvSpPr>
      <dsp:spPr>
        <a:xfrm>
          <a:off x="890587" y="1276957"/>
          <a:ext cx="1157763" cy="9507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6067" tIns="0" rIns="0" bIns="0" numCol="1" spcCol="1270" anchor="t" anchorCtr="0">
          <a:noAutofit/>
        </a:bodyPr>
        <a:lstStyle/>
        <a:p>
          <a:pPr marL="0" lvl="0" indent="0" algn="l" defTabSz="666750">
            <a:lnSpc>
              <a:spcPct val="90000"/>
            </a:lnSpc>
            <a:spcBef>
              <a:spcPct val="0"/>
            </a:spcBef>
            <a:spcAft>
              <a:spcPct val="35000"/>
            </a:spcAft>
            <a:buNone/>
          </a:pPr>
          <a:r>
            <a:rPr lang="lv-LV" sz="1500" b="1" kern="1200">
              <a:solidFill>
                <a:schemeClr val="accent1"/>
              </a:solidFill>
            </a:rPr>
            <a:t>2 853 </a:t>
          </a:r>
        </a:p>
        <a:p>
          <a:pPr marL="0" lvl="0" indent="0" algn="l" defTabSz="666750">
            <a:lnSpc>
              <a:spcPct val="90000"/>
            </a:lnSpc>
            <a:spcBef>
              <a:spcPct val="0"/>
            </a:spcBef>
            <a:spcAft>
              <a:spcPct val="35000"/>
            </a:spcAft>
            <a:buNone/>
          </a:pPr>
          <a:r>
            <a:rPr lang="lv-LV" sz="1500" kern="1200"/>
            <a:t>jauni dzīvokļi 2021. gadā</a:t>
          </a:r>
        </a:p>
      </dsp:txBody>
      <dsp:txXfrm>
        <a:off x="890587" y="1276957"/>
        <a:ext cx="1157763" cy="950702"/>
      </dsp:txXfrm>
    </dsp:sp>
    <dsp:sp modelId="{14374239-D0E0-4379-A461-FCD324E90FFA}">
      <dsp:nvSpPr>
        <dsp:cNvPr id="0" name=""/>
        <dsp:cNvSpPr/>
      </dsp:nvSpPr>
      <dsp:spPr>
        <a:xfrm>
          <a:off x="1977104" y="646866"/>
          <a:ext cx="213741" cy="2137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7617B7-947F-45A4-B649-FE518AD26DC9}">
      <dsp:nvSpPr>
        <dsp:cNvPr id="0" name=""/>
        <dsp:cNvSpPr/>
      </dsp:nvSpPr>
      <dsp:spPr>
        <a:xfrm>
          <a:off x="2083974" y="753737"/>
          <a:ext cx="1157763" cy="14739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257" tIns="0" rIns="0" bIns="0" numCol="1" spcCol="1270" anchor="t" anchorCtr="0">
          <a:noAutofit/>
        </a:bodyPr>
        <a:lstStyle/>
        <a:p>
          <a:pPr marL="0" lvl="0" indent="0" algn="l" defTabSz="666750">
            <a:lnSpc>
              <a:spcPct val="90000"/>
            </a:lnSpc>
            <a:spcBef>
              <a:spcPct val="0"/>
            </a:spcBef>
            <a:spcAft>
              <a:spcPct val="35000"/>
            </a:spcAft>
            <a:buNone/>
          </a:pPr>
          <a:r>
            <a:rPr lang="lv-LV" sz="1500" b="1" kern="1200">
              <a:solidFill>
                <a:schemeClr val="accent1"/>
              </a:solidFill>
            </a:rPr>
            <a:t>4 058 </a:t>
          </a:r>
        </a:p>
        <a:p>
          <a:pPr marL="0" lvl="0" indent="0" algn="l" defTabSz="666750">
            <a:lnSpc>
              <a:spcPct val="90000"/>
            </a:lnSpc>
            <a:spcBef>
              <a:spcPct val="0"/>
            </a:spcBef>
            <a:spcAft>
              <a:spcPct val="35000"/>
            </a:spcAft>
            <a:buNone/>
          </a:pPr>
          <a:r>
            <a:rPr lang="lv-LV" sz="1500" kern="1200"/>
            <a:t>jauni dzīvokļi 2024. gadā</a:t>
          </a:r>
        </a:p>
      </dsp:txBody>
      <dsp:txXfrm>
        <a:off x="2083974" y="753737"/>
        <a:ext cx="1157763" cy="14739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F80AB5-F304-4308-8F7B-BA770CA2276E}">
      <dsp:nvSpPr>
        <dsp:cNvPr id="0" name=""/>
        <dsp:cNvSpPr/>
      </dsp:nvSpPr>
      <dsp:spPr>
        <a:xfrm>
          <a:off x="186689" y="0"/>
          <a:ext cx="3474720" cy="21717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7582857-8549-44F3-8BFD-DBB619ABB04C}">
      <dsp:nvSpPr>
        <dsp:cNvPr id="0" name=""/>
        <dsp:cNvSpPr/>
      </dsp:nvSpPr>
      <dsp:spPr>
        <a:xfrm>
          <a:off x="627979" y="1498907"/>
          <a:ext cx="90342" cy="903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CFFBC-1714-426E-B46A-646BBBA4AAA4}">
      <dsp:nvSpPr>
        <dsp:cNvPr id="0" name=""/>
        <dsp:cNvSpPr/>
      </dsp:nvSpPr>
      <dsp:spPr>
        <a:xfrm>
          <a:off x="673150" y="1544078"/>
          <a:ext cx="809609" cy="6276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7871" tIns="0" rIns="0" bIns="0" numCol="1" spcCol="1270" anchor="t" anchorCtr="0">
          <a:noAutofit/>
        </a:bodyPr>
        <a:lstStyle/>
        <a:p>
          <a:pPr marL="0" lvl="0" indent="0" algn="l" defTabSz="488950">
            <a:lnSpc>
              <a:spcPct val="90000"/>
            </a:lnSpc>
            <a:spcBef>
              <a:spcPct val="0"/>
            </a:spcBef>
            <a:spcAft>
              <a:spcPct val="35000"/>
            </a:spcAft>
            <a:buNone/>
          </a:pPr>
          <a:r>
            <a:rPr lang="lv-LV" sz="1100" b="1" kern="1200">
              <a:solidFill>
                <a:schemeClr val="accent1"/>
              </a:solidFill>
            </a:rPr>
            <a:t>471 </a:t>
          </a:r>
          <a:r>
            <a:rPr lang="lv-LV" sz="1100" kern="1200"/>
            <a:t>nostiprināts īres līgums 2018. gadā</a:t>
          </a:r>
        </a:p>
      </dsp:txBody>
      <dsp:txXfrm>
        <a:off x="673150" y="1544078"/>
        <a:ext cx="809609" cy="627621"/>
      </dsp:txXfrm>
    </dsp:sp>
    <dsp:sp modelId="{F5393BCF-4F6F-479A-B1A9-6BD51459D6DA}">
      <dsp:nvSpPr>
        <dsp:cNvPr id="0" name=""/>
        <dsp:cNvSpPr/>
      </dsp:nvSpPr>
      <dsp:spPr>
        <a:xfrm>
          <a:off x="1425427" y="908639"/>
          <a:ext cx="163311" cy="16331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81EBE3-5D9A-4BBB-AEC8-A8BD59A1DC80}">
      <dsp:nvSpPr>
        <dsp:cNvPr id="0" name=""/>
        <dsp:cNvSpPr/>
      </dsp:nvSpPr>
      <dsp:spPr>
        <a:xfrm>
          <a:off x="1507083" y="990295"/>
          <a:ext cx="833932" cy="11814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6536" tIns="0" rIns="0" bIns="0" numCol="1" spcCol="1270" anchor="t" anchorCtr="0">
          <a:noAutofit/>
        </a:bodyPr>
        <a:lstStyle/>
        <a:p>
          <a:pPr marL="0" lvl="0" indent="0" algn="l" defTabSz="488950">
            <a:lnSpc>
              <a:spcPct val="90000"/>
            </a:lnSpc>
            <a:spcBef>
              <a:spcPct val="0"/>
            </a:spcBef>
            <a:spcAft>
              <a:spcPct val="35000"/>
            </a:spcAft>
            <a:buNone/>
          </a:pPr>
          <a:r>
            <a:rPr lang="lv-LV" sz="1100" b="1" kern="1200">
              <a:solidFill>
                <a:schemeClr val="accent1"/>
              </a:solidFill>
            </a:rPr>
            <a:t>389</a:t>
          </a:r>
          <a:r>
            <a:rPr lang="lv-LV" sz="1100" kern="1200"/>
            <a:t> nostiprināti īres līgumi 2021. gadā</a:t>
          </a:r>
        </a:p>
      </dsp:txBody>
      <dsp:txXfrm>
        <a:off x="1507083" y="990295"/>
        <a:ext cx="833932" cy="1181404"/>
      </dsp:txXfrm>
    </dsp:sp>
    <dsp:sp modelId="{F595A7CF-81C1-4E9C-A573-1D40BBEA7CC3}">
      <dsp:nvSpPr>
        <dsp:cNvPr id="0" name=""/>
        <dsp:cNvSpPr/>
      </dsp:nvSpPr>
      <dsp:spPr>
        <a:xfrm>
          <a:off x="2384450" y="549440"/>
          <a:ext cx="225856" cy="2258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39C71B-571D-412D-9122-D7FD02A9BD63}">
      <dsp:nvSpPr>
        <dsp:cNvPr id="0" name=""/>
        <dsp:cNvSpPr/>
      </dsp:nvSpPr>
      <dsp:spPr>
        <a:xfrm>
          <a:off x="2497378" y="662368"/>
          <a:ext cx="833932" cy="15093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9677" tIns="0" rIns="0" bIns="0" numCol="1" spcCol="1270" anchor="t" anchorCtr="0">
          <a:noAutofit/>
        </a:bodyPr>
        <a:lstStyle/>
        <a:p>
          <a:pPr marL="0" lvl="0" indent="0" algn="l" defTabSz="488950">
            <a:lnSpc>
              <a:spcPct val="90000"/>
            </a:lnSpc>
            <a:spcBef>
              <a:spcPct val="0"/>
            </a:spcBef>
            <a:spcAft>
              <a:spcPct val="35000"/>
            </a:spcAft>
            <a:buNone/>
          </a:pPr>
          <a:r>
            <a:rPr lang="lv-LV" sz="1100" b="1" kern="1200">
              <a:solidFill>
                <a:schemeClr val="accent1"/>
              </a:solidFill>
            </a:rPr>
            <a:t>1 782 </a:t>
          </a:r>
          <a:r>
            <a:rPr lang="lv-LV" sz="1100" kern="1200"/>
            <a:t>nostiprināti īres līgumi 2024. gadā</a:t>
          </a:r>
        </a:p>
      </dsp:txBody>
      <dsp:txXfrm>
        <a:off x="2497378" y="662368"/>
        <a:ext cx="833932" cy="1509331"/>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6ACD9C704BFDB43AB1FD13C464DBE95" ma:contentTypeVersion="15" ma:contentTypeDescription="Izveidot jaunu dokumentu." ma:contentTypeScope="" ma:versionID="4a4ace6af83c23f5ca48de06d12aeeb2">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042c691cf0ff4bc64995a5545832e41d"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55BBE-29F2-4720-8437-27C7869C0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16FBD-6A8E-4541-A245-A8C55E3BC0CE}">
  <ds:schemaRefs>
    <ds:schemaRef ds:uri="http://schemas.microsoft.com/office/2006/documentManagement/types"/>
    <ds:schemaRef ds:uri="http://purl.org/dc/dcmitype/"/>
    <ds:schemaRef ds:uri="901c9f71-8e3b-46a5-af80-6338f783ef2d"/>
    <ds:schemaRef ds:uri="http://www.w3.org/XML/1998/namespace"/>
    <ds:schemaRef ds:uri="http://purl.org/dc/terms/"/>
    <ds:schemaRef ds:uri="http://purl.org/dc/elements/1.1/"/>
    <ds:schemaRef ds:uri="5eea2664-1934-46d1-8c8d-a6d2e508acc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111DB93-C227-4E32-8717-6D893632EE22}">
  <ds:schemaRefs>
    <ds:schemaRef ds:uri="http://schemas.microsoft.com/sharepoint/v3/contenttype/forms"/>
  </ds:schemaRefs>
</ds:datastoreItem>
</file>

<file path=docMetadata/LabelInfo.xml><?xml version="1.0" encoding="utf-8"?>
<clbl:labelList xmlns:clbl="http://schemas.microsoft.com/office/2020/mipLabelMetadata">
  <clbl:label id="{c9e176a8-1567-403a-861e-2ddcf9359962}" enabled="0" method="" siteId="{c9e176a8-1567-403a-861e-2ddcf935996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7863</Words>
  <Characters>4483</Characters>
  <Application>Microsoft Office Word</Application>
  <DocSecurity>4</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Žabko</dc:creator>
  <cp:keywords/>
  <dc:description/>
  <cp:lastModifiedBy>Sanita Kalnača</cp:lastModifiedBy>
  <cp:revision>2</cp:revision>
  <dcterms:created xsi:type="dcterms:W3CDTF">2025-06-05T13:09:00Z</dcterms:created>
  <dcterms:modified xsi:type="dcterms:W3CDTF">2025-06-05T13:09:00Z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ies>
</file>