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20" w:type="dxa"/>
        <w:jc w:val="center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610"/>
        <w:gridCol w:w="2610"/>
      </w:tblGrid>
      <w:tr w:rsidR="00FB60BB" w:rsidRPr="00FB60BB" w14:paraId="04F5984B" w14:textId="77777777" w:rsidTr="00FB60B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5D9E069" w14:textId="77777777" w:rsidR="00FB60BB" w:rsidRPr="00FB60BB" w:rsidRDefault="00FB60BB" w:rsidP="00FB60BB">
            <w:pPr>
              <w:widowControl/>
              <w:spacing w:before="100" w:beforeAutospacing="1" w:line="293" w:lineRule="atLeast"/>
              <w:jc w:val="righ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eastAsia="Times New Roman"/>
                <w:b/>
                <w:bCs/>
                <w:color w:val="414142"/>
                <w:sz w:val="20"/>
                <w:szCs w:val="20"/>
                <w:lang w:val="lv-LV" w:eastAsia="lv-LV"/>
              </w:rPr>
              <w:t>Anotācija pētījumam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5282F4C9" w14:textId="3017B36A" w:rsidR="00FB60BB" w:rsidRPr="00FB60BB" w:rsidRDefault="006971F8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Izpēte par resocializācijas programmas izstrādi vardarbīgus noziegumus izdarījušiem probācijas klientiem: situācijas analīze un starptautiskās pieredzes apkopojums</w:t>
            </w:r>
          </w:p>
        </w:tc>
      </w:tr>
      <w:tr w:rsidR="00FB60BB" w:rsidRPr="00FB60BB" w14:paraId="21AA0F88" w14:textId="77777777" w:rsidTr="00FB60BB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CE01D7B" w14:textId="77777777" w:rsidR="00FB60BB" w:rsidRPr="00FB60BB" w:rsidRDefault="00FB60BB" w:rsidP="00FB60BB">
            <w:pPr>
              <w:widowControl/>
              <w:spacing w:before="195"/>
              <w:jc w:val="left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5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CD7E648" w14:textId="77777777" w:rsidR="00FB60BB" w:rsidRPr="00FB60BB" w:rsidRDefault="00FB60BB" w:rsidP="00FB60BB">
            <w:pPr>
              <w:widowControl/>
              <w:spacing w:before="100" w:beforeAutospacing="1" w:line="293" w:lineRule="atLeast"/>
              <w:jc w:val="center"/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eastAsia="Times New Roman"/>
                <w:color w:val="414142"/>
                <w:sz w:val="20"/>
                <w:szCs w:val="20"/>
                <w:lang w:val="lv-LV" w:eastAsia="lv-LV"/>
              </w:rPr>
              <w:t>(pētījuma nosaukums)</w:t>
            </w:r>
          </w:p>
        </w:tc>
      </w:tr>
    </w:tbl>
    <w:p w14:paraId="319C504F" w14:textId="4A65A0A0" w:rsidR="00FB60BB" w:rsidRPr="00FB60BB" w:rsidRDefault="00FB60BB" w:rsidP="007F2129">
      <w:pPr>
        <w:widowControl/>
        <w:shd w:val="clear" w:color="auto" w:fill="FFFFFF"/>
        <w:spacing w:before="100" w:beforeAutospacing="1" w:after="100" w:afterAutospacing="1" w:line="293" w:lineRule="atLeast"/>
        <w:jc w:val="left"/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</w:pPr>
    </w:p>
    <w:tbl>
      <w:tblPr>
        <w:tblW w:w="9000" w:type="dxa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shd w:val="clear" w:color="auto" w:fill="FFFFFF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40"/>
        <w:gridCol w:w="3960"/>
        <w:gridCol w:w="4500"/>
      </w:tblGrid>
      <w:tr w:rsidR="00FB60BB" w:rsidRPr="00FB60BB" w14:paraId="2FFD72CC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242D319" w14:textId="2CBB3B65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mērķis, uzdevumi un galvenie rezultāti latviešu valodā</w:t>
            </w: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(brīvā tekstā, aptuveni 150 vārdu)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06ADE516" w14:textId="6C7AFECE" w:rsidR="006971F8" w:rsidRDefault="479FE16A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5A6E42DB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Mērķis:</w:t>
            </w:r>
            <w:r w:rsidR="000807DE" w:rsidRPr="5A6E42DB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</w:t>
            </w:r>
            <w:r w:rsidR="006971F8" w:rsidRPr="5A6E42DB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izstrādāt rekomendācijas jaunas sabiedrībā īstenojamas resocializācijas programmas ieviešanai vardarbīgus noziegumus izdarījušiem Valsts probācijas dienesta (VPD) klientiem.</w:t>
            </w:r>
          </w:p>
          <w:p w14:paraId="307FEF76" w14:textId="34205D44" w:rsidR="006971F8" w:rsidRDefault="006971F8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Pētījuma ietvaros tika apkopota un analizēta literatūra un zinātniskie pētījumi par vardarbības un agresijas jēdzieniem, to cēloņiem un izpausmēm; tika apkopota un analizēta VPD </w:t>
            </w:r>
            <w:r w:rsidR="04394D47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prakse </w:t>
            </w:r>
            <w:r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ar vardarbīgus noziegumus izdarījušiem klientiem; kā arī tika apkopota un analizēta informācija par pieejamajām resocializācijas programmām pasaulē vardarbīgus noziegumus izdarījušām personām. </w:t>
            </w:r>
          </w:p>
          <w:p w14:paraId="18A93FB3" w14:textId="0E39B0EB" w:rsidR="00A374F5" w:rsidRPr="0015095F" w:rsidRDefault="00EE4DEC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Ņemot vērā apkopoto informāciju un tās analīzi, galvenie secinājumi sevī ietver rekomendāciju VPD </w:t>
            </w:r>
            <w:r w:rsidR="00043247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izstrādāt jaunu programmu, kas atbilst VPD vajadzībām un</w:t>
            </w:r>
            <w:r w:rsidR="0CAA2400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ir pielāgota</w:t>
            </w:r>
            <w:r w:rsidR="00043247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Latvijas kultūrvidei</w:t>
            </w:r>
            <w:r w:rsidR="38B40DDD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,</w:t>
            </w:r>
            <w:r w:rsidR="00043247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iekļaujot programmā trīs posmus: sagatavošanos pārmaiņām, dinamisko riska faktoru pārveidošanu un </w:t>
            </w:r>
            <w:r w:rsidR="0015095F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stratēģiju izstrādi, kas palīdz likumpārkāpējam pārvaldīt akūtus riska faktorus un veiksmīgi funkcionēt sabiedrībā.</w:t>
            </w:r>
          </w:p>
        </w:tc>
      </w:tr>
      <w:tr w:rsidR="00FB60BB" w:rsidRPr="00FB60BB" w14:paraId="5AD6EC43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2929BB80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Galvenās pētījuma tēmas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10AEA9A" w14:textId="114A89B3" w:rsidR="00FB60BB" w:rsidRPr="0015095F" w:rsidRDefault="0015095F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Resocializācijas programmas vardarbīgus noziegumus izdarījušām personām</w:t>
            </w:r>
            <w:r w:rsidR="4D677E33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; VPD</w:t>
            </w:r>
            <w:r w:rsidR="168E0C01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esošās</w:t>
            </w:r>
            <w:r w:rsidR="4D677E33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prakses izpēte</w:t>
            </w:r>
          </w:p>
        </w:tc>
      </w:tr>
      <w:tr w:rsidR="00FB60BB" w:rsidRPr="00FB60BB" w14:paraId="7B5D38FF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0232A9C6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pasūtītājs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CA7C5D4" w14:textId="0544DDDE" w:rsidR="00FB60BB" w:rsidRPr="0015095F" w:rsidRDefault="00854D8A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Valsts probācijas dienests</w:t>
            </w:r>
          </w:p>
        </w:tc>
      </w:tr>
      <w:tr w:rsidR="00FB60BB" w:rsidRPr="00FB60BB" w14:paraId="12B557EC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2607D75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īstenotājs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0AB9BDDC" w14:textId="4AA1000C" w:rsidR="00FB60BB" w:rsidRPr="0015095F" w:rsidRDefault="00854D8A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Valsts probācijas dienests, Eiropas Sociālā fonda projekta Nr.4.3.4.6/1/23/I/001 “Atbalsts probācijas klientu resocializācijai” ietvaros</w:t>
            </w:r>
          </w:p>
        </w:tc>
      </w:tr>
      <w:tr w:rsidR="00FB60BB" w:rsidRPr="00FB60BB" w14:paraId="50BC4B1F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51FAB8A6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īstenošanas gads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A8A8FD3" w14:textId="757E0FCD" w:rsidR="00FB60BB" w:rsidRPr="006971F8" w:rsidRDefault="0003280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Pētījuma nodošanas termiņš: </w:t>
            </w:r>
            <w:r w:rsidR="00B04F47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09.12.2024. </w:t>
            </w:r>
            <w:bookmarkStart w:id="0" w:name="_GoBack"/>
            <w:bookmarkEnd w:id="0"/>
          </w:p>
        </w:tc>
      </w:tr>
      <w:tr w:rsidR="00FB60BB" w:rsidRPr="00FB60BB" w14:paraId="0DE86D78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29ACA50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finansēšanas summa un finansēšanas avots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7504809" w14:textId="1AE0D85B" w:rsidR="00FB60BB" w:rsidRPr="0015095F" w:rsidRDefault="00854D8A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Eiropas sociālais fonds un valsts budžets</w:t>
            </w:r>
            <w:r w:rsidR="1AFCD570"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; iekšējais pētījums, kas veikts, izmantojot VPD Projekta 4.3.4.6. patstāvīgo </w:t>
            </w:r>
            <w:r w:rsidR="00D06913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nodarbināto</w:t>
            </w:r>
            <w:r w:rsidR="1AFCD570"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 resursu.</w:t>
            </w:r>
          </w:p>
        </w:tc>
      </w:tr>
      <w:tr w:rsidR="00FB60BB" w:rsidRPr="00FB60BB" w14:paraId="3301A4D3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28BC5329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EF2B7EC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klasifikācija*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5BCF1912" w14:textId="35C2D1E0" w:rsidR="00FB60BB" w:rsidRPr="0015095F" w:rsidRDefault="7B937F25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Padziļinātas ekspertīzes pētījumi politikas vai tiesiskā regulējuma izstrādei, politikas analīzei un ietekmes novērtēšanai</w:t>
            </w:r>
          </w:p>
        </w:tc>
      </w:tr>
      <w:tr w:rsidR="00FB60BB" w:rsidRPr="00FB60BB" w14:paraId="41F293D2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11D11F6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ģeogrāfiskais aptvērums</w:t>
            </w: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br/>
              <w:t>(visa Latvija vai noteikts reģions/novads)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346E601" w14:textId="423F90C3" w:rsidR="00FB60BB" w:rsidRPr="0015095F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  <w:r w:rsidR="00702AD4"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Latvija</w:t>
            </w:r>
          </w:p>
        </w:tc>
      </w:tr>
      <w:tr w:rsidR="00FB60BB" w:rsidRPr="00FB60BB" w14:paraId="3B3A21D3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21DC8DE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mērķa grupa/-</w:t>
            </w:r>
            <w:proofErr w:type="spellStart"/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as</w:t>
            </w:r>
            <w:proofErr w:type="spellEnd"/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br/>
              <w:t>(piemēram, Latvijas iedzīvotāji darbspējas vecumā)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BAF9D81" w14:textId="4BF14574" w:rsidR="00FB60BB" w:rsidRPr="0015095F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  <w:r w:rsidR="00702AD4"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Valsts probācijas dienesta klienti.</w:t>
            </w:r>
          </w:p>
        </w:tc>
      </w:tr>
      <w:tr w:rsidR="00FB60BB" w:rsidRPr="00FB60BB" w14:paraId="102576E9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0306BD3" w14:textId="0182B336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Pētījumā izmantotās metodes atbilstoši informācijas ieguves veidam: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CA56521" w14:textId="7777777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3D060DB3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084F8CE8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lastRenderedPageBreak/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EDD65F6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1) tiesību aktu vai politikas plānošanas dokumentu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E9D8BB9" w14:textId="28078ADB" w:rsidR="00FB60BB" w:rsidRPr="0015095F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  <w:r w:rsidR="00E54826"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X</w:t>
            </w:r>
          </w:p>
        </w:tc>
      </w:tr>
      <w:tr w:rsidR="00FB60BB" w:rsidRPr="00FB60BB" w14:paraId="4A9B133E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2C486F89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1EB96A2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2) statistikas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5FECA12" w14:textId="4466C35B" w:rsidR="00FB60BB" w:rsidRPr="0015095F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  <w:r w:rsidR="00E54826"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X</w:t>
            </w:r>
          </w:p>
        </w:tc>
      </w:tr>
      <w:tr w:rsidR="00FB60BB" w:rsidRPr="00FB60BB" w14:paraId="33C42CB7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3A3E115B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A2CB61C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3) esošo pētījumu datu sekundārā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20533926" w14:textId="77777777" w:rsidR="00FB60BB" w:rsidRPr="0015095F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15095F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558FB040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07F42E05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D961882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4) padziļināto/ekspertu interviju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23710E3" w14:textId="7FC882B0" w:rsidR="00FB60BB" w:rsidRPr="0015095F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  <w:r w:rsidR="13F8D96D" w:rsidRPr="569BDDAA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X</w:t>
            </w:r>
          </w:p>
        </w:tc>
      </w:tr>
      <w:tr w:rsidR="00FB60BB" w:rsidRPr="00FB60BB" w14:paraId="36D8DDF9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046974A6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5CACBF46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5) fokusa grupu diskusiju veikšana un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A32B865" w14:textId="7777777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7D068A5E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38C866C9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B1BF1E0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6) gadījumu izpēte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A1B1BCD" w14:textId="7777777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37939143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7EF744EF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F1C90B6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7) kvantitatīvās aptaujas veikšana un datu analīze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5E89B1E" w14:textId="51B6FAE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3200E84D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33387622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818B212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8) citas metodes (norādīt, kādas)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06742D77" w14:textId="7777777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26F19DFB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7DCA30B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Kvantitatīvās pētījuma metodes</w:t>
            </w: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br/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667CB5E" w14:textId="7777777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5E8CFD7C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1E466EF1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0F1AD557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1) aptaujas izlases metode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</w:tcPr>
          <w:p w14:paraId="13773084" w14:textId="65D6B4BC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i/>
                <w:color w:val="FF0000"/>
                <w:sz w:val="20"/>
                <w:szCs w:val="20"/>
                <w:lang w:val="lv-LV" w:eastAsia="lv-LV"/>
              </w:rPr>
            </w:pPr>
          </w:p>
        </w:tc>
      </w:tr>
      <w:tr w:rsidR="00FB60BB" w:rsidRPr="00FB60BB" w14:paraId="3644856E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61E56D77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9A54BE4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2) aptaujāto/anketēto respondentu/vienību skaits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</w:tcPr>
          <w:p w14:paraId="155D459E" w14:textId="78E076B8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</w:p>
        </w:tc>
      </w:tr>
      <w:tr w:rsidR="00FB60BB" w:rsidRPr="00FB60BB" w14:paraId="16E83A0D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7DBFAE4A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Kvalitatīvās pētījuma metodes</w:t>
            </w: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br/>
              <w:t>(ja attiecināms):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D8E4B36" w14:textId="7777777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color w:val="FF0000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50EEA073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6607B99F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5168EBBE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1) padziļināto/ekspertu interviju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4128AFD7" w14:textId="277A7083" w:rsidR="00FB60BB" w:rsidRPr="00DB78EB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DB78EB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  <w:r w:rsidR="7036CF6C" w:rsidRPr="00DB78EB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2</w:t>
            </w:r>
          </w:p>
        </w:tc>
      </w:tr>
      <w:tr w:rsidR="00FB60BB" w:rsidRPr="00FB60BB" w14:paraId="7116BC00" w14:textId="77777777" w:rsidTr="569BDDAA">
        <w:tc>
          <w:tcPr>
            <w:tcW w:w="3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nil"/>
            </w:tcBorders>
            <w:shd w:val="clear" w:color="auto" w:fill="FFFFFF" w:themeFill="background1"/>
            <w:hideMark/>
          </w:tcPr>
          <w:p w14:paraId="6D8E3158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 </w:t>
            </w:r>
          </w:p>
        </w:tc>
        <w:tc>
          <w:tcPr>
            <w:tcW w:w="2200" w:type="pct"/>
            <w:tcBorders>
              <w:top w:val="outset" w:sz="6" w:space="0" w:color="414142"/>
              <w:left w:val="nil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0307E772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  <w:t>2) fokusa grupu diskusiju skaits (ja attiecināms)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6146B83C" w14:textId="77777777" w:rsidR="00FB60BB" w:rsidRPr="00DB78EB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DB78EB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</w:p>
        </w:tc>
      </w:tr>
      <w:tr w:rsidR="00FB60BB" w:rsidRPr="00FB60BB" w14:paraId="0AD56F6B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037338E" w14:textId="0E21D16C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569BDDAA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Izmantotās analīzes grupas (griezumi)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0C18343" w14:textId="06A79B33" w:rsidR="00FB60BB" w:rsidRPr="00DB78EB" w:rsidRDefault="58BFB16F" w:rsidP="569BDDAA">
            <w:pPr>
              <w:widowControl/>
              <w:jc w:val="left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Valsts</w:t>
            </w:r>
            <w:proofErr w:type="spellEnd"/>
            <w:r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probācijas</w:t>
            </w:r>
            <w:proofErr w:type="spellEnd"/>
            <w:r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klientu</w:t>
            </w:r>
            <w:proofErr w:type="spellEnd"/>
            <w:r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</w:t>
            </w:r>
            <w:proofErr w:type="spellStart"/>
            <w:r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>dati</w:t>
            </w:r>
            <w:proofErr w:type="spellEnd"/>
            <w:r w:rsidR="1FFFB9FC" w:rsidRPr="00DB78EB">
              <w:rPr>
                <w:rFonts w:ascii="Arial" w:eastAsia="Times New Roman" w:hAnsi="Arial" w:cs="Arial"/>
                <w:sz w:val="20"/>
                <w:szCs w:val="20"/>
                <w:lang w:eastAsia="lv-LV"/>
              </w:rPr>
              <w:t xml:space="preserve"> (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dzimums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,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vecums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,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uzraudzības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ilgums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,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riska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faktori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,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noziedzīgo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nodarījumu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 xml:space="preserve"> </w:t>
            </w:r>
            <w:proofErr w:type="spellStart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veidi</w:t>
            </w:r>
            <w:proofErr w:type="spellEnd"/>
            <w:r w:rsidR="1FFFB9FC" w:rsidRPr="00DB78EB">
              <w:rPr>
                <w:rFonts w:ascii="Arial" w:eastAsia="Segoe UI" w:hAnsi="Arial" w:cs="Arial"/>
                <w:sz w:val="20"/>
                <w:szCs w:val="20"/>
              </w:rPr>
              <w:t>)</w:t>
            </w:r>
          </w:p>
        </w:tc>
      </w:tr>
      <w:tr w:rsidR="00FB60BB" w:rsidRPr="00FB60BB" w14:paraId="7DB163A9" w14:textId="77777777" w:rsidTr="569BDDAA"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92019B0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pasūtītāja kontaktinformācija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35037CFD" w14:textId="77777777" w:rsidR="00212759" w:rsidRPr="006971F8" w:rsidRDefault="00212759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Valsts probācijas dienests</w:t>
            </w:r>
          </w:p>
          <w:p w14:paraId="3D2CFD98" w14:textId="15FBFC8A" w:rsidR="00212759" w:rsidRPr="006971F8" w:rsidRDefault="00212759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Adrese: </w:t>
            </w:r>
            <w:r w:rsidR="00F62FD5"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Valērijas Seiles iela</w:t>
            </w:r>
            <w:r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, Rīg</w:t>
            </w:r>
            <w:r w:rsidR="00F62FD5"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a</w:t>
            </w:r>
            <w:r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, LV-1019, Latvija</w:t>
            </w:r>
          </w:p>
          <w:p w14:paraId="02097F6C" w14:textId="3EB60B74" w:rsidR="00212759" w:rsidRPr="006971F8" w:rsidRDefault="00212759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 xml:space="preserve">Tel.: +371 </w:t>
            </w:r>
            <w:r w:rsidR="00F62FD5"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28613531</w:t>
            </w:r>
          </w:p>
          <w:p w14:paraId="1F864929" w14:textId="416A057C" w:rsidR="00FB60BB" w:rsidRPr="006971F8" w:rsidRDefault="00212759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e-pasts: pasts@vpd.gov.lv</w:t>
            </w:r>
          </w:p>
        </w:tc>
      </w:tr>
      <w:tr w:rsidR="00FB60BB" w:rsidRPr="00FB60BB" w14:paraId="59F3573A" w14:textId="77777777" w:rsidTr="569BDDAA">
        <w:trPr>
          <w:trHeight w:val="312"/>
        </w:trPr>
        <w:tc>
          <w:tcPr>
            <w:tcW w:w="2500" w:type="pct"/>
            <w:gridSpan w:val="2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19494C53" w14:textId="77777777" w:rsidR="00FB60BB" w:rsidRPr="00FB60BB" w:rsidRDefault="00FB60BB" w:rsidP="00332932">
            <w:pPr>
              <w:widowControl/>
              <w:jc w:val="left"/>
              <w:rPr>
                <w:rFonts w:ascii="Arial" w:eastAsia="Times New Roman" w:hAnsi="Arial" w:cs="Arial"/>
                <w:color w:val="414142"/>
                <w:sz w:val="20"/>
                <w:szCs w:val="20"/>
                <w:lang w:val="lv-LV" w:eastAsia="lv-LV"/>
              </w:rPr>
            </w:pPr>
            <w:r w:rsidRPr="00FB60BB">
              <w:rPr>
                <w:rFonts w:ascii="Arial" w:eastAsia="Times New Roman" w:hAnsi="Arial" w:cs="Arial"/>
                <w:b/>
                <w:bCs/>
                <w:color w:val="414142"/>
                <w:sz w:val="20"/>
                <w:szCs w:val="20"/>
                <w:lang w:val="lv-LV" w:eastAsia="lv-LV"/>
              </w:rPr>
              <w:t>Pētījuma autori** (autortiesību subjekti)</w:t>
            </w:r>
          </w:p>
        </w:tc>
        <w:tc>
          <w:tcPr>
            <w:tcW w:w="250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 w:themeFill="background1"/>
            <w:hideMark/>
          </w:tcPr>
          <w:p w14:paraId="2C01BE6E" w14:textId="3A853C47" w:rsidR="00FB60BB" w:rsidRPr="006971F8" w:rsidRDefault="00FB60BB" w:rsidP="00332932">
            <w:pPr>
              <w:widowControl/>
              <w:jc w:val="left"/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</w:pPr>
            <w:r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 </w:t>
            </w:r>
            <w:r w:rsidR="00F62FD5" w:rsidRPr="006971F8">
              <w:rPr>
                <w:rFonts w:ascii="Arial" w:eastAsia="Times New Roman" w:hAnsi="Arial" w:cs="Arial"/>
                <w:sz w:val="20"/>
                <w:szCs w:val="20"/>
                <w:lang w:val="lv-LV" w:eastAsia="lv-LV"/>
              </w:rPr>
              <w:t>Edijs Zemvaldis, Ilze Žoida un Gundega Kukle</w:t>
            </w:r>
          </w:p>
        </w:tc>
      </w:tr>
    </w:tbl>
    <w:p w14:paraId="58D9BE80" w14:textId="18BF7DAC" w:rsidR="00FB60BB" w:rsidRPr="00FB60BB" w:rsidRDefault="00FB60BB" w:rsidP="00332932">
      <w:pPr>
        <w:widowControl/>
        <w:shd w:val="clear" w:color="auto" w:fill="FFFFFF"/>
        <w:spacing w:before="100" w:beforeAutospacing="1" w:after="100" w:afterAutospacing="1" w:line="293" w:lineRule="atLeast"/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</w:pPr>
      <w:r w:rsidRPr="00FB60BB"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  <w:t> Piezīmes.</w:t>
      </w:r>
    </w:p>
    <w:p w14:paraId="346E123C" w14:textId="77777777" w:rsidR="00FB60BB" w:rsidRPr="00FB60BB" w:rsidRDefault="00FB60BB" w:rsidP="00332932">
      <w:pPr>
        <w:widowControl/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</w:pPr>
      <w:r w:rsidRPr="00FB60BB"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  <w:t xml:space="preserve">1. * Pētījuma klasifikācijas grupa atbilstoši Ministru kabineta 2013. gada 3. janvāra noteikumu Nr. 1 "Kārtība, kādā publiska persona </w:t>
      </w:r>
      <w:proofErr w:type="spellStart"/>
      <w:r w:rsidRPr="00FB60BB"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  <w:t>pasūta</w:t>
      </w:r>
      <w:proofErr w:type="spellEnd"/>
      <w:r w:rsidRPr="00FB60BB"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  <w:t xml:space="preserve"> pētījumus"</w:t>
      </w:r>
      <w:hyperlink r:id="rId8" w:anchor="n2" w:history="1">
        <w:r w:rsidRPr="00FB60BB">
          <w:rPr>
            <w:rFonts w:ascii="Arial" w:eastAsia="Times New Roman" w:hAnsi="Arial" w:cs="Arial"/>
            <w:color w:val="16497B"/>
            <w:sz w:val="20"/>
            <w:szCs w:val="20"/>
            <w:u w:val="single"/>
            <w:lang w:val="lv-LV" w:eastAsia="lv-LV"/>
          </w:rPr>
          <w:t> II nodaļai</w:t>
        </w:r>
      </w:hyperlink>
      <w:r w:rsidRPr="00FB60BB"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  <w:t>.</w:t>
      </w:r>
    </w:p>
    <w:p w14:paraId="7DBE6A8D" w14:textId="77777777" w:rsidR="00FB60BB" w:rsidRPr="00FB60BB" w:rsidRDefault="00FB60BB" w:rsidP="00332932">
      <w:pPr>
        <w:widowControl/>
        <w:shd w:val="clear" w:color="auto" w:fill="FFFFFF"/>
        <w:spacing w:before="100" w:beforeAutospacing="1" w:after="100" w:afterAutospacing="1" w:line="293" w:lineRule="atLeast"/>
        <w:ind w:firstLine="300"/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</w:pPr>
      <w:r w:rsidRPr="00FB60BB">
        <w:rPr>
          <w:rFonts w:ascii="Arial" w:eastAsia="Times New Roman" w:hAnsi="Arial" w:cs="Arial"/>
          <w:color w:val="414142"/>
          <w:sz w:val="20"/>
          <w:szCs w:val="20"/>
          <w:lang w:val="lv-LV" w:eastAsia="lv-LV"/>
        </w:rPr>
        <w:t>2. ** Atbilstoši pētījuma īstenotāja sniegtajai informācijai.</w:t>
      </w:r>
    </w:p>
    <w:p w14:paraId="5E31380C" w14:textId="77777777" w:rsidR="00155F5C" w:rsidRPr="00FB60BB" w:rsidRDefault="00155F5C">
      <w:pPr>
        <w:rPr>
          <w:lang w:val="lv-LV"/>
        </w:rPr>
      </w:pPr>
    </w:p>
    <w:sectPr w:rsidR="00155F5C" w:rsidRPr="00FB60B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8D26E2E" w16cex:dateUtc="2025-02-04T11:28:20.707Z"/>
  <w16cex:commentExtensible w16cex:durableId="440200E4" w16cex:dateUtc="2025-02-14T11:41:23.771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E0002AE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0402B1"/>
    <w:multiLevelType w:val="hybridMultilevel"/>
    <w:tmpl w:val="2A2884DE"/>
    <w:lvl w:ilvl="0" w:tplc="C6CC21B2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0D4221"/>
    <w:multiLevelType w:val="multilevel"/>
    <w:tmpl w:val="158E5D48"/>
    <w:styleLink w:val="Virsrakstinumureti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1571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0BB"/>
    <w:rsid w:val="0003280B"/>
    <w:rsid w:val="00043247"/>
    <w:rsid w:val="000807DE"/>
    <w:rsid w:val="0009387E"/>
    <w:rsid w:val="00111F71"/>
    <w:rsid w:val="0015095F"/>
    <w:rsid w:val="00155F5C"/>
    <w:rsid w:val="00212759"/>
    <w:rsid w:val="00332932"/>
    <w:rsid w:val="0035192A"/>
    <w:rsid w:val="003C5FF8"/>
    <w:rsid w:val="004A00A6"/>
    <w:rsid w:val="004F67AD"/>
    <w:rsid w:val="005A080C"/>
    <w:rsid w:val="006121DF"/>
    <w:rsid w:val="00667DDE"/>
    <w:rsid w:val="006968F6"/>
    <w:rsid w:val="006971F8"/>
    <w:rsid w:val="006B73C4"/>
    <w:rsid w:val="00702AD4"/>
    <w:rsid w:val="007645AA"/>
    <w:rsid w:val="007F2129"/>
    <w:rsid w:val="00854D8A"/>
    <w:rsid w:val="009B2143"/>
    <w:rsid w:val="009C5337"/>
    <w:rsid w:val="00A374F5"/>
    <w:rsid w:val="00B04F47"/>
    <w:rsid w:val="00B603CC"/>
    <w:rsid w:val="00C6529A"/>
    <w:rsid w:val="00CB3807"/>
    <w:rsid w:val="00D06913"/>
    <w:rsid w:val="00D14B2C"/>
    <w:rsid w:val="00DB78EB"/>
    <w:rsid w:val="00E54826"/>
    <w:rsid w:val="00EE4DEC"/>
    <w:rsid w:val="00F604A8"/>
    <w:rsid w:val="00F62FD5"/>
    <w:rsid w:val="00FB60BB"/>
    <w:rsid w:val="04394D47"/>
    <w:rsid w:val="08BE3332"/>
    <w:rsid w:val="0CAA2400"/>
    <w:rsid w:val="0EF2B7EC"/>
    <w:rsid w:val="13F8D96D"/>
    <w:rsid w:val="168E0C01"/>
    <w:rsid w:val="16E441D4"/>
    <w:rsid w:val="180F8E8F"/>
    <w:rsid w:val="1A1C6DCC"/>
    <w:rsid w:val="1AFCD570"/>
    <w:rsid w:val="1BE88B26"/>
    <w:rsid w:val="1C084989"/>
    <w:rsid w:val="1E0DAE20"/>
    <w:rsid w:val="1FFFB9FC"/>
    <w:rsid w:val="269DEA6A"/>
    <w:rsid w:val="2B81813B"/>
    <w:rsid w:val="2CC680E4"/>
    <w:rsid w:val="303A2645"/>
    <w:rsid w:val="33C901B7"/>
    <w:rsid w:val="387397CC"/>
    <w:rsid w:val="38B40DDD"/>
    <w:rsid w:val="3924D577"/>
    <w:rsid w:val="3A2CB4C1"/>
    <w:rsid w:val="3B43D7F3"/>
    <w:rsid w:val="3CD0DDB2"/>
    <w:rsid w:val="3E893F35"/>
    <w:rsid w:val="3F26A02C"/>
    <w:rsid w:val="45D35912"/>
    <w:rsid w:val="479FE16A"/>
    <w:rsid w:val="4D677E33"/>
    <w:rsid w:val="53DB90EE"/>
    <w:rsid w:val="56829EE3"/>
    <w:rsid w:val="569BDDAA"/>
    <w:rsid w:val="58BFB16F"/>
    <w:rsid w:val="5A6E42DB"/>
    <w:rsid w:val="6FE75E8F"/>
    <w:rsid w:val="7036CF6C"/>
    <w:rsid w:val="72732DBA"/>
    <w:rsid w:val="72EF29D8"/>
    <w:rsid w:val="7B93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B1E9"/>
  <w15:chartTrackingRefBased/>
  <w15:docId w15:val="{FD34A3B5-86C3-4C8A-8A16-823A6B06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7645AA"/>
    <w:pPr>
      <w:widowControl w:val="0"/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paragraph" w:styleId="Virsraksts1">
    <w:name w:val="heading 1"/>
    <w:basedOn w:val="Parasts"/>
    <w:next w:val="Parasts"/>
    <w:link w:val="Virsraksts1Rakstz"/>
    <w:autoRedefine/>
    <w:uiPriority w:val="9"/>
    <w:qFormat/>
    <w:rsid w:val="00111F71"/>
    <w:pPr>
      <w:keepNext/>
      <w:keepLines/>
      <w:outlineLvl w:val="0"/>
    </w:pPr>
    <w:rPr>
      <w:rFonts w:ascii="Times New Roman Bold" w:eastAsiaTheme="majorEastAsia" w:hAnsi="Times New Roman Bold" w:cstheme="majorBidi"/>
      <w:b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Virsrakstinumureti">
    <w:name w:val="Virsraksti numureti"/>
    <w:basedOn w:val="Bezsaraksta"/>
    <w:uiPriority w:val="99"/>
    <w:rsid w:val="006B73C4"/>
    <w:pPr>
      <w:numPr>
        <w:numId w:val="3"/>
      </w:numPr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111F71"/>
    <w:rPr>
      <w:rFonts w:ascii="Times New Roman Bold" w:eastAsiaTheme="majorEastAsia" w:hAnsi="Times New Roman Bold" w:cstheme="majorBidi"/>
      <w:b/>
      <w:sz w:val="24"/>
      <w:szCs w:val="32"/>
    </w:rPr>
  </w:style>
  <w:style w:type="paragraph" w:styleId="Paraststmeklis">
    <w:name w:val="Normal (Web)"/>
    <w:basedOn w:val="Parasts"/>
    <w:uiPriority w:val="99"/>
    <w:semiHidden/>
    <w:unhideWhenUsed/>
    <w:rsid w:val="00FB60BB"/>
    <w:pPr>
      <w:widowControl/>
      <w:spacing w:before="100" w:beforeAutospacing="1" w:after="100" w:afterAutospacing="1"/>
      <w:jc w:val="left"/>
    </w:pPr>
    <w:rPr>
      <w:rFonts w:eastAsia="Times New Roman"/>
      <w:szCs w:val="24"/>
      <w:lang w:val="lv-LV" w:eastAsia="lv-LV"/>
    </w:rPr>
  </w:style>
  <w:style w:type="character" w:styleId="Izteiksmgs">
    <w:name w:val="Strong"/>
    <w:basedOn w:val="Noklusjumarindkopasfonts"/>
    <w:uiPriority w:val="22"/>
    <w:qFormat/>
    <w:rsid w:val="00FB60BB"/>
    <w:rPr>
      <w:b/>
      <w:bCs/>
    </w:rPr>
  </w:style>
  <w:style w:type="paragraph" w:customStyle="1" w:styleId="tv213">
    <w:name w:val="tv213"/>
    <w:basedOn w:val="Parasts"/>
    <w:rsid w:val="00FB60BB"/>
    <w:pPr>
      <w:widowControl/>
      <w:spacing w:before="100" w:beforeAutospacing="1" w:after="100" w:afterAutospacing="1"/>
      <w:jc w:val="left"/>
    </w:pPr>
    <w:rPr>
      <w:rFonts w:eastAsia="Times New Roman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FB60BB"/>
    <w:rPr>
      <w:color w:val="0000FF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54D8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54D8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54D8A"/>
    <w:rPr>
      <w:rFonts w:ascii="Times New Roman" w:hAnsi="Times New Roman" w:cs="Times New Roman"/>
      <w:sz w:val="20"/>
      <w:szCs w:val="20"/>
      <w:lang w:val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54D8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54D8A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54D8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54D8A"/>
    <w:rPr>
      <w:rFonts w:ascii="Segoe UI" w:hAnsi="Segoe UI" w:cs="Segoe UI"/>
      <w:sz w:val="18"/>
      <w:szCs w:val="18"/>
      <w:lang w:val="en-US"/>
    </w:rPr>
  </w:style>
  <w:style w:type="character" w:customStyle="1" w:styleId="normaltextrun">
    <w:name w:val="normaltextrun"/>
    <w:basedOn w:val="Noklusjumarindkopasfonts"/>
    <w:rsid w:val="00854D8A"/>
  </w:style>
  <w:style w:type="character" w:customStyle="1" w:styleId="eop">
    <w:name w:val="eop"/>
    <w:basedOn w:val="Noklusjumarindkopasfonts"/>
    <w:rsid w:val="00854D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1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70868">
          <w:marLeft w:val="0"/>
          <w:marRight w:val="0"/>
          <w:marTop w:val="195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253865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abb5c683592641e0" Type="http://schemas.microsoft.com/office/2018/08/relationships/commentsExtensible" Target="commentsExtensible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D8F5C87712F3B4EAFB510D4EE93963C" ma:contentTypeVersion="17" ma:contentTypeDescription="Izveidot jaunu dokumentu." ma:contentTypeScope="" ma:versionID="bfb9ffd2c11e0934abe464bef379567b">
  <xsd:schema xmlns:xsd="http://www.w3.org/2001/XMLSchema" xmlns:xs="http://www.w3.org/2001/XMLSchema" xmlns:p="http://schemas.microsoft.com/office/2006/metadata/properties" xmlns:ns2="f4756dbe-9fc8-425e-952a-853242f9d65b" xmlns:ns3="fed9d6c4-5424-4da2-bf5e-f96482d0b03c" targetNamespace="http://schemas.microsoft.com/office/2006/metadata/properties" ma:root="true" ma:fieldsID="ea9d6183872186ed2ede6105cb02407b" ns2:_="" ns3:_="">
    <xsd:import namespace="f4756dbe-9fc8-425e-952a-853242f9d65b"/>
    <xsd:import namespace="fed9d6c4-5424-4da2-bf5e-f96482d0b0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56dbe-9fc8-425e-952a-853242f9d6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f2b9b02f-9abf-4f74-b798-1ff310cbf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9d6c4-5424-4da2-bf5e-f96482d0b03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ccfbd54-a31b-42b9-941e-77680965c000}" ma:internalName="TaxCatchAll" ma:showField="CatchAllData" ma:web="fed9d6c4-5424-4da2-bf5e-f96482d0b0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756dbe-9fc8-425e-952a-853242f9d65b">
      <Terms xmlns="http://schemas.microsoft.com/office/infopath/2007/PartnerControls"/>
    </lcf76f155ced4ddcb4097134ff3c332f>
    <TaxCatchAll xmlns="fed9d6c4-5424-4da2-bf5e-f96482d0b03c" xsi:nil="true"/>
  </documentManagement>
</p:properties>
</file>

<file path=customXml/itemProps1.xml><?xml version="1.0" encoding="utf-8"?>
<ds:datastoreItem xmlns:ds="http://schemas.openxmlformats.org/officeDocument/2006/customXml" ds:itemID="{E2AD4847-68F9-455B-B7D1-5FFA5F229B0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C81304-03E7-4FF0-866A-9AEDE6B5D5F7}"/>
</file>

<file path=customXml/itemProps3.xml><?xml version="1.0" encoding="utf-8"?>
<ds:datastoreItem xmlns:ds="http://schemas.openxmlformats.org/officeDocument/2006/customXml" ds:itemID="{ACF49F39-510E-44F1-947B-A105BDB60973}">
  <ds:schemaRefs>
    <ds:schemaRef ds:uri="http://schemas.microsoft.com/office/2006/metadata/properties"/>
    <ds:schemaRef ds:uri="http://schemas.microsoft.com/office/infopath/2007/PartnerControls"/>
    <ds:schemaRef ds:uri="8d613835-0f4e-48c6-97fb-ba13daa1a3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Sanita Kalnača</dc:creator>
  <cp:keywords/>
  <dc:description/>
  <cp:lastModifiedBy>Dace Balančonoka</cp:lastModifiedBy>
  <cp:revision>10</cp:revision>
  <dcterms:created xsi:type="dcterms:W3CDTF">2025-02-04T10:31:00Z</dcterms:created>
  <dcterms:modified xsi:type="dcterms:W3CDTF">2025-03-14T11:41:00Z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0x010100AD8F5C87712F3B4EAFB510D4EE93963C</vt:lpwstr>
  </property>
</Properties>
</file>