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FC8" w:rsidRPr="002D3634" w:rsidRDefault="00976FCE" w:rsidP="00976FCE">
      <w:pPr>
        <w:jc w:val="right"/>
        <w:rPr>
          <w:rFonts w:ascii="Arial" w:hAnsi="Arial" w:cs="Arial"/>
          <w:sz w:val="20"/>
          <w:szCs w:val="20"/>
        </w:rPr>
      </w:pPr>
      <w:r w:rsidRPr="002D3634">
        <w:rPr>
          <w:rFonts w:ascii="Arial" w:hAnsi="Arial" w:cs="Arial"/>
          <w:sz w:val="20"/>
          <w:szCs w:val="20"/>
        </w:rPr>
        <w:t>1.pielikums</w:t>
      </w:r>
    </w:p>
    <w:p w:rsidR="00976FCE" w:rsidRPr="002D3634" w:rsidRDefault="002C5530" w:rsidP="00976FCE">
      <w:pPr>
        <w:jc w:val="center"/>
        <w:rPr>
          <w:sz w:val="18"/>
          <w:szCs w:val="18"/>
        </w:rPr>
      </w:pPr>
      <w:r w:rsidRPr="002D3634">
        <w:rPr>
          <w:rFonts w:ascii="Arial" w:hAnsi="Arial" w:cs="Arial"/>
          <w:caps/>
          <w:sz w:val="18"/>
          <w:szCs w:val="18"/>
        </w:rPr>
        <w:t>I</w:t>
      </w:r>
      <w:r w:rsidR="00976FCE" w:rsidRPr="002D3634">
        <w:rPr>
          <w:rFonts w:ascii="Arial" w:hAnsi="Arial" w:cs="Arial"/>
          <w:caps/>
          <w:sz w:val="18"/>
          <w:szCs w:val="18"/>
        </w:rPr>
        <w:t xml:space="preserve">zvērtējuma </w:t>
      </w:r>
      <w:r w:rsidR="00BB2AB0" w:rsidRPr="002D3634">
        <w:rPr>
          <w:rFonts w:ascii="Arial" w:hAnsi="Arial" w:cs="Arial"/>
          <w:caps/>
          <w:sz w:val="18"/>
          <w:szCs w:val="18"/>
        </w:rPr>
        <w:t xml:space="preserve">Veikšanas </w:t>
      </w:r>
      <w:r w:rsidR="00976FCE" w:rsidRPr="002D3634">
        <w:rPr>
          <w:rFonts w:ascii="Arial" w:hAnsi="Arial" w:cs="Arial"/>
          <w:caps/>
          <w:sz w:val="18"/>
          <w:szCs w:val="18"/>
        </w:rPr>
        <w:t>soļi un koprades dalībnieku iesaiste</w:t>
      </w:r>
    </w:p>
    <w:p w:rsidR="00976FCE" w:rsidRDefault="00976FC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48"/>
        <w:gridCol w:w="3402"/>
        <w:gridCol w:w="3089"/>
      </w:tblGrid>
      <w:tr w:rsidR="00976FCE" w:rsidRPr="002A7732" w:rsidTr="00BA2BB6">
        <w:tc>
          <w:tcPr>
            <w:tcW w:w="3148" w:type="dxa"/>
            <w:shd w:val="clear" w:color="auto" w:fill="D9D9D9" w:themeFill="background1" w:themeFillShade="D9"/>
          </w:tcPr>
          <w:p w:rsidR="00976FCE" w:rsidRPr="006263AB" w:rsidRDefault="00976FCE" w:rsidP="00BA2BB6">
            <w:pPr>
              <w:spacing w:line="20" w:lineRule="atLeast"/>
              <w:jc w:val="center"/>
              <w:rPr>
                <w:rFonts w:ascii="Arial" w:hAnsi="Arial" w:cs="Arial"/>
                <w:b/>
                <w:bCs/>
                <w:color w:val="808080"/>
                <w:sz w:val="20"/>
                <w:szCs w:val="20"/>
              </w:rPr>
            </w:pPr>
            <w:proofErr w:type="spellStart"/>
            <w:r w:rsidRPr="006263AB">
              <w:rPr>
                <w:rFonts w:ascii="Arial" w:hAnsi="Arial" w:cs="Arial"/>
                <w:b/>
                <w:bCs/>
                <w:color w:val="808080"/>
                <w:sz w:val="20"/>
                <w:szCs w:val="20"/>
              </w:rPr>
              <w:t>Izvērtējuma</w:t>
            </w:r>
            <w:proofErr w:type="spellEnd"/>
            <w:r w:rsidRPr="006263AB">
              <w:rPr>
                <w:rFonts w:ascii="Arial" w:hAnsi="Arial" w:cs="Arial"/>
                <w:b/>
                <w:bCs/>
                <w:color w:val="808080"/>
                <w:sz w:val="20"/>
                <w:szCs w:val="20"/>
              </w:rPr>
              <w:t xml:space="preserve"> posms, </w:t>
            </w:r>
          </w:p>
          <w:p w:rsidR="00976FCE" w:rsidRPr="006263AB" w:rsidRDefault="00976FCE" w:rsidP="00BA2BB6">
            <w:pPr>
              <w:spacing w:line="20" w:lineRule="atLeast"/>
              <w:jc w:val="center"/>
              <w:rPr>
                <w:rFonts w:ascii="Arial" w:hAnsi="Arial" w:cs="Arial"/>
                <w:b/>
                <w:bCs/>
                <w:color w:val="808080"/>
                <w:sz w:val="20"/>
                <w:szCs w:val="20"/>
              </w:rPr>
            </w:pPr>
            <w:r w:rsidRPr="006263AB">
              <w:rPr>
                <w:rFonts w:ascii="Arial" w:hAnsi="Arial" w:cs="Arial"/>
                <w:b/>
                <w:bCs/>
                <w:color w:val="808080"/>
                <w:sz w:val="20"/>
                <w:szCs w:val="20"/>
              </w:rPr>
              <w:t>darba solis</w:t>
            </w:r>
          </w:p>
        </w:tc>
        <w:tc>
          <w:tcPr>
            <w:tcW w:w="3402" w:type="dxa"/>
            <w:shd w:val="clear" w:color="auto" w:fill="D9D9D9" w:themeFill="background1" w:themeFillShade="D9"/>
          </w:tcPr>
          <w:p w:rsidR="00976FCE" w:rsidRPr="006263AB" w:rsidRDefault="00976FCE" w:rsidP="00BA2BB6">
            <w:pPr>
              <w:spacing w:line="20" w:lineRule="atLeast"/>
              <w:jc w:val="center"/>
              <w:rPr>
                <w:rFonts w:ascii="Arial" w:hAnsi="Arial" w:cs="Arial"/>
                <w:b/>
                <w:bCs/>
                <w:color w:val="808080"/>
                <w:sz w:val="20"/>
                <w:szCs w:val="20"/>
              </w:rPr>
            </w:pPr>
            <w:r w:rsidRPr="006263AB">
              <w:rPr>
                <w:rFonts w:ascii="Arial" w:hAnsi="Arial" w:cs="Arial"/>
                <w:b/>
                <w:bCs/>
                <w:color w:val="808080"/>
                <w:sz w:val="20"/>
                <w:szCs w:val="20"/>
              </w:rPr>
              <w:t>Rezultāts</w:t>
            </w:r>
          </w:p>
        </w:tc>
        <w:tc>
          <w:tcPr>
            <w:tcW w:w="3089" w:type="dxa"/>
            <w:shd w:val="clear" w:color="auto" w:fill="D9D9D9" w:themeFill="background1" w:themeFillShade="D9"/>
          </w:tcPr>
          <w:p w:rsidR="00976FCE" w:rsidRPr="006263AB" w:rsidRDefault="00976FCE" w:rsidP="00BA2BB6">
            <w:pPr>
              <w:spacing w:line="20" w:lineRule="atLeast"/>
              <w:jc w:val="center"/>
              <w:rPr>
                <w:rFonts w:ascii="Arial" w:hAnsi="Arial" w:cs="Arial"/>
                <w:b/>
                <w:bCs/>
                <w:color w:val="808080"/>
                <w:sz w:val="20"/>
                <w:szCs w:val="20"/>
              </w:rPr>
            </w:pPr>
            <w:r w:rsidRPr="006263AB">
              <w:rPr>
                <w:rFonts w:ascii="Arial" w:hAnsi="Arial" w:cs="Arial"/>
                <w:b/>
                <w:bCs/>
                <w:color w:val="808080"/>
                <w:sz w:val="20"/>
                <w:szCs w:val="20"/>
              </w:rPr>
              <w:t>Iesaistītās puses</w:t>
            </w:r>
          </w:p>
        </w:tc>
      </w:tr>
      <w:tr w:rsidR="00976FCE" w:rsidRPr="002A7732" w:rsidTr="00BA2BB6">
        <w:tc>
          <w:tcPr>
            <w:tcW w:w="9639" w:type="dxa"/>
            <w:gridSpan w:val="3"/>
            <w:shd w:val="clear" w:color="auto" w:fill="auto"/>
          </w:tcPr>
          <w:p w:rsidR="00976FCE" w:rsidRPr="002A7732" w:rsidRDefault="00976FCE" w:rsidP="00BA2BB6">
            <w:pPr>
              <w:spacing w:line="20" w:lineRule="atLeast"/>
              <w:jc w:val="both"/>
              <w:rPr>
                <w:rFonts w:ascii="Arial" w:hAnsi="Arial" w:cs="Arial"/>
                <w:b/>
                <w:bCs/>
                <w:sz w:val="20"/>
                <w:szCs w:val="20"/>
              </w:rPr>
            </w:pPr>
            <w:r w:rsidRPr="002A7732">
              <w:rPr>
                <w:rFonts w:ascii="Arial" w:hAnsi="Arial" w:cs="Arial"/>
                <w:b/>
                <w:bCs/>
                <w:color w:val="000000"/>
                <w:sz w:val="20"/>
                <w:szCs w:val="20"/>
                <w:shd w:val="clear" w:color="auto" w:fill="FFFFFF"/>
              </w:rPr>
              <w:t xml:space="preserve">1.Publiski pieejamās informācijas apkopošana </w:t>
            </w:r>
            <w:r w:rsidRPr="002A7732">
              <w:rPr>
                <w:rFonts w:ascii="Arial" w:hAnsi="Arial" w:cs="Arial"/>
                <w:b/>
                <w:bCs/>
                <w:color w:val="000000"/>
                <w:sz w:val="20"/>
                <w:szCs w:val="20"/>
              </w:rPr>
              <w:t xml:space="preserve">par </w:t>
            </w:r>
            <w:r w:rsidRPr="00277758">
              <w:rPr>
                <w:rFonts w:ascii="Arial" w:hAnsi="Arial" w:cs="Arial"/>
                <w:b/>
                <w:bCs/>
                <w:color w:val="000000"/>
                <w:sz w:val="20"/>
                <w:szCs w:val="20"/>
              </w:rPr>
              <w:t>pārskata periodā</w:t>
            </w:r>
            <w:r>
              <w:t xml:space="preserve"> </w:t>
            </w:r>
            <w:r w:rsidRPr="002A7732">
              <w:rPr>
                <w:rFonts w:ascii="Arial" w:hAnsi="Arial" w:cs="Arial"/>
                <w:b/>
                <w:bCs/>
                <w:color w:val="000000"/>
                <w:sz w:val="20"/>
                <w:szCs w:val="20"/>
              </w:rPr>
              <w:t xml:space="preserve">izstrādātajiem un uzsāktajiem </w:t>
            </w:r>
            <w:proofErr w:type="spellStart"/>
            <w:r w:rsidRPr="002A7732">
              <w:rPr>
                <w:rFonts w:ascii="Arial" w:hAnsi="Arial" w:cs="Arial"/>
                <w:b/>
                <w:bCs/>
                <w:color w:val="000000"/>
                <w:sz w:val="20"/>
                <w:szCs w:val="20"/>
              </w:rPr>
              <w:t>TemPl</w:t>
            </w:r>
            <w:proofErr w:type="spellEnd"/>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Informācijas izgūšana no TAPIS un interneta par apstiprinātiem un uzsāktiem </w:t>
            </w:r>
            <w:proofErr w:type="spellStart"/>
            <w:r w:rsidRPr="002A7732">
              <w:rPr>
                <w:rFonts w:ascii="Arial" w:hAnsi="Arial" w:cs="Arial"/>
                <w:sz w:val="20"/>
                <w:szCs w:val="20"/>
              </w:rPr>
              <w:t>TemPl</w:t>
            </w:r>
            <w:proofErr w:type="spellEnd"/>
          </w:p>
        </w:tc>
        <w:tc>
          <w:tcPr>
            <w:tcW w:w="3402"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Tabula </w:t>
            </w:r>
            <w:r w:rsidR="003D17C3">
              <w:rPr>
                <w:rFonts w:ascii="Arial" w:hAnsi="Arial" w:cs="Arial"/>
                <w:sz w:val="20"/>
                <w:szCs w:val="20"/>
              </w:rPr>
              <w:t>2.</w:t>
            </w:r>
            <w:r w:rsidRPr="002A7732">
              <w:rPr>
                <w:rFonts w:ascii="Arial" w:hAnsi="Arial" w:cs="Arial"/>
                <w:sz w:val="20"/>
                <w:szCs w:val="20"/>
              </w:rPr>
              <w:t xml:space="preserve">pielikumā </w:t>
            </w:r>
          </w:p>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Izstrādāto un uzsākto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izvietojuma </w:t>
            </w:r>
            <w:proofErr w:type="spellStart"/>
            <w:r w:rsidRPr="009F4A26">
              <w:rPr>
                <w:rFonts w:ascii="Arial" w:hAnsi="Arial" w:cs="Arial"/>
                <w:sz w:val="20"/>
                <w:szCs w:val="20"/>
              </w:rPr>
              <w:t>kartoshēma</w:t>
            </w:r>
            <w:r w:rsidR="002C5530">
              <w:rPr>
                <w:rFonts w:ascii="Arial" w:hAnsi="Arial" w:cs="Arial"/>
                <w:sz w:val="20"/>
                <w:szCs w:val="20"/>
              </w:rPr>
              <w:t>s</w:t>
            </w:r>
            <w:proofErr w:type="spellEnd"/>
            <w:r w:rsidRPr="009F4A26">
              <w:rPr>
                <w:rFonts w:ascii="Arial" w:hAnsi="Arial" w:cs="Arial"/>
                <w:sz w:val="20"/>
                <w:szCs w:val="20"/>
              </w:rPr>
              <w:t xml:space="preserve"> </w:t>
            </w:r>
            <w:r w:rsidR="002C5530">
              <w:rPr>
                <w:rFonts w:ascii="Arial" w:hAnsi="Arial" w:cs="Arial"/>
                <w:sz w:val="20"/>
                <w:szCs w:val="20"/>
              </w:rPr>
              <w:t>(2.nodaļa)</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VARAM, pašvaldības, ja nepieciešams</w:t>
            </w:r>
          </w:p>
        </w:tc>
      </w:tr>
      <w:tr w:rsidR="00976FCE" w:rsidRPr="002A7732" w:rsidTr="00BA2BB6">
        <w:tc>
          <w:tcPr>
            <w:tcW w:w="9639" w:type="dxa"/>
            <w:gridSpan w:val="3"/>
            <w:shd w:val="clear" w:color="auto" w:fill="auto"/>
          </w:tcPr>
          <w:p w:rsidR="00976FCE" w:rsidRPr="002A7732" w:rsidRDefault="00976FCE" w:rsidP="00BA2BB6">
            <w:pPr>
              <w:spacing w:line="20" w:lineRule="atLeast"/>
              <w:jc w:val="both"/>
              <w:rPr>
                <w:rFonts w:ascii="Arial" w:hAnsi="Arial" w:cs="Arial"/>
                <w:b/>
                <w:bCs/>
                <w:sz w:val="20"/>
                <w:szCs w:val="20"/>
              </w:rPr>
            </w:pPr>
            <w:r w:rsidRPr="002A7732">
              <w:rPr>
                <w:rFonts w:ascii="Arial" w:hAnsi="Arial" w:cs="Arial"/>
                <w:b/>
                <w:bCs/>
                <w:color w:val="000000"/>
                <w:sz w:val="20"/>
                <w:szCs w:val="20"/>
              </w:rPr>
              <w:t xml:space="preserve">2. </w:t>
            </w:r>
            <w:proofErr w:type="spellStart"/>
            <w:r w:rsidRPr="002A7732">
              <w:rPr>
                <w:rFonts w:ascii="Arial" w:hAnsi="Arial" w:cs="Arial"/>
                <w:b/>
                <w:bCs/>
                <w:color w:val="000000"/>
                <w:sz w:val="20"/>
                <w:szCs w:val="20"/>
              </w:rPr>
              <w:t>Koprades</w:t>
            </w:r>
            <w:proofErr w:type="spellEnd"/>
            <w:r w:rsidRPr="002A7732">
              <w:rPr>
                <w:rFonts w:ascii="Arial" w:hAnsi="Arial" w:cs="Arial"/>
                <w:b/>
                <w:bCs/>
                <w:color w:val="000000"/>
                <w:sz w:val="20"/>
                <w:szCs w:val="20"/>
              </w:rPr>
              <w:t xml:space="preserve"> dalībnieku aptauja par </w:t>
            </w:r>
            <w:proofErr w:type="spellStart"/>
            <w:r w:rsidRPr="002A7732">
              <w:rPr>
                <w:rFonts w:ascii="Arial" w:hAnsi="Arial" w:cs="Arial"/>
                <w:b/>
                <w:bCs/>
                <w:color w:val="000000"/>
                <w:sz w:val="20"/>
                <w:szCs w:val="20"/>
              </w:rPr>
              <w:t>TemPl</w:t>
            </w:r>
            <w:proofErr w:type="spellEnd"/>
            <w:r w:rsidRPr="002A7732">
              <w:rPr>
                <w:rFonts w:ascii="Arial" w:hAnsi="Arial" w:cs="Arial"/>
                <w:b/>
                <w:bCs/>
                <w:color w:val="000000"/>
                <w:sz w:val="20"/>
                <w:szCs w:val="20"/>
              </w:rPr>
              <w:t xml:space="preserve"> izstrādes procesu un risinājumu integrēšanu citos pašvaldības dokumentos</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Aptaujas anketu</w:t>
            </w:r>
            <w:r w:rsidRPr="002A7732">
              <w:rPr>
                <w:rStyle w:val="FootnoteReference"/>
                <w:rFonts w:ascii="Arial" w:hAnsi="Arial" w:cs="Arial"/>
                <w:sz w:val="20"/>
                <w:szCs w:val="20"/>
              </w:rPr>
              <w:footnoteReference w:id="1"/>
            </w:r>
            <w:r w:rsidRPr="002A7732">
              <w:rPr>
                <w:rFonts w:ascii="Arial" w:hAnsi="Arial" w:cs="Arial"/>
                <w:sz w:val="20"/>
                <w:szCs w:val="20"/>
              </w:rPr>
              <w:t xml:space="preserve"> sagatavošana par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w:t>
            </w:r>
            <w:r w:rsidRPr="002A7732">
              <w:rPr>
                <w:rFonts w:ascii="Arial" w:hAnsi="Arial" w:cs="Arial"/>
                <w:color w:val="000000"/>
                <w:sz w:val="20"/>
                <w:szCs w:val="20"/>
              </w:rPr>
              <w:t>izstrādes procesu un risinājumu integrēšanu citos pašvaldības dokumentos</w:t>
            </w:r>
            <w:r w:rsidRPr="002A7732">
              <w:rPr>
                <w:rFonts w:ascii="Arial" w:hAnsi="Arial" w:cs="Arial"/>
                <w:sz w:val="20"/>
                <w:szCs w:val="20"/>
              </w:rPr>
              <w:t xml:space="preserve"> un izsūtīšana </w:t>
            </w:r>
            <w:proofErr w:type="spellStart"/>
            <w:r w:rsidRPr="002A7732">
              <w:rPr>
                <w:rFonts w:ascii="Arial" w:hAnsi="Arial" w:cs="Arial"/>
                <w:sz w:val="20"/>
                <w:szCs w:val="20"/>
              </w:rPr>
              <w:t>koprades</w:t>
            </w:r>
            <w:proofErr w:type="spellEnd"/>
            <w:r w:rsidRPr="002A7732">
              <w:rPr>
                <w:rFonts w:ascii="Arial" w:hAnsi="Arial" w:cs="Arial"/>
                <w:sz w:val="20"/>
                <w:szCs w:val="20"/>
              </w:rPr>
              <w:t xml:space="preserve"> dalībniekiem </w:t>
            </w:r>
          </w:p>
        </w:tc>
        <w:tc>
          <w:tcPr>
            <w:tcW w:w="3402" w:type="dxa"/>
            <w:shd w:val="clear" w:color="auto" w:fill="auto"/>
          </w:tcPr>
          <w:p w:rsidR="00976FCE" w:rsidRPr="002A7732" w:rsidRDefault="00976FCE" w:rsidP="00BA2BB6">
            <w:pPr>
              <w:spacing w:line="20" w:lineRule="atLeast"/>
              <w:jc w:val="both"/>
              <w:rPr>
                <w:rFonts w:ascii="Arial" w:hAnsi="Arial" w:cs="Arial"/>
                <w:sz w:val="20"/>
                <w:szCs w:val="20"/>
              </w:rPr>
            </w:pPr>
            <w:r w:rsidRPr="2E557775">
              <w:rPr>
                <w:rFonts w:ascii="Arial" w:hAnsi="Arial" w:cs="Arial"/>
                <w:sz w:val="20"/>
                <w:szCs w:val="20"/>
              </w:rPr>
              <w:t xml:space="preserve">Aptaujas anketas </w:t>
            </w:r>
            <w:r w:rsidR="003D17C3">
              <w:rPr>
                <w:rFonts w:ascii="Arial" w:hAnsi="Arial" w:cs="Arial"/>
                <w:sz w:val="20"/>
                <w:szCs w:val="20"/>
              </w:rPr>
              <w:t>(</w:t>
            </w:r>
            <w:r w:rsidRPr="2E557775">
              <w:rPr>
                <w:rFonts w:ascii="Arial" w:hAnsi="Arial" w:cs="Arial"/>
                <w:sz w:val="20"/>
                <w:szCs w:val="20"/>
              </w:rPr>
              <w:t>3.</w:t>
            </w:r>
            <w:r w:rsidR="003D17C3">
              <w:rPr>
                <w:rFonts w:ascii="Arial" w:hAnsi="Arial" w:cs="Arial"/>
                <w:sz w:val="20"/>
                <w:szCs w:val="20"/>
              </w:rPr>
              <w:t>, 4.</w:t>
            </w:r>
            <w:r w:rsidRPr="2E557775">
              <w:rPr>
                <w:rFonts w:ascii="Arial" w:hAnsi="Arial" w:cs="Arial"/>
                <w:sz w:val="20"/>
                <w:szCs w:val="20"/>
              </w:rPr>
              <w:t>pielikums) nosūtītas  pašvaldībām, plānošanas reģioniem, lielākajiem</w:t>
            </w:r>
            <w:r w:rsidRPr="00BA2BB6">
              <w:rPr>
                <w:rFonts w:ascii="Arial" w:hAnsi="Arial" w:cs="Arial"/>
                <w:sz w:val="20"/>
                <w:szCs w:val="20"/>
              </w:rPr>
              <w:t xml:space="preserve"> plānošanas</w:t>
            </w:r>
            <w:r w:rsidRPr="2E557775">
              <w:rPr>
                <w:rFonts w:ascii="Arial" w:hAnsi="Arial" w:cs="Arial"/>
                <w:sz w:val="20"/>
                <w:szCs w:val="20"/>
              </w:rPr>
              <w:t xml:space="preserve"> uzņēmumiem, LBTU, LU, RTU, LAAA, LAS, LTA</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VARAM, pašvaldības,    plānošanas reģioni, </w:t>
            </w:r>
            <w:r>
              <w:rPr>
                <w:rFonts w:ascii="Arial" w:hAnsi="Arial" w:cs="Arial"/>
                <w:sz w:val="20"/>
                <w:szCs w:val="20"/>
              </w:rPr>
              <w:t xml:space="preserve">lielākie  </w:t>
            </w:r>
            <w:r w:rsidRPr="002A7732">
              <w:rPr>
                <w:rFonts w:ascii="Arial" w:hAnsi="Arial" w:cs="Arial"/>
                <w:sz w:val="20"/>
                <w:szCs w:val="20"/>
              </w:rPr>
              <w:t xml:space="preserve">plānošanas uzņēmumi, </w:t>
            </w:r>
            <w:r>
              <w:rPr>
                <w:rFonts w:ascii="Arial" w:hAnsi="Arial" w:cs="Arial"/>
                <w:sz w:val="20"/>
                <w:szCs w:val="20"/>
              </w:rPr>
              <w:t>LBTU, LU, RTU, LAAA, LAS, LTA</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Aptaujas anketu apkopošana</w:t>
            </w:r>
          </w:p>
        </w:tc>
        <w:tc>
          <w:tcPr>
            <w:tcW w:w="3402" w:type="dxa"/>
            <w:shd w:val="clear" w:color="auto" w:fill="auto"/>
          </w:tcPr>
          <w:p w:rsidR="00976FCE" w:rsidRDefault="00976FCE" w:rsidP="00BA2BB6">
            <w:pPr>
              <w:spacing w:line="20" w:lineRule="atLeast"/>
              <w:jc w:val="both"/>
              <w:rPr>
                <w:rFonts w:ascii="Arial" w:hAnsi="Arial" w:cs="Arial"/>
                <w:sz w:val="20"/>
                <w:szCs w:val="20"/>
              </w:rPr>
            </w:pPr>
            <w:r w:rsidRPr="002A7732">
              <w:rPr>
                <w:rFonts w:ascii="Arial" w:hAnsi="Arial" w:cs="Arial"/>
                <w:sz w:val="20"/>
                <w:szCs w:val="20"/>
              </w:rPr>
              <w:t>Pārskats par aptaujas rezultātiem</w:t>
            </w:r>
            <w:r w:rsidR="003D17C3">
              <w:rPr>
                <w:rFonts w:ascii="Arial" w:hAnsi="Arial" w:cs="Arial"/>
                <w:sz w:val="20"/>
                <w:szCs w:val="20"/>
              </w:rPr>
              <w:t xml:space="preserve"> (3.nodaļa)</w:t>
            </w:r>
            <w:r w:rsidRPr="002A7732">
              <w:rPr>
                <w:rFonts w:ascii="Arial" w:hAnsi="Arial" w:cs="Arial"/>
                <w:sz w:val="20"/>
                <w:szCs w:val="20"/>
              </w:rPr>
              <w:t xml:space="preserve">, priekšlikumi SVID analīzei kopīgās </w:t>
            </w:r>
            <w:r>
              <w:rPr>
                <w:rFonts w:ascii="Arial" w:hAnsi="Arial" w:cs="Arial"/>
                <w:sz w:val="20"/>
                <w:szCs w:val="20"/>
              </w:rPr>
              <w:t>sanāksmes</w:t>
            </w:r>
            <w:r w:rsidRPr="002A7732">
              <w:rPr>
                <w:rFonts w:ascii="Arial" w:hAnsi="Arial" w:cs="Arial"/>
                <w:sz w:val="20"/>
                <w:szCs w:val="20"/>
              </w:rPr>
              <w:t xml:space="preserve"> vajadzībām </w:t>
            </w:r>
          </w:p>
          <w:p w:rsidR="00976FCE" w:rsidRDefault="00976FCE" w:rsidP="00BA2BB6">
            <w:pPr>
              <w:spacing w:line="20" w:lineRule="atLeast"/>
              <w:jc w:val="both"/>
              <w:rPr>
                <w:rFonts w:ascii="Arial" w:hAnsi="Arial" w:cs="Arial"/>
                <w:sz w:val="20"/>
                <w:szCs w:val="20"/>
              </w:rPr>
            </w:pPr>
          </w:p>
          <w:p w:rsidR="00976FCE" w:rsidRPr="002A7732" w:rsidRDefault="00976FCE" w:rsidP="00BA2BB6">
            <w:pPr>
              <w:spacing w:line="20" w:lineRule="atLeast"/>
              <w:jc w:val="both"/>
              <w:rPr>
                <w:rFonts w:ascii="Arial" w:hAnsi="Arial" w:cs="Arial"/>
                <w:sz w:val="20"/>
                <w:szCs w:val="20"/>
              </w:rPr>
            </w:pP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VARAM</w:t>
            </w:r>
          </w:p>
          <w:p w:rsidR="00976FCE" w:rsidRPr="002A7732" w:rsidRDefault="00976FCE" w:rsidP="00BA2BB6">
            <w:pPr>
              <w:spacing w:line="20" w:lineRule="atLeast"/>
              <w:jc w:val="both"/>
              <w:rPr>
                <w:rFonts w:ascii="Arial" w:hAnsi="Arial" w:cs="Arial"/>
                <w:sz w:val="20"/>
                <w:szCs w:val="20"/>
              </w:rPr>
            </w:pPr>
          </w:p>
        </w:tc>
      </w:tr>
      <w:tr w:rsidR="00976FCE" w:rsidRPr="002A7732" w:rsidTr="00BA2BB6">
        <w:tc>
          <w:tcPr>
            <w:tcW w:w="9639" w:type="dxa"/>
            <w:gridSpan w:val="3"/>
            <w:shd w:val="clear" w:color="auto" w:fill="auto"/>
          </w:tcPr>
          <w:p w:rsidR="00976FCE" w:rsidRPr="002A7732" w:rsidRDefault="00976FCE" w:rsidP="00BA2BB6">
            <w:pPr>
              <w:spacing w:line="20" w:lineRule="atLeast"/>
              <w:jc w:val="both"/>
              <w:rPr>
                <w:rFonts w:ascii="Arial" w:hAnsi="Arial" w:cs="Arial"/>
                <w:b/>
                <w:bCs/>
                <w:color w:val="000000"/>
                <w:sz w:val="20"/>
                <w:szCs w:val="20"/>
              </w:rPr>
            </w:pPr>
            <w:r w:rsidRPr="002A7732">
              <w:rPr>
                <w:rFonts w:ascii="Arial" w:hAnsi="Arial" w:cs="Arial"/>
                <w:b/>
                <w:bCs/>
                <w:color w:val="000000"/>
                <w:sz w:val="20"/>
                <w:szCs w:val="20"/>
              </w:rPr>
              <w:t xml:space="preserve">3.Padziļināta 12 </w:t>
            </w:r>
            <w:proofErr w:type="spellStart"/>
            <w:r w:rsidRPr="002A7732">
              <w:rPr>
                <w:rFonts w:ascii="Arial" w:hAnsi="Arial" w:cs="Arial"/>
                <w:b/>
                <w:bCs/>
                <w:color w:val="000000"/>
                <w:sz w:val="20"/>
                <w:szCs w:val="20"/>
              </w:rPr>
              <w:t>TemPl</w:t>
            </w:r>
            <w:proofErr w:type="spellEnd"/>
            <w:r w:rsidRPr="002A7732">
              <w:rPr>
                <w:rFonts w:ascii="Arial" w:hAnsi="Arial" w:cs="Arial"/>
                <w:b/>
                <w:bCs/>
                <w:color w:val="000000"/>
                <w:sz w:val="20"/>
                <w:szCs w:val="20"/>
              </w:rPr>
              <w:t xml:space="preserve"> analīze, sadarbībā ar attiecīgajām pašvaldībām</w:t>
            </w:r>
            <w:r>
              <w:rPr>
                <w:rFonts w:ascii="Arial" w:hAnsi="Arial" w:cs="Arial"/>
                <w:b/>
                <w:bCs/>
                <w:color w:val="000000"/>
                <w:sz w:val="20"/>
                <w:szCs w:val="20"/>
              </w:rPr>
              <w:t xml:space="preserve"> </w:t>
            </w:r>
            <w:r w:rsidRPr="002A7732">
              <w:rPr>
                <w:rFonts w:ascii="Arial" w:hAnsi="Arial" w:cs="Arial"/>
                <w:b/>
                <w:bCs/>
                <w:color w:val="000000"/>
                <w:sz w:val="20"/>
                <w:szCs w:val="20"/>
              </w:rPr>
              <w:t xml:space="preserve">izveidojot 12 </w:t>
            </w:r>
            <w:proofErr w:type="spellStart"/>
            <w:r w:rsidRPr="002A7732">
              <w:rPr>
                <w:rFonts w:ascii="Arial" w:hAnsi="Arial" w:cs="Arial"/>
                <w:b/>
                <w:bCs/>
                <w:color w:val="000000"/>
                <w:sz w:val="20"/>
                <w:szCs w:val="20"/>
              </w:rPr>
              <w:t>TemPl</w:t>
            </w:r>
            <w:proofErr w:type="spellEnd"/>
            <w:r w:rsidRPr="002A7732">
              <w:rPr>
                <w:rFonts w:ascii="Arial" w:hAnsi="Arial" w:cs="Arial"/>
                <w:b/>
                <w:bCs/>
                <w:color w:val="000000"/>
                <w:sz w:val="20"/>
                <w:szCs w:val="20"/>
              </w:rPr>
              <w:t xml:space="preserve"> </w:t>
            </w:r>
            <w:r>
              <w:rPr>
                <w:rFonts w:ascii="Arial" w:hAnsi="Arial" w:cs="Arial"/>
                <w:b/>
                <w:bCs/>
                <w:color w:val="000000"/>
                <w:sz w:val="20"/>
                <w:szCs w:val="20"/>
              </w:rPr>
              <w:t>pases/</w:t>
            </w:r>
            <w:r w:rsidRPr="002A7732">
              <w:rPr>
                <w:rFonts w:ascii="Arial" w:hAnsi="Arial" w:cs="Arial"/>
                <w:b/>
                <w:bCs/>
                <w:color w:val="000000"/>
                <w:sz w:val="20"/>
                <w:szCs w:val="20"/>
              </w:rPr>
              <w:t>profilus</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Kritēriju izvirzīšana padziļināti analizējamo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atlasei un padziļināti pētāmo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izdalīšana</w:t>
            </w:r>
          </w:p>
        </w:tc>
        <w:tc>
          <w:tcPr>
            <w:tcW w:w="3402"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Kritēriju apraksts, padziļināti analizējamo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saraksts un izvietojuma </w:t>
            </w:r>
            <w:proofErr w:type="spellStart"/>
            <w:r w:rsidRPr="002A7732">
              <w:rPr>
                <w:rFonts w:ascii="Arial" w:hAnsi="Arial" w:cs="Arial"/>
                <w:sz w:val="20"/>
                <w:szCs w:val="20"/>
              </w:rPr>
              <w:t>kartoshēma</w:t>
            </w:r>
            <w:proofErr w:type="spellEnd"/>
            <w:r w:rsidRPr="002A7732">
              <w:rPr>
                <w:rFonts w:ascii="Arial" w:hAnsi="Arial" w:cs="Arial"/>
                <w:sz w:val="20"/>
                <w:szCs w:val="20"/>
              </w:rPr>
              <w:t xml:space="preserve"> (</w:t>
            </w:r>
            <w:r>
              <w:rPr>
                <w:rFonts w:ascii="Arial" w:hAnsi="Arial" w:cs="Arial"/>
                <w:sz w:val="20"/>
                <w:szCs w:val="20"/>
              </w:rPr>
              <w:t>4</w:t>
            </w:r>
            <w:r w:rsidRPr="009F4A26">
              <w:rPr>
                <w:rFonts w:ascii="Arial" w:hAnsi="Arial" w:cs="Arial"/>
                <w:sz w:val="20"/>
                <w:szCs w:val="20"/>
              </w:rPr>
              <w:t>.</w:t>
            </w:r>
            <w:r>
              <w:rPr>
                <w:rFonts w:ascii="Arial" w:hAnsi="Arial" w:cs="Arial"/>
                <w:sz w:val="20"/>
                <w:szCs w:val="20"/>
              </w:rPr>
              <w:t>nodaļa</w:t>
            </w:r>
            <w:r w:rsidRPr="009F4A26">
              <w:rPr>
                <w:rFonts w:ascii="Arial" w:hAnsi="Arial" w:cs="Arial"/>
                <w:sz w:val="20"/>
                <w:szCs w:val="20"/>
              </w:rPr>
              <w:t xml:space="preserve">, </w:t>
            </w:r>
            <w:r w:rsidR="003D17C3">
              <w:rPr>
                <w:rFonts w:ascii="Arial" w:hAnsi="Arial" w:cs="Arial"/>
                <w:sz w:val="20"/>
                <w:szCs w:val="20"/>
              </w:rPr>
              <w:t>6.pielikums</w:t>
            </w:r>
            <w:r w:rsidRPr="009F4A26">
              <w:rPr>
                <w:rFonts w:ascii="Arial" w:hAnsi="Arial" w:cs="Arial"/>
                <w:sz w:val="20"/>
                <w:szCs w:val="20"/>
              </w:rPr>
              <w:t xml:space="preserve">) </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VARAM</w:t>
            </w:r>
          </w:p>
          <w:p w:rsidR="00976FCE" w:rsidRPr="002A7732" w:rsidRDefault="00976FCE" w:rsidP="00BA2BB6">
            <w:pPr>
              <w:spacing w:line="20" w:lineRule="atLeast"/>
              <w:jc w:val="both"/>
              <w:rPr>
                <w:rFonts w:ascii="Arial" w:hAnsi="Arial" w:cs="Arial"/>
                <w:sz w:val="20"/>
                <w:szCs w:val="20"/>
              </w:rPr>
            </w:pPr>
          </w:p>
          <w:p w:rsidR="00976FCE" w:rsidRPr="002A7732" w:rsidRDefault="00976FCE" w:rsidP="00BA2BB6">
            <w:pPr>
              <w:spacing w:line="20" w:lineRule="atLeast"/>
              <w:jc w:val="both"/>
              <w:rPr>
                <w:rFonts w:ascii="Arial" w:hAnsi="Arial" w:cs="Arial"/>
                <w:sz w:val="20"/>
                <w:szCs w:val="20"/>
              </w:rPr>
            </w:pP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proofErr w:type="spellStart"/>
            <w:r w:rsidRPr="002A7732">
              <w:rPr>
                <w:rFonts w:ascii="Arial" w:hAnsi="Arial" w:cs="Arial"/>
                <w:sz w:val="20"/>
                <w:szCs w:val="20"/>
              </w:rPr>
              <w:t>TemPl</w:t>
            </w:r>
            <w:proofErr w:type="spellEnd"/>
            <w:r w:rsidRPr="002A7732">
              <w:rPr>
                <w:rFonts w:ascii="Arial" w:hAnsi="Arial" w:cs="Arial"/>
                <w:sz w:val="20"/>
                <w:szCs w:val="20"/>
              </w:rPr>
              <w:t xml:space="preserve"> pases/profila veidlapas  projekta sagatavošana pašvaldībām, ietverot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kvalitātes un lietderības vērtēšanas kritēriju skaidrojumu</w:t>
            </w:r>
          </w:p>
        </w:tc>
        <w:tc>
          <w:tcPr>
            <w:tcW w:w="3402" w:type="dxa"/>
            <w:shd w:val="clear" w:color="auto" w:fill="auto"/>
          </w:tcPr>
          <w:p w:rsidR="00976FCE" w:rsidRPr="002A7732" w:rsidRDefault="00976FCE" w:rsidP="00BA2BB6">
            <w:pPr>
              <w:spacing w:line="20" w:lineRule="atLeast"/>
              <w:jc w:val="both"/>
              <w:rPr>
                <w:rFonts w:ascii="Arial" w:hAnsi="Arial" w:cs="Arial"/>
                <w:sz w:val="20"/>
                <w:szCs w:val="20"/>
              </w:rPr>
            </w:pPr>
            <w:proofErr w:type="spellStart"/>
            <w:r w:rsidRPr="002A7732">
              <w:rPr>
                <w:rFonts w:ascii="Arial" w:hAnsi="Arial" w:cs="Arial"/>
                <w:sz w:val="20"/>
                <w:szCs w:val="20"/>
              </w:rPr>
              <w:t>TemPl</w:t>
            </w:r>
            <w:proofErr w:type="spellEnd"/>
            <w:r w:rsidRPr="002A7732">
              <w:rPr>
                <w:rFonts w:ascii="Arial" w:hAnsi="Arial" w:cs="Arial"/>
                <w:sz w:val="20"/>
                <w:szCs w:val="20"/>
              </w:rPr>
              <w:t xml:space="preserve"> pases/profila veidlapa </w:t>
            </w:r>
            <w:r w:rsidRPr="009F4A26">
              <w:rPr>
                <w:rFonts w:ascii="Arial" w:hAnsi="Arial" w:cs="Arial"/>
                <w:sz w:val="20"/>
                <w:szCs w:val="20"/>
              </w:rPr>
              <w:t>(</w:t>
            </w:r>
            <w:r w:rsidR="003D17C3">
              <w:rPr>
                <w:rFonts w:ascii="Arial" w:hAnsi="Arial" w:cs="Arial"/>
                <w:sz w:val="20"/>
                <w:szCs w:val="20"/>
              </w:rPr>
              <w:t>5</w:t>
            </w:r>
            <w:r w:rsidRPr="009F4A26">
              <w:rPr>
                <w:rFonts w:ascii="Arial" w:hAnsi="Arial" w:cs="Arial"/>
                <w:sz w:val="20"/>
                <w:szCs w:val="20"/>
              </w:rPr>
              <w:t>.pielikums),</w:t>
            </w:r>
            <w:r w:rsidRPr="002A7732">
              <w:rPr>
                <w:rFonts w:ascii="Arial" w:hAnsi="Arial" w:cs="Arial"/>
                <w:sz w:val="20"/>
                <w:szCs w:val="20"/>
              </w:rPr>
              <w:t xml:space="preserve"> ietverot kvalitātes un lietderības  kritēriju skaidrojumu, nosūtīta 12 padziļināti pētāmo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pašvaldībām </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VARAM</w:t>
            </w:r>
          </w:p>
          <w:p w:rsidR="00976FCE" w:rsidRPr="002A7732" w:rsidRDefault="00976FCE" w:rsidP="00BA2BB6">
            <w:pPr>
              <w:spacing w:line="20" w:lineRule="atLeast"/>
              <w:jc w:val="both"/>
              <w:rPr>
                <w:rFonts w:ascii="Arial" w:hAnsi="Arial" w:cs="Arial"/>
                <w:sz w:val="20"/>
                <w:szCs w:val="20"/>
              </w:rPr>
            </w:pPr>
          </w:p>
          <w:p w:rsidR="00976FCE" w:rsidRPr="002A7732" w:rsidRDefault="00976FCE" w:rsidP="00BA2BB6">
            <w:pPr>
              <w:spacing w:line="20" w:lineRule="atLeast"/>
              <w:jc w:val="both"/>
              <w:rPr>
                <w:rFonts w:ascii="Arial" w:hAnsi="Arial" w:cs="Arial"/>
                <w:sz w:val="20"/>
                <w:szCs w:val="20"/>
              </w:rPr>
            </w:pPr>
          </w:p>
          <w:p w:rsidR="00976FCE" w:rsidRPr="002A7732" w:rsidRDefault="00976FCE" w:rsidP="00BA2BB6">
            <w:pPr>
              <w:spacing w:line="20" w:lineRule="atLeast"/>
              <w:jc w:val="both"/>
              <w:rPr>
                <w:rFonts w:ascii="Arial" w:hAnsi="Arial" w:cs="Arial"/>
                <w:sz w:val="20"/>
                <w:szCs w:val="20"/>
              </w:rPr>
            </w:pPr>
          </w:p>
          <w:p w:rsidR="00976FCE" w:rsidRPr="002A7732" w:rsidRDefault="00976FCE" w:rsidP="00BA2BB6">
            <w:pPr>
              <w:spacing w:line="20" w:lineRule="atLeast"/>
              <w:jc w:val="both"/>
              <w:rPr>
                <w:rFonts w:ascii="Arial" w:hAnsi="Arial" w:cs="Arial"/>
                <w:sz w:val="20"/>
                <w:szCs w:val="20"/>
              </w:rPr>
            </w:pP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Konsultācijas par aptaujas anketu un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pasu/profilu aizpildīšanu</w:t>
            </w:r>
          </w:p>
        </w:tc>
        <w:tc>
          <w:tcPr>
            <w:tcW w:w="3402"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Veiktas rakstiskas vai mutiskas konsultācijas</w:t>
            </w:r>
            <w:r>
              <w:rPr>
                <w:rFonts w:ascii="Arial" w:hAnsi="Arial" w:cs="Arial"/>
                <w:sz w:val="20"/>
                <w:szCs w:val="20"/>
              </w:rPr>
              <w:t xml:space="preserve"> pašvaldībām, kurās ir padziļināti analizējamie </w:t>
            </w:r>
            <w:proofErr w:type="spellStart"/>
            <w:r>
              <w:rPr>
                <w:rFonts w:ascii="Arial" w:hAnsi="Arial" w:cs="Arial"/>
                <w:sz w:val="20"/>
                <w:szCs w:val="20"/>
              </w:rPr>
              <w:t>TemPl</w:t>
            </w:r>
            <w:proofErr w:type="spellEnd"/>
            <w:r>
              <w:rPr>
                <w:rFonts w:ascii="Arial" w:hAnsi="Arial" w:cs="Arial"/>
                <w:sz w:val="20"/>
                <w:szCs w:val="20"/>
              </w:rPr>
              <w:t xml:space="preserve"> </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Pašvaldības, plānošanas uzņēmumi, eksperti pēc pieprasījuma </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Katra padziļināti analizētā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pases/profila sagatavošana</w:t>
            </w:r>
            <w:r>
              <w:rPr>
                <w:rFonts w:ascii="Arial" w:hAnsi="Arial" w:cs="Arial"/>
                <w:sz w:val="20"/>
                <w:szCs w:val="20"/>
              </w:rPr>
              <w:t xml:space="preserve">, stipro, vājo pušu novērtēšana un pašvaldību pieredzes un ieteikumu apkopošana </w:t>
            </w:r>
            <w:proofErr w:type="spellStart"/>
            <w:r>
              <w:rPr>
                <w:rFonts w:ascii="Arial" w:hAnsi="Arial" w:cs="Arial"/>
                <w:sz w:val="20"/>
                <w:szCs w:val="20"/>
              </w:rPr>
              <w:t>TemPl</w:t>
            </w:r>
            <w:proofErr w:type="spellEnd"/>
            <w:r>
              <w:rPr>
                <w:rFonts w:ascii="Arial" w:hAnsi="Arial" w:cs="Arial"/>
                <w:sz w:val="20"/>
                <w:szCs w:val="20"/>
              </w:rPr>
              <w:t xml:space="preserve"> izstrādes jomā</w:t>
            </w:r>
          </w:p>
        </w:tc>
        <w:tc>
          <w:tcPr>
            <w:tcW w:w="3402" w:type="dxa"/>
            <w:shd w:val="clear" w:color="auto" w:fill="auto"/>
          </w:tcPr>
          <w:p w:rsidR="00976FCE"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12 padziļināti analizēto </w:t>
            </w:r>
            <w:proofErr w:type="spellStart"/>
            <w:r w:rsidRPr="002A7732">
              <w:rPr>
                <w:rFonts w:ascii="Arial" w:hAnsi="Arial" w:cs="Arial"/>
                <w:sz w:val="20"/>
                <w:szCs w:val="20"/>
              </w:rPr>
              <w:t>TemPl</w:t>
            </w:r>
            <w:proofErr w:type="spellEnd"/>
            <w:r w:rsidRPr="002A7732">
              <w:rPr>
                <w:rFonts w:ascii="Arial" w:hAnsi="Arial" w:cs="Arial"/>
                <w:sz w:val="20"/>
                <w:szCs w:val="20"/>
              </w:rPr>
              <w:t xml:space="preserve"> pases/profili</w:t>
            </w:r>
            <w:r w:rsidR="002C5530">
              <w:rPr>
                <w:rFonts w:ascii="Arial" w:hAnsi="Arial" w:cs="Arial"/>
                <w:sz w:val="20"/>
                <w:szCs w:val="20"/>
              </w:rPr>
              <w:t xml:space="preserve">, kvalitātes kritēriju vērtējumu apraksts </w:t>
            </w:r>
            <w:r>
              <w:rPr>
                <w:rFonts w:ascii="Arial" w:hAnsi="Arial" w:cs="Arial"/>
                <w:sz w:val="20"/>
                <w:szCs w:val="20"/>
              </w:rPr>
              <w:t>(</w:t>
            </w:r>
            <w:r w:rsidR="003D17C3">
              <w:rPr>
                <w:rFonts w:ascii="Arial" w:hAnsi="Arial" w:cs="Arial"/>
                <w:sz w:val="20"/>
                <w:szCs w:val="20"/>
              </w:rPr>
              <w:t>4.nodaļa</w:t>
            </w:r>
            <w:r w:rsidR="002C5530">
              <w:rPr>
                <w:rFonts w:ascii="Arial" w:hAnsi="Arial" w:cs="Arial"/>
                <w:sz w:val="20"/>
                <w:szCs w:val="20"/>
              </w:rPr>
              <w:t>, 7.pielikums</w:t>
            </w:r>
            <w:r w:rsidR="003D17C3">
              <w:rPr>
                <w:rFonts w:ascii="Arial" w:hAnsi="Arial" w:cs="Arial"/>
                <w:sz w:val="20"/>
                <w:szCs w:val="20"/>
              </w:rPr>
              <w:t xml:space="preserve">) </w:t>
            </w:r>
          </w:p>
          <w:p w:rsidR="00976FCE" w:rsidRPr="002A7732" w:rsidRDefault="00976FCE" w:rsidP="00BA2BB6">
            <w:pPr>
              <w:spacing w:line="20" w:lineRule="atLeast"/>
              <w:jc w:val="both"/>
              <w:rPr>
                <w:rFonts w:ascii="Arial" w:hAnsi="Arial" w:cs="Arial"/>
                <w:sz w:val="20"/>
                <w:szCs w:val="20"/>
              </w:rPr>
            </w:pP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 xml:space="preserve">Pašvaldības, eksperti, </w:t>
            </w:r>
            <w:r>
              <w:rPr>
                <w:rFonts w:ascii="Arial" w:hAnsi="Arial" w:cs="Arial"/>
                <w:sz w:val="20"/>
                <w:szCs w:val="20"/>
              </w:rPr>
              <w:t>kad</w:t>
            </w:r>
            <w:r w:rsidRPr="002A7732">
              <w:rPr>
                <w:rFonts w:ascii="Arial" w:hAnsi="Arial" w:cs="Arial"/>
                <w:sz w:val="20"/>
                <w:szCs w:val="20"/>
              </w:rPr>
              <w:t xml:space="preserve"> nepieciešams</w:t>
            </w:r>
          </w:p>
        </w:tc>
      </w:tr>
      <w:tr w:rsidR="00976FCE" w:rsidRPr="002A7732" w:rsidTr="00BA2BB6">
        <w:tc>
          <w:tcPr>
            <w:tcW w:w="9639" w:type="dxa"/>
            <w:gridSpan w:val="3"/>
            <w:shd w:val="clear" w:color="auto" w:fill="auto"/>
          </w:tcPr>
          <w:p w:rsidR="00976FCE" w:rsidRPr="002A7732" w:rsidRDefault="00976FCE" w:rsidP="00BA2BB6">
            <w:pPr>
              <w:spacing w:line="20" w:lineRule="atLeast"/>
              <w:jc w:val="both"/>
              <w:rPr>
                <w:rFonts w:ascii="Arial" w:hAnsi="Arial" w:cs="Arial"/>
                <w:b/>
                <w:bCs/>
                <w:color w:val="000000"/>
                <w:sz w:val="20"/>
                <w:szCs w:val="20"/>
              </w:rPr>
            </w:pPr>
            <w:r w:rsidRPr="002A7732">
              <w:rPr>
                <w:rFonts w:ascii="Arial" w:hAnsi="Arial" w:cs="Arial"/>
                <w:b/>
                <w:bCs/>
                <w:color w:val="000000"/>
                <w:sz w:val="20"/>
                <w:szCs w:val="20"/>
              </w:rPr>
              <w:t xml:space="preserve">4.TemPl izstrādes un integrēšanas procesa izvērtēšana </w:t>
            </w:r>
            <w:r>
              <w:rPr>
                <w:rFonts w:ascii="Arial" w:hAnsi="Arial" w:cs="Arial"/>
                <w:b/>
                <w:bCs/>
                <w:color w:val="000000"/>
                <w:sz w:val="20"/>
                <w:szCs w:val="20"/>
              </w:rPr>
              <w:t>(SVID matrica)</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color w:val="000000"/>
                <w:sz w:val="20"/>
                <w:szCs w:val="20"/>
              </w:rPr>
            </w:pPr>
            <w:proofErr w:type="spellStart"/>
            <w:r w:rsidRPr="002A7732">
              <w:rPr>
                <w:rFonts w:ascii="Arial" w:hAnsi="Arial" w:cs="Arial"/>
                <w:color w:val="000000"/>
                <w:sz w:val="20"/>
                <w:szCs w:val="20"/>
              </w:rPr>
              <w:t>Koprades</w:t>
            </w:r>
            <w:proofErr w:type="spellEnd"/>
            <w:r w:rsidRPr="002A7732">
              <w:rPr>
                <w:rFonts w:ascii="Arial" w:hAnsi="Arial" w:cs="Arial"/>
                <w:color w:val="000000"/>
                <w:sz w:val="20"/>
                <w:szCs w:val="20"/>
              </w:rPr>
              <w:t xml:space="preserve"> dalībnieku </w:t>
            </w:r>
            <w:r>
              <w:rPr>
                <w:rFonts w:ascii="Arial" w:hAnsi="Arial" w:cs="Arial"/>
                <w:color w:val="000000"/>
                <w:sz w:val="20"/>
                <w:szCs w:val="20"/>
              </w:rPr>
              <w:t xml:space="preserve">sanāksme </w:t>
            </w:r>
            <w:r w:rsidRPr="002A7732">
              <w:rPr>
                <w:rFonts w:ascii="Arial" w:hAnsi="Arial" w:cs="Arial"/>
                <w:color w:val="000000"/>
                <w:sz w:val="20"/>
                <w:szCs w:val="20"/>
              </w:rPr>
              <w:t xml:space="preserve">par </w:t>
            </w:r>
            <w:proofErr w:type="spellStart"/>
            <w:r w:rsidRPr="002A7732">
              <w:rPr>
                <w:rFonts w:ascii="Arial" w:hAnsi="Arial" w:cs="Arial"/>
                <w:color w:val="000000"/>
                <w:sz w:val="20"/>
                <w:szCs w:val="20"/>
              </w:rPr>
              <w:t>TemPl</w:t>
            </w:r>
            <w:proofErr w:type="spellEnd"/>
            <w:r w:rsidRPr="002A7732">
              <w:rPr>
                <w:rFonts w:ascii="Arial" w:hAnsi="Arial" w:cs="Arial"/>
                <w:color w:val="000000"/>
                <w:sz w:val="20"/>
                <w:szCs w:val="20"/>
              </w:rPr>
              <w:t xml:space="preserve"> izstrādes un ieviešanas stiprajām, vājajām pusēm, iespējām un riskiem, kā arī priekšlikumiem </w:t>
            </w:r>
            <w:proofErr w:type="spellStart"/>
            <w:r w:rsidRPr="002A7732">
              <w:rPr>
                <w:rFonts w:ascii="Arial" w:hAnsi="Arial" w:cs="Arial"/>
                <w:color w:val="000000"/>
                <w:sz w:val="20"/>
                <w:szCs w:val="20"/>
              </w:rPr>
              <w:t>TemPl</w:t>
            </w:r>
            <w:proofErr w:type="spellEnd"/>
            <w:r w:rsidRPr="002A7732">
              <w:rPr>
                <w:rFonts w:ascii="Arial" w:hAnsi="Arial" w:cs="Arial"/>
                <w:color w:val="000000"/>
                <w:sz w:val="20"/>
                <w:szCs w:val="20"/>
              </w:rPr>
              <w:t xml:space="preserve"> izstrādes, ieviešanas un sabiedrības iesaistes uzlabošanai</w:t>
            </w:r>
          </w:p>
        </w:tc>
        <w:tc>
          <w:tcPr>
            <w:tcW w:w="3402" w:type="dxa"/>
            <w:shd w:val="clear" w:color="auto" w:fill="auto"/>
          </w:tcPr>
          <w:p w:rsidR="002C5530" w:rsidRDefault="00976FCE" w:rsidP="00BA2BB6">
            <w:pPr>
              <w:spacing w:line="20" w:lineRule="atLeast"/>
              <w:jc w:val="both"/>
              <w:rPr>
                <w:rFonts w:ascii="Arial" w:hAnsi="Arial" w:cs="Arial"/>
                <w:color w:val="000000"/>
                <w:sz w:val="20"/>
                <w:szCs w:val="20"/>
              </w:rPr>
            </w:pPr>
            <w:proofErr w:type="spellStart"/>
            <w:r w:rsidRPr="002A7732">
              <w:rPr>
                <w:rFonts w:ascii="Arial" w:hAnsi="Arial" w:cs="Arial"/>
                <w:color w:val="000000"/>
                <w:sz w:val="20"/>
                <w:szCs w:val="20"/>
              </w:rPr>
              <w:t>TemPl</w:t>
            </w:r>
            <w:proofErr w:type="spellEnd"/>
            <w:r w:rsidRPr="002A7732">
              <w:rPr>
                <w:rFonts w:ascii="Arial" w:hAnsi="Arial" w:cs="Arial"/>
                <w:color w:val="000000"/>
                <w:sz w:val="20"/>
                <w:szCs w:val="20"/>
              </w:rPr>
              <w:t xml:space="preserve"> izstrādes un ieviešanas SVID matrica</w:t>
            </w:r>
            <w:r>
              <w:rPr>
                <w:rFonts w:ascii="Arial" w:hAnsi="Arial" w:cs="Arial"/>
                <w:color w:val="000000"/>
                <w:sz w:val="20"/>
                <w:szCs w:val="20"/>
              </w:rPr>
              <w:t xml:space="preserve"> (</w:t>
            </w:r>
            <w:r w:rsidR="003D17C3">
              <w:rPr>
                <w:rFonts w:ascii="Arial" w:hAnsi="Arial" w:cs="Arial"/>
                <w:color w:val="000000"/>
                <w:sz w:val="20"/>
                <w:szCs w:val="20"/>
              </w:rPr>
              <w:t>8</w:t>
            </w:r>
            <w:r>
              <w:rPr>
                <w:rFonts w:ascii="Arial" w:hAnsi="Arial" w:cs="Arial"/>
                <w:color w:val="000000"/>
                <w:sz w:val="20"/>
                <w:szCs w:val="20"/>
              </w:rPr>
              <w:t>.</w:t>
            </w:r>
            <w:r w:rsidR="003D17C3">
              <w:rPr>
                <w:rFonts w:ascii="Arial" w:hAnsi="Arial" w:cs="Arial"/>
                <w:color w:val="000000"/>
                <w:sz w:val="20"/>
                <w:szCs w:val="20"/>
              </w:rPr>
              <w:t>pielikums</w:t>
            </w:r>
            <w:r>
              <w:rPr>
                <w:rFonts w:ascii="Arial" w:hAnsi="Arial" w:cs="Arial"/>
                <w:color w:val="000000"/>
                <w:sz w:val="20"/>
                <w:szCs w:val="20"/>
              </w:rPr>
              <w:t>)</w:t>
            </w:r>
            <w:r w:rsidRPr="002A7732">
              <w:rPr>
                <w:rFonts w:ascii="Arial" w:hAnsi="Arial" w:cs="Arial"/>
                <w:color w:val="000000"/>
                <w:sz w:val="20"/>
                <w:szCs w:val="20"/>
              </w:rPr>
              <w:t xml:space="preserve">, </w:t>
            </w:r>
            <w:r>
              <w:rPr>
                <w:rFonts w:ascii="Arial" w:hAnsi="Arial" w:cs="Arial"/>
                <w:color w:val="000000"/>
                <w:sz w:val="20"/>
                <w:szCs w:val="20"/>
              </w:rPr>
              <w:t xml:space="preserve">ieteikumi </w:t>
            </w:r>
            <w:r w:rsidR="003D17C3">
              <w:rPr>
                <w:rFonts w:ascii="Arial" w:hAnsi="Arial" w:cs="Arial"/>
                <w:color w:val="000000"/>
                <w:sz w:val="20"/>
                <w:szCs w:val="20"/>
              </w:rPr>
              <w:t xml:space="preserve">pašvaldībām par </w:t>
            </w:r>
            <w:proofErr w:type="spellStart"/>
            <w:r w:rsidR="003D17C3">
              <w:rPr>
                <w:rFonts w:ascii="Arial" w:hAnsi="Arial" w:cs="Arial"/>
                <w:color w:val="000000"/>
                <w:sz w:val="20"/>
                <w:szCs w:val="20"/>
              </w:rPr>
              <w:t>TemPl</w:t>
            </w:r>
            <w:proofErr w:type="spellEnd"/>
            <w:r w:rsidR="003D17C3">
              <w:rPr>
                <w:rFonts w:ascii="Arial" w:hAnsi="Arial" w:cs="Arial"/>
                <w:color w:val="000000"/>
                <w:sz w:val="20"/>
                <w:szCs w:val="20"/>
              </w:rPr>
              <w:t xml:space="preserve"> </w:t>
            </w:r>
            <w:r w:rsidRPr="002A7732">
              <w:rPr>
                <w:rFonts w:ascii="Arial" w:hAnsi="Arial" w:cs="Arial"/>
                <w:color w:val="000000"/>
                <w:sz w:val="20"/>
                <w:szCs w:val="20"/>
              </w:rPr>
              <w:t>izstrādes</w:t>
            </w:r>
            <w:r w:rsidR="003D17C3">
              <w:rPr>
                <w:rFonts w:ascii="Arial" w:hAnsi="Arial" w:cs="Arial"/>
                <w:color w:val="000000"/>
                <w:sz w:val="20"/>
                <w:szCs w:val="20"/>
              </w:rPr>
              <w:t xml:space="preserve"> un izmantošanas procesu </w:t>
            </w:r>
            <w:r>
              <w:rPr>
                <w:rFonts w:ascii="Arial" w:hAnsi="Arial" w:cs="Arial"/>
                <w:color w:val="000000"/>
                <w:sz w:val="20"/>
                <w:szCs w:val="20"/>
              </w:rPr>
              <w:t>(</w:t>
            </w:r>
            <w:r w:rsidR="003D17C3">
              <w:rPr>
                <w:rFonts w:ascii="Arial" w:hAnsi="Arial" w:cs="Arial"/>
                <w:color w:val="000000"/>
                <w:sz w:val="20"/>
                <w:szCs w:val="20"/>
              </w:rPr>
              <w:t>6.nodaļa</w:t>
            </w:r>
            <w:r>
              <w:rPr>
                <w:rFonts w:ascii="Arial" w:hAnsi="Arial" w:cs="Arial"/>
                <w:color w:val="000000"/>
                <w:sz w:val="20"/>
                <w:szCs w:val="20"/>
              </w:rPr>
              <w:t>)</w:t>
            </w:r>
            <w:r w:rsidR="002C5530">
              <w:rPr>
                <w:rFonts w:ascii="Arial" w:hAnsi="Arial" w:cs="Arial"/>
                <w:color w:val="000000"/>
                <w:sz w:val="20"/>
                <w:szCs w:val="20"/>
              </w:rPr>
              <w:t xml:space="preserve">. </w:t>
            </w:r>
          </w:p>
          <w:p w:rsidR="00976FCE" w:rsidRDefault="002C5530" w:rsidP="00BA2BB6">
            <w:pPr>
              <w:spacing w:line="20" w:lineRule="atLeast"/>
              <w:jc w:val="both"/>
              <w:rPr>
                <w:rFonts w:ascii="Arial" w:hAnsi="Arial" w:cs="Arial"/>
                <w:color w:val="000000"/>
                <w:sz w:val="20"/>
                <w:szCs w:val="20"/>
              </w:rPr>
            </w:pPr>
            <w:r>
              <w:rPr>
                <w:rFonts w:ascii="Arial" w:hAnsi="Arial" w:cs="Arial"/>
                <w:color w:val="000000"/>
                <w:sz w:val="20"/>
                <w:szCs w:val="20"/>
              </w:rPr>
              <w:t xml:space="preserve">Sanāksmes darba kārtība un dalībnieku saraksts 9.pielikumā </w:t>
            </w:r>
          </w:p>
          <w:p w:rsidR="00976FCE" w:rsidRPr="002A7732" w:rsidRDefault="00976FCE" w:rsidP="00BA2BB6">
            <w:pPr>
              <w:spacing w:line="20" w:lineRule="atLeast"/>
              <w:jc w:val="both"/>
              <w:rPr>
                <w:rFonts w:ascii="Arial" w:hAnsi="Arial" w:cs="Arial"/>
                <w:b/>
                <w:bCs/>
                <w:color w:val="000000"/>
                <w:sz w:val="20"/>
                <w:szCs w:val="20"/>
              </w:rPr>
            </w:pPr>
          </w:p>
        </w:tc>
        <w:tc>
          <w:tcPr>
            <w:tcW w:w="3089" w:type="dxa"/>
            <w:shd w:val="clear" w:color="auto" w:fill="auto"/>
          </w:tcPr>
          <w:p w:rsidR="00976FCE" w:rsidRDefault="00976FCE" w:rsidP="00BA2BB6">
            <w:pPr>
              <w:spacing w:line="20" w:lineRule="atLeast"/>
              <w:jc w:val="both"/>
              <w:rPr>
                <w:rFonts w:ascii="Arial" w:hAnsi="Arial" w:cs="Arial"/>
                <w:color w:val="000000"/>
                <w:sz w:val="20"/>
                <w:szCs w:val="20"/>
              </w:rPr>
            </w:pPr>
            <w:proofErr w:type="spellStart"/>
            <w:r>
              <w:rPr>
                <w:rFonts w:ascii="Arial" w:hAnsi="Arial" w:cs="Arial"/>
                <w:color w:val="000000"/>
                <w:sz w:val="20"/>
                <w:szCs w:val="20"/>
              </w:rPr>
              <w:t>K</w:t>
            </w:r>
            <w:r w:rsidRPr="002A7732">
              <w:rPr>
                <w:rFonts w:ascii="Arial" w:hAnsi="Arial" w:cs="Arial"/>
                <w:color w:val="000000"/>
                <w:sz w:val="20"/>
                <w:szCs w:val="20"/>
              </w:rPr>
              <w:t>oprades</w:t>
            </w:r>
            <w:proofErr w:type="spellEnd"/>
            <w:r w:rsidRPr="002A7732">
              <w:rPr>
                <w:rFonts w:ascii="Arial" w:hAnsi="Arial" w:cs="Arial"/>
                <w:color w:val="000000"/>
                <w:sz w:val="20"/>
                <w:szCs w:val="20"/>
              </w:rPr>
              <w:t xml:space="preserve"> dalībnieki</w:t>
            </w:r>
            <w:r>
              <w:rPr>
                <w:rFonts w:ascii="Arial" w:hAnsi="Arial" w:cs="Arial"/>
                <w:color w:val="000000"/>
                <w:sz w:val="20"/>
                <w:szCs w:val="20"/>
              </w:rPr>
              <w:t>:</w:t>
            </w:r>
          </w:p>
          <w:p w:rsidR="00976FCE" w:rsidRDefault="00976FCE" w:rsidP="00BA2BB6">
            <w:pPr>
              <w:spacing w:line="20" w:lineRule="atLeast"/>
              <w:jc w:val="both"/>
              <w:rPr>
                <w:rFonts w:ascii="Arial" w:hAnsi="Arial" w:cs="Arial"/>
                <w:color w:val="000000"/>
                <w:sz w:val="20"/>
                <w:szCs w:val="20"/>
              </w:rPr>
            </w:pPr>
            <w:r w:rsidRPr="003D17C3">
              <w:rPr>
                <w:rFonts w:ascii="Arial" w:hAnsi="Arial" w:cs="Arial"/>
                <w:color w:val="000000"/>
                <w:sz w:val="20"/>
                <w:szCs w:val="20"/>
              </w:rPr>
              <w:t xml:space="preserve">12 padziļināti analizējamo </w:t>
            </w:r>
            <w:proofErr w:type="spellStart"/>
            <w:r w:rsidRPr="003D17C3">
              <w:rPr>
                <w:rFonts w:ascii="Arial" w:hAnsi="Arial" w:cs="Arial"/>
                <w:color w:val="000000"/>
                <w:sz w:val="20"/>
                <w:szCs w:val="20"/>
              </w:rPr>
              <w:t>TemPl</w:t>
            </w:r>
            <w:proofErr w:type="spellEnd"/>
            <w:r w:rsidRPr="003D17C3">
              <w:rPr>
                <w:rFonts w:ascii="Arial" w:hAnsi="Arial" w:cs="Arial"/>
                <w:color w:val="000000"/>
                <w:sz w:val="20"/>
                <w:szCs w:val="20"/>
              </w:rPr>
              <w:t xml:space="preserve"> pašvaldības,</w:t>
            </w:r>
            <w:r>
              <w:rPr>
                <w:rFonts w:ascii="Arial" w:hAnsi="Arial" w:cs="Arial"/>
                <w:color w:val="000000"/>
                <w:sz w:val="20"/>
                <w:szCs w:val="20"/>
              </w:rPr>
              <w:t xml:space="preserve"> </w:t>
            </w:r>
          </w:p>
          <w:p w:rsidR="00976FCE" w:rsidRDefault="00976FCE" w:rsidP="00BA2BB6">
            <w:pPr>
              <w:spacing w:line="20" w:lineRule="atLeast"/>
              <w:jc w:val="both"/>
              <w:rPr>
                <w:rFonts w:ascii="Arial" w:hAnsi="Arial" w:cs="Arial"/>
                <w:color w:val="0070C0"/>
                <w:sz w:val="20"/>
                <w:szCs w:val="20"/>
              </w:rPr>
            </w:pPr>
            <w:r>
              <w:rPr>
                <w:rFonts w:ascii="Arial" w:hAnsi="Arial" w:cs="Arial"/>
                <w:color w:val="000000"/>
                <w:sz w:val="20"/>
                <w:szCs w:val="20"/>
              </w:rPr>
              <w:t xml:space="preserve">plānošanas reģioni, nozīmīgākie plānošanas uzņēmumi, </w:t>
            </w:r>
            <w:r w:rsidRPr="002A7732">
              <w:rPr>
                <w:rFonts w:ascii="Arial" w:hAnsi="Arial" w:cs="Arial"/>
                <w:sz w:val="20"/>
                <w:szCs w:val="20"/>
              </w:rPr>
              <w:t xml:space="preserve"> uzņēmumi, </w:t>
            </w:r>
            <w:r>
              <w:rPr>
                <w:rFonts w:ascii="Arial" w:hAnsi="Arial" w:cs="Arial"/>
                <w:sz w:val="20"/>
                <w:szCs w:val="20"/>
              </w:rPr>
              <w:t>LBTU, LU, RTU, LAAA, LAS, LTA</w:t>
            </w:r>
            <w:r w:rsidRPr="007F1989">
              <w:rPr>
                <w:rFonts w:ascii="Arial" w:hAnsi="Arial" w:cs="Arial"/>
                <w:color w:val="0070C0"/>
                <w:sz w:val="20"/>
                <w:szCs w:val="20"/>
              </w:rPr>
              <w:t xml:space="preserve"> </w:t>
            </w:r>
          </w:p>
          <w:p w:rsidR="002C5530" w:rsidRDefault="002C5530" w:rsidP="00BA2BB6">
            <w:pPr>
              <w:spacing w:line="20" w:lineRule="atLeast"/>
              <w:jc w:val="both"/>
              <w:rPr>
                <w:rFonts w:ascii="Arial" w:hAnsi="Arial" w:cs="Arial"/>
                <w:color w:val="0070C0"/>
                <w:sz w:val="20"/>
                <w:szCs w:val="20"/>
              </w:rPr>
            </w:pPr>
          </w:p>
          <w:p w:rsidR="002C5530" w:rsidRDefault="002C5530" w:rsidP="002C5530">
            <w:pPr>
              <w:spacing w:line="20" w:lineRule="atLeast"/>
              <w:jc w:val="both"/>
              <w:rPr>
                <w:rFonts w:ascii="Arial" w:hAnsi="Arial" w:cs="Arial"/>
                <w:color w:val="000000"/>
                <w:sz w:val="20"/>
                <w:szCs w:val="20"/>
              </w:rPr>
            </w:pPr>
            <w:r>
              <w:rPr>
                <w:rFonts w:ascii="Arial" w:hAnsi="Arial" w:cs="Arial"/>
                <w:color w:val="000000"/>
                <w:sz w:val="20"/>
                <w:szCs w:val="20"/>
              </w:rPr>
              <w:t xml:space="preserve">Sanāksmes darba kārtība un dalībnieku saraksts 9.pielikumā </w:t>
            </w:r>
          </w:p>
          <w:p w:rsidR="002C5530" w:rsidRPr="002A7732" w:rsidRDefault="002C5530" w:rsidP="00BA2BB6">
            <w:pPr>
              <w:spacing w:line="20" w:lineRule="atLeast"/>
              <w:jc w:val="both"/>
              <w:rPr>
                <w:rFonts w:ascii="Arial" w:hAnsi="Arial" w:cs="Arial"/>
                <w:color w:val="000000"/>
                <w:sz w:val="20"/>
                <w:szCs w:val="20"/>
              </w:rPr>
            </w:pPr>
          </w:p>
        </w:tc>
      </w:tr>
      <w:tr w:rsidR="00976FCE" w:rsidRPr="002A7732" w:rsidTr="00BA2BB6">
        <w:tc>
          <w:tcPr>
            <w:tcW w:w="9639" w:type="dxa"/>
            <w:gridSpan w:val="3"/>
            <w:shd w:val="clear" w:color="auto" w:fill="auto"/>
          </w:tcPr>
          <w:p w:rsidR="00D61294" w:rsidRPr="00D61294" w:rsidRDefault="00D61294" w:rsidP="00D61294">
            <w:pPr>
              <w:spacing w:line="20" w:lineRule="atLeast"/>
              <w:rPr>
                <w:rFonts w:ascii="Arial" w:hAnsi="Arial" w:cs="Arial"/>
                <w:b/>
                <w:bCs/>
                <w:color w:val="000000" w:themeColor="text1"/>
                <w:sz w:val="20"/>
                <w:szCs w:val="20"/>
              </w:rPr>
            </w:pPr>
            <w:r>
              <w:rPr>
                <w:rFonts w:ascii="Arial" w:hAnsi="Arial" w:cs="Arial"/>
                <w:b/>
                <w:bCs/>
                <w:color w:val="000000" w:themeColor="text1"/>
                <w:sz w:val="20"/>
                <w:szCs w:val="20"/>
              </w:rPr>
              <w:lastRenderedPageBreak/>
              <w:t xml:space="preserve">5. </w:t>
            </w:r>
            <w:r w:rsidRPr="00D61294">
              <w:rPr>
                <w:rFonts w:ascii="Arial" w:hAnsi="Arial" w:cs="Arial"/>
                <w:b/>
                <w:bCs/>
                <w:color w:val="000000" w:themeColor="text1"/>
                <w:sz w:val="20"/>
                <w:szCs w:val="20"/>
              </w:rPr>
              <w:t xml:space="preserve">Pārskata sagatavošana par </w:t>
            </w:r>
            <w:proofErr w:type="spellStart"/>
            <w:r w:rsidRPr="00D61294">
              <w:rPr>
                <w:rFonts w:ascii="Arial" w:hAnsi="Arial" w:cs="Arial"/>
                <w:b/>
                <w:bCs/>
                <w:color w:val="000000" w:themeColor="text1"/>
                <w:sz w:val="20"/>
                <w:szCs w:val="20"/>
              </w:rPr>
              <w:t>Izvērtējuma</w:t>
            </w:r>
            <w:proofErr w:type="spellEnd"/>
            <w:r w:rsidRPr="00D61294">
              <w:rPr>
                <w:rFonts w:ascii="Arial" w:hAnsi="Arial" w:cs="Arial"/>
                <w:b/>
                <w:bCs/>
                <w:color w:val="000000" w:themeColor="text1"/>
                <w:sz w:val="20"/>
                <w:szCs w:val="20"/>
              </w:rPr>
              <w:t xml:space="preserve"> procesu un rezultātiem, ietverot ieteikumus pašvaldībām par  tematisko plānojumu izstrādes un izmantošanas procesu </w:t>
            </w:r>
          </w:p>
          <w:p w:rsidR="00D61294" w:rsidRPr="00D61294" w:rsidRDefault="00D61294" w:rsidP="00D61294">
            <w:pPr>
              <w:spacing w:line="20" w:lineRule="atLeast"/>
              <w:rPr>
                <w:rFonts w:ascii="Arial" w:hAnsi="Arial" w:cs="Arial"/>
                <w:b/>
                <w:bCs/>
                <w:color w:val="000000" w:themeColor="text1"/>
                <w:sz w:val="20"/>
                <w:szCs w:val="20"/>
              </w:rPr>
            </w:pPr>
          </w:p>
        </w:tc>
      </w:tr>
      <w:tr w:rsidR="00D61294" w:rsidRPr="002A7732" w:rsidTr="00BA2BB6">
        <w:tc>
          <w:tcPr>
            <w:tcW w:w="3148" w:type="dxa"/>
            <w:shd w:val="clear" w:color="auto" w:fill="auto"/>
          </w:tcPr>
          <w:p w:rsidR="002C5530" w:rsidRDefault="002C5530" w:rsidP="00BA2BB6">
            <w:pPr>
              <w:spacing w:line="20" w:lineRule="atLeast"/>
              <w:jc w:val="both"/>
              <w:rPr>
                <w:rFonts w:ascii="Arial" w:hAnsi="Arial" w:cs="Arial"/>
                <w:color w:val="000000"/>
                <w:sz w:val="20"/>
                <w:szCs w:val="20"/>
              </w:rPr>
            </w:pPr>
            <w:r w:rsidRPr="002A7732">
              <w:rPr>
                <w:rFonts w:ascii="Arial" w:hAnsi="Arial" w:cs="Arial"/>
                <w:color w:val="000000"/>
                <w:sz w:val="20"/>
                <w:szCs w:val="20"/>
              </w:rPr>
              <w:t>Pārskata</w:t>
            </w:r>
            <w:r>
              <w:rPr>
                <w:rFonts w:ascii="Arial" w:hAnsi="Arial" w:cs="Arial"/>
                <w:color w:val="000000"/>
                <w:sz w:val="20"/>
                <w:szCs w:val="20"/>
              </w:rPr>
              <w:t xml:space="preserve"> melnraksta sagatavošana par </w:t>
            </w:r>
            <w:proofErr w:type="spellStart"/>
            <w:r>
              <w:rPr>
                <w:rFonts w:ascii="Arial" w:hAnsi="Arial" w:cs="Arial"/>
                <w:color w:val="000000"/>
                <w:sz w:val="20"/>
                <w:szCs w:val="20"/>
              </w:rPr>
              <w:t>Izvērtējuma</w:t>
            </w:r>
            <w:proofErr w:type="spellEnd"/>
            <w:r>
              <w:rPr>
                <w:rFonts w:ascii="Arial" w:hAnsi="Arial" w:cs="Arial"/>
                <w:color w:val="000000"/>
                <w:sz w:val="20"/>
                <w:szCs w:val="20"/>
              </w:rPr>
              <w:t xml:space="preserve"> procesu un rezultātiem, ietverot </w:t>
            </w:r>
          </w:p>
          <w:p w:rsidR="002C5530" w:rsidRDefault="002C5530" w:rsidP="00BA2BB6">
            <w:pPr>
              <w:spacing w:line="20" w:lineRule="atLeast"/>
              <w:jc w:val="both"/>
              <w:rPr>
                <w:rFonts w:ascii="Arial" w:hAnsi="Arial" w:cs="Arial"/>
                <w:color w:val="000000"/>
                <w:sz w:val="20"/>
                <w:szCs w:val="20"/>
              </w:rPr>
            </w:pPr>
            <w:r w:rsidRPr="002A7732">
              <w:rPr>
                <w:rFonts w:ascii="Arial" w:hAnsi="Arial" w:cs="Arial"/>
                <w:color w:val="000000"/>
                <w:sz w:val="20"/>
                <w:szCs w:val="20"/>
              </w:rPr>
              <w:t xml:space="preserve">ieteikumus </w:t>
            </w:r>
            <w:r>
              <w:rPr>
                <w:rFonts w:ascii="Arial" w:hAnsi="Arial" w:cs="Arial"/>
                <w:color w:val="000000"/>
                <w:sz w:val="20"/>
                <w:szCs w:val="20"/>
              </w:rPr>
              <w:t xml:space="preserve">pašvaldībām par </w:t>
            </w:r>
            <w:proofErr w:type="spellStart"/>
            <w:r>
              <w:rPr>
                <w:rFonts w:ascii="Arial" w:hAnsi="Arial" w:cs="Arial"/>
                <w:color w:val="000000"/>
                <w:sz w:val="20"/>
                <w:szCs w:val="20"/>
              </w:rPr>
              <w:t>TemPl</w:t>
            </w:r>
            <w:proofErr w:type="spellEnd"/>
            <w:r>
              <w:rPr>
                <w:rFonts w:ascii="Arial" w:hAnsi="Arial" w:cs="Arial"/>
                <w:color w:val="000000"/>
                <w:sz w:val="20"/>
                <w:szCs w:val="20"/>
              </w:rPr>
              <w:t xml:space="preserve"> izstrādes un izmantošanas procesu (turpmāk – Pārskats)</w:t>
            </w:r>
          </w:p>
          <w:p w:rsidR="00D61294" w:rsidRPr="002A7732" w:rsidRDefault="00D61294" w:rsidP="00BA2BB6">
            <w:pPr>
              <w:spacing w:line="20" w:lineRule="atLeast"/>
              <w:jc w:val="both"/>
              <w:rPr>
                <w:rFonts w:ascii="Arial" w:hAnsi="Arial" w:cs="Arial"/>
                <w:sz w:val="20"/>
                <w:szCs w:val="20"/>
              </w:rPr>
            </w:pPr>
          </w:p>
        </w:tc>
        <w:tc>
          <w:tcPr>
            <w:tcW w:w="3402" w:type="dxa"/>
            <w:shd w:val="clear" w:color="auto" w:fill="auto"/>
          </w:tcPr>
          <w:p w:rsidR="00D61294" w:rsidRPr="002A7732" w:rsidRDefault="00D61294" w:rsidP="00BA2BB6">
            <w:pPr>
              <w:spacing w:line="20" w:lineRule="atLeast"/>
              <w:jc w:val="both"/>
              <w:rPr>
                <w:rFonts w:ascii="Arial" w:hAnsi="Arial" w:cs="Arial"/>
                <w:sz w:val="20"/>
                <w:szCs w:val="20"/>
              </w:rPr>
            </w:pPr>
            <w:r>
              <w:rPr>
                <w:rFonts w:ascii="Arial" w:hAnsi="Arial" w:cs="Arial"/>
                <w:sz w:val="20"/>
                <w:szCs w:val="20"/>
              </w:rPr>
              <w:t xml:space="preserve">VARAM iesniegts </w:t>
            </w:r>
            <w:r w:rsidR="00ED7180">
              <w:rPr>
                <w:rFonts w:ascii="Arial" w:hAnsi="Arial" w:cs="Arial"/>
                <w:sz w:val="20"/>
                <w:szCs w:val="20"/>
              </w:rPr>
              <w:t>P</w:t>
            </w:r>
            <w:r>
              <w:rPr>
                <w:rFonts w:ascii="Arial" w:hAnsi="Arial" w:cs="Arial"/>
                <w:sz w:val="20"/>
                <w:szCs w:val="20"/>
              </w:rPr>
              <w:t>ārskata melnraksts</w:t>
            </w:r>
          </w:p>
        </w:tc>
        <w:tc>
          <w:tcPr>
            <w:tcW w:w="3089" w:type="dxa"/>
            <w:shd w:val="clear" w:color="auto" w:fill="auto"/>
          </w:tcPr>
          <w:p w:rsidR="00D61294" w:rsidRPr="002A7732" w:rsidRDefault="00D61294" w:rsidP="00BA2BB6">
            <w:pPr>
              <w:spacing w:line="20" w:lineRule="atLeast"/>
              <w:jc w:val="both"/>
              <w:rPr>
                <w:rFonts w:ascii="Arial" w:hAnsi="Arial" w:cs="Arial"/>
                <w:sz w:val="20"/>
                <w:szCs w:val="20"/>
              </w:rPr>
            </w:pPr>
            <w:r>
              <w:rPr>
                <w:rFonts w:ascii="Arial" w:hAnsi="Arial" w:cs="Arial"/>
                <w:sz w:val="20"/>
                <w:szCs w:val="20"/>
              </w:rPr>
              <w:t xml:space="preserve">VARAM </w:t>
            </w:r>
          </w:p>
        </w:tc>
      </w:tr>
      <w:tr w:rsidR="00976FCE" w:rsidRPr="002A7732" w:rsidTr="00BA2BB6">
        <w:tc>
          <w:tcPr>
            <w:tcW w:w="3148"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Pārskata gala redakcijas sagatavošana</w:t>
            </w:r>
            <w:r w:rsidR="00D61294">
              <w:rPr>
                <w:rFonts w:ascii="Arial" w:hAnsi="Arial" w:cs="Arial"/>
                <w:sz w:val="20"/>
                <w:szCs w:val="20"/>
              </w:rPr>
              <w:t>, ņemot vērā VARAM komentārus par Pārskata melnrakstu</w:t>
            </w:r>
          </w:p>
        </w:tc>
        <w:tc>
          <w:tcPr>
            <w:tcW w:w="3402" w:type="dxa"/>
            <w:shd w:val="clear" w:color="auto" w:fill="auto"/>
          </w:tcPr>
          <w:p w:rsidR="00976FCE" w:rsidRPr="002A7732" w:rsidRDefault="00ED7180" w:rsidP="00BA2BB6">
            <w:pPr>
              <w:spacing w:line="20" w:lineRule="atLeast"/>
              <w:jc w:val="both"/>
              <w:rPr>
                <w:rFonts w:ascii="Arial" w:hAnsi="Arial" w:cs="Arial"/>
                <w:sz w:val="20"/>
                <w:szCs w:val="20"/>
              </w:rPr>
            </w:pPr>
            <w:r w:rsidRPr="002A7732">
              <w:rPr>
                <w:rFonts w:ascii="Arial" w:hAnsi="Arial" w:cs="Arial"/>
                <w:sz w:val="20"/>
                <w:szCs w:val="20"/>
              </w:rPr>
              <w:t xml:space="preserve">VARAM </w:t>
            </w:r>
            <w:r>
              <w:rPr>
                <w:rFonts w:ascii="Arial" w:hAnsi="Arial" w:cs="Arial"/>
                <w:sz w:val="20"/>
                <w:szCs w:val="20"/>
              </w:rPr>
              <w:t>iesniegta</w:t>
            </w:r>
            <w:r w:rsidRPr="002A7732">
              <w:rPr>
                <w:rFonts w:ascii="Arial" w:hAnsi="Arial" w:cs="Arial"/>
                <w:sz w:val="20"/>
                <w:szCs w:val="20"/>
              </w:rPr>
              <w:t xml:space="preserve">  </w:t>
            </w:r>
            <w:r>
              <w:rPr>
                <w:rFonts w:ascii="Arial" w:hAnsi="Arial" w:cs="Arial"/>
                <w:sz w:val="20"/>
                <w:szCs w:val="20"/>
              </w:rPr>
              <w:t>Pārskata g</w:t>
            </w:r>
            <w:r w:rsidR="00976FCE" w:rsidRPr="002A7732">
              <w:rPr>
                <w:rFonts w:ascii="Arial" w:hAnsi="Arial" w:cs="Arial"/>
                <w:sz w:val="20"/>
                <w:szCs w:val="20"/>
              </w:rPr>
              <w:t xml:space="preserve">ala redakcija </w:t>
            </w:r>
          </w:p>
        </w:tc>
        <w:tc>
          <w:tcPr>
            <w:tcW w:w="3089" w:type="dxa"/>
            <w:shd w:val="clear" w:color="auto" w:fill="auto"/>
          </w:tcPr>
          <w:p w:rsidR="00976FCE" w:rsidRPr="002A7732" w:rsidRDefault="00976FCE" w:rsidP="00BA2BB6">
            <w:pPr>
              <w:spacing w:line="20" w:lineRule="atLeast"/>
              <w:jc w:val="both"/>
              <w:rPr>
                <w:rFonts w:ascii="Arial" w:hAnsi="Arial" w:cs="Arial"/>
                <w:sz w:val="20"/>
                <w:szCs w:val="20"/>
              </w:rPr>
            </w:pPr>
            <w:r w:rsidRPr="002A7732">
              <w:rPr>
                <w:rFonts w:ascii="Arial" w:hAnsi="Arial" w:cs="Arial"/>
                <w:sz w:val="20"/>
                <w:szCs w:val="20"/>
              </w:rPr>
              <w:t>VARAM</w:t>
            </w:r>
          </w:p>
        </w:tc>
      </w:tr>
    </w:tbl>
    <w:p w:rsidR="00976FCE" w:rsidRDefault="00976FCE"/>
    <w:sectPr w:rsidR="00976FCE" w:rsidSect="00550AC6">
      <w:footerReference w:type="even"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040F" w:rsidRDefault="00DE040F" w:rsidP="00976FCE">
      <w:r>
        <w:separator/>
      </w:r>
    </w:p>
  </w:endnote>
  <w:endnote w:type="continuationSeparator" w:id="0">
    <w:p w:rsidR="00DE040F" w:rsidRDefault="00DE040F" w:rsidP="0097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960092"/>
      <w:docPartObj>
        <w:docPartGallery w:val="Page Numbers (Bottom of Page)"/>
        <w:docPartUnique/>
      </w:docPartObj>
    </w:sdtPr>
    <w:sdtContent>
      <w:p w:rsidR="00550AC6" w:rsidRDefault="00550AC6" w:rsidP="002C2F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0AC6" w:rsidRDefault="0055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3837061"/>
      <w:docPartObj>
        <w:docPartGallery w:val="Page Numbers (Bottom of Page)"/>
        <w:docPartUnique/>
      </w:docPartObj>
    </w:sdtPr>
    <w:sdtContent>
      <w:p w:rsidR="00550AC6" w:rsidRDefault="00550AC6" w:rsidP="002C2F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50AC6" w:rsidRDefault="0055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040F" w:rsidRDefault="00DE040F" w:rsidP="00976FCE">
      <w:r>
        <w:separator/>
      </w:r>
    </w:p>
  </w:footnote>
  <w:footnote w:type="continuationSeparator" w:id="0">
    <w:p w:rsidR="00DE040F" w:rsidRDefault="00DE040F" w:rsidP="00976FCE">
      <w:r>
        <w:continuationSeparator/>
      </w:r>
    </w:p>
  </w:footnote>
  <w:footnote w:id="1">
    <w:p w:rsidR="00976FCE" w:rsidRPr="00295375" w:rsidRDefault="00976FCE" w:rsidP="00976FCE">
      <w:pPr>
        <w:pStyle w:val="FootnoteText"/>
        <w:jc w:val="both"/>
      </w:pPr>
      <w:r w:rsidRPr="00F34EF3">
        <w:rPr>
          <w:rStyle w:val="FootnoteReference"/>
          <w:rFonts w:ascii="Arial" w:hAnsi="Arial" w:cs="Arial"/>
          <w:sz w:val="16"/>
          <w:szCs w:val="16"/>
        </w:rPr>
        <w:footnoteRef/>
      </w:r>
      <w:r w:rsidRPr="00F34EF3">
        <w:rPr>
          <w:rFonts w:ascii="Arial" w:hAnsi="Arial" w:cs="Arial"/>
          <w:sz w:val="16"/>
          <w:szCs w:val="16"/>
        </w:rPr>
        <w:t xml:space="preserve"> </w:t>
      </w:r>
      <w:r>
        <w:rPr>
          <w:rFonts w:ascii="Arial" w:hAnsi="Arial" w:cs="Arial"/>
          <w:sz w:val="16"/>
          <w:szCs w:val="16"/>
        </w:rPr>
        <w:t>Tika</w:t>
      </w:r>
      <w:r w:rsidRPr="00F34EF3">
        <w:rPr>
          <w:rFonts w:ascii="Arial" w:hAnsi="Arial" w:cs="Arial"/>
          <w:sz w:val="16"/>
          <w:szCs w:val="16"/>
        </w:rPr>
        <w:t xml:space="preserve"> sagatavota</w:t>
      </w:r>
      <w:r>
        <w:rPr>
          <w:rFonts w:ascii="Arial" w:hAnsi="Arial" w:cs="Arial"/>
          <w:sz w:val="16"/>
          <w:szCs w:val="16"/>
        </w:rPr>
        <w:t xml:space="preserve"> elektroniska aptaujas anketa</w:t>
      </w:r>
      <w:r w:rsidRPr="00F34EF3">
        <w:rPr>
          <w:rFonts w:ascii="Arial" w:hAnsi="Arial" w:cs="Arial"/>
          <w:sz w:val="16"/>
          <w:szCs w:val="16"/>
        </w:rPr>
        <w:t xml:space="preserve"> div</w:t>
      </w:r>
      <w:r>
        <w:rPr>
          <w:rFonts w:ascii="Arial" w:hAnsi="Arial" w:cs="Arial"/>
          <w:sz w:val="16"/>
          <w:szCs w:val="16"/>
        </w:rPr>
        <w:t xml:space="preserve">os </w:t>
      </w:r>
      <w:r w:rsidRPr="00F34EF3">
        <w:rPr>
          <w:rFonts w:ascii="Arial" w:hAnsi="Arial" w:cs="Arial"/>
          <w:sz w:val="16"/>
          <w:szCs w:val="16"/>
        </w:rPr>
        <w:t>v</w:t>
      </w:r>
      <w:r>
        <w:rPr>
          <w:rFonts w:ascii="Arial" w:hAnsi="Arial" w:cs="Arial"/>
          <w:sz w:val="16"/>
          <w:szCs w:val="16"/>
        </w:rPr>
        <w:t xml:space="preserve">ariantos. Pirmais anketas variants </w:t>
      </w:r>
      <w:r w:rsidRPr="00F34EF3">
        <w:rPr>
          <w:rFonts w:ascii="Arial" w:hAnsi="Arial" w:cs="Arial"/>
          <w:sz w:val="16"/>
          <w:szCs w:val="16"/>
        </w:rPr>
        <w:t>adresēt</w:t>
      </w:r>
      <w:r>
        <w:rPr>
          <w:rFonts w:ascii="Arial" w:hAnsi="Arial" w:cs="Arial"/>
          <w:sz w:val="16"/>
          <w:szCs w:val="16"/>
        </w:rPr>
        <w:t xml:space="preserve">s </w:t>
      </w:r>
      <w:r w:rsidRPr="00F34EF3">
        <w:rPr>
          <w:rFonts w:ascii="Arial" w:hAnsi="Arial" w:cs="Arial"/>
          <w:sz w:val="16"/>
          <w:szCs w:val="16"/>
        </w:rPr>
        <w:t xml:space="preserve">pašvaldībām, kurās </w:t>
      </w:r>
      <w:r>
        <w:rPr>
          <w:rFonts w:ascii="Arial" w:hAnsi="Arial" w:cs="Arial"/>
          <w:sz w:val="16"/>
          <w:szCs w:val="16"/>
        </w:rPr>
        <w:t xml:space="preserve">saskaņā ar TAPIS informāciju 2024.g. 15.novembrī bija vismaz viens spēkā esošs vai uzsākts </w:t>
      </w:r>
      <w:proofErr w:type="spellStart"/>
      <w:r>
        <w:rPr>
          <w:rFonts w:ascii="Arial" w:hAnsi="Arial" w:cs="Arial"/>
          <w:sz w:val="16"/>
          <w:szCs w:val="16"/>
        </w:rPr>
        <w:t>TemPl</w:t>
      </w:r>
      <w:proofErr w:type="spellEnd"/>
      <w:r>
        <w:rPr>
          <w:rFonts w:ascii="Arial" w:hAnsi="Arial" w:cs="Arial"/>
          <w:sz w:val="16"/>
          <w:szCs w:val="16"/>
        </w:rPr>
        <w:t xml:space="preserve">, kā arī PR, telpiskās plānošanas jomā nozīmīgākajiem plānošanas uzņēmumiem, augstskolām un </w:t>
      </w:r>
      <w:r w:rsidR="002D3634">
        <w:rPr>
          <w:rFonts w:ascii="Arial" w:hAnsi="Arial" w:cs="Arial"/>
          <w:sz w:val="16"/>
          <w:szCs w:val="16"/>
        </w:rPr>
        <w:t xml:space="preserve">profesionālajām </w:t>
      </w:r>
      <w:r>
        <w:rPr>
          <w:rFonts w:ascii="Arial" w:hAnsi="Arial" w:cs="Arial"/>
          <w:sz w:val="16"/>
          <w:szCs w:val="16"/>
        </w:rPr>
        <w:t xml:space="preserve">NVO. Otrais aptaujas anketas variants adresēts pašvaldībām, kurās saskaņā ar TAPIS informāciju 2024.g. 15.novembrī </w:t>
      </w:r>
      <w:r w:rsidRPr="00F34EF3">
        <w:rPr>
          <w:rFonts w:ascii="Arial" w:hAnsi="Arial" w:cs="Arial"/>
          <w:sz w:val="16"/>
          <w:szCs w:val="16"/>
        </w:rPr>
        <w:t>n</w:t>
      </w:r>
      <w:r>
        <w:rPr>
          <w:rFonts w:ascii="Arial" w:hAnsi="Arial" w:cs="Arial"/>
          <w:sz w:val="16"/>
          <w:szCs w:val="16"/>
        </w:rPr>
        <w:t xml:space="preserve">ebija neviena </w:t>
      </w:r>
      <w:r w:rsidRPr="00F34EF3">
        <w:rPr>
          <w:rFonts w:ascii="Arial" w:hAnsi="Arial" w:cs="Arial"/>
          <w:sz w:val="16"/>
          <w:szCs w:val="16"/>
        </w:rPr>
        <w:t>apstiprināt</w:t>
      </w:r>
      <w:r>
        <w:rPr>
          <w:rFonts w:ascii="Arial" w:hAnsi="Arial" w:cs="Arial"/>
          <w:sz w:val="16"/>
          <w:szCs w:val="16"/>
        </w:rPr>
        <w:t xml:space="preserve">a vai uzsākta </w:t>
      </w:r>
      <w:proofErr w:type="spellStart"/>
      <w:r w:rsidRPr="00F34EF3">
        <w:rPr>
          <w:rFonts w:ascii="Arial" w:hAnsi="Arial" w:cs="Arial"/>
          <w:sz w:val="16"/>
          <w:szCs w:val="16"/>
        </w:rPr>
        <w:t>TemPl</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CE"/>
    <w:rsid w:val="00292632"/>
    <w:rsid w:val="002C5530"/>
    <w:rsid w:val="002D3634"/>
    <w:rsid w:val="003D17C3"/>
    <w:rsid w:val="00550AC6"/>
    <w:rsid w:val="00636B97"/>
    <w:rsid w:val="007E77BF"/>
    <w:rsid w:val="00976FCE"/>
    <w:rsid w:val="00A21327"/>
    <w:rsid w:val="00A92354"/>
    <w:rsid w:val="00B41E12"/>
    <w:rsid w:val="00BB2AB0"/>
    <w:rsid w:val="00C53221"/>
    <w:rsid w:val="00D61294"/>
    <w:rsid w:val="00DE040F"/>
    <w:rsid w:val="00E44FC8"/>
    <w:rsid w:val="00EB0AE0"/>
    <w:rsid w:val="00ED7180"/>
    <w:rsid w:val="00FB574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21C0C-DC88-944A-B83F-7C4C9C9E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CE"/>
    <w:rPr>
      <w:rFonts w:ascii="Times New Roman" w:eastAsia="Times New Roman" w:hAnsi="Times New Roman" w:cs="Times New Roman"/>
      <w:kern w:val="0"/>
      <w:lang w:val="lv-LV"/>
      <w14:ligatures w14:val="none"/>
    </w:rPr>
  </w:style>
  <w:style w:type="paragraph" w:styleId="Heading1">
    <w:name w:val="heading 1"/>
    <w:basedOn w:val="Normal"/>
    <w:next w:val="Normal"/>
    <w:link w:val="Heading1Char"/>
    <w:uiPriority w:val="9"/>
    <w:qFormat/>
    <w:rsid w:val="00976FC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6FC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6FCE"/>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6FCE"/>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6FCE"/>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6FCE"/>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6FCE"/>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6FCE"/>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6FCE"/>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CE"/>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76FCE"/>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76FCE"/>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76FCE"/>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76FCE"/>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76FCE"/>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76FCE"/>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76FCE"/>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76FCE"/>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76F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6FCE"/>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76FC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6FCE"/>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76FCE"/>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76FCE"/>
    <w:rPr>
      <w:i/>
      <w:iCs/>
      <w:color w:val="404040" w:themeColor="text1" w:themeTint="BF"/>
      <w:lang w:val="lv-LV"/>
    </w:rPr>
  </w:style>
  <w:style w:type="paragraph" w:styleId="ListParagraph">
    <w:name w:val="List Paragraph"/>
    <w:basedOn w:val="Normal"/>
    <w:uiPriority w:val="34"/>
    <w:qFormat/>
    <w:rsid w:val="00976FCE"/>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76FCE"/>
    <w:rPr>
      <w:i/>
      <w:iCs/>
      <w:color w:val="2F5496" w:themeColor="accent1" w:themeShade="BF"/>
    </w:rPr>
  </w:style>
  <w:style w:type="paragraph" w:styleId="IntenseQuote">
    <w:name w:val="Intense Quote"/>
    <w:basedOn w:val="Normal"/>
    <w:next w:val="Normal"/>
    <w:link w:val="IntenseQuoteChar"/>
    <w:uiPriority w:val="30"/>
    <w:qFormat/>
    <w:rsid w:val="00976FC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76FCE"/>
    <w:rPr>
      <w:i/>
      <w:iCs/>
      <w:color w:val="2F5496" w:themeColor="accent1" w:themeShade="BF"/>
      <w:lang w:val="lv-LV"/>
    </w:rPr>
  </w:style>
  <w:style w:type="character" w:styleId="IntenseReference">
    <w:name w:val="Intense Reference"/>
    <w:basedOn w:val="DefaultParagraphFont"/>
    <w:uiPriority w:val="32"/>
    <w:qFormat/>
    <w:rsid w:val="00976FCE"/>
    <w:rPr>
      <w:b/>
      <w:bCs/>
      <w:smallCaps/>
      <w:color w:val="2F5496" w:themeColor="accent1" w:themeShade="BF"/>
      <w:spacing w:val="5"/>
    </w:rPr>
  </w:style>
  <w:style w:type="paragraph" w:styleId="FootnoteText">
    <w:name w:val="footnote text"/>
    <w:aliases w:val=" Ch, Char,Footnote,Footnote Text Char Char Char Char,Footnote Text Char Char Char Char Char Char,Footnote Text Char1 Char Char Char Char,Footnote Text Char1 Char2 Char,Footnote Text Char2 Char,Fußnote,Fußnote Char,Rakstz.,Rakstz. Rakstz.,o"/>
    <w:basedOn w:val="Normal"/>
    <w:link w:val="FootnoteTextChar"/>
    <w:unhideWhenUsed/>
    <w:qFormat/>
    <w:rsid w:val="00976FCE"/>
    <w:rPr>
      <w:sz w:val="20"/>
      <w:szCs w:val="20"/>
    </w:rPr>
  </w:style>
  <w:style w:type="character" w:customStyle="1" w:styleId="FootnoteTextChar">
    <w:name w:val="Footnote Text Char"/>
    <w:aliases w:val=" Ch Char, Char Char,Footnote Char,Footnote Text Char Char Char Char Char,Footnote Text Char Char Char Char Char Char Char,Footnote Text Char1 Char Char Char Char Char,Footnote Text Char1 Char2 Char Char,Footnote Text Char2 Char Char"/>
    <w:basedOn w:val="DefaultParagraphFont"/>
    <w:link w:val="FootnoteText"/>
    <w:rsid w:val="00976FCE"/>
    <w:rPr>
      <w:rFonts w:ascii="Times New Roman" w:eastAsia="Times New Roman" w:hAnsi="Times New Roman" w:cs="Times New Roman"/>
      <w:kern w:val="0"/>
      <w:sz w:val="20"/>
      <w:szCs w:val="20"/>
      <w:lang w:val="lv-LV"/>
      <w14:ligatures w14:val="none"/>
    </w:rPr>
  </w:style>
  <w:style w:type="character" w:styleId="FootnoteReference">
    <w:name w:val="footnote reference"/>
    <w:aliases w:val="-E Fußnotenzeichen,BVI fnr,E,Footnote Reference Number,Footnote Reference Superscript,Footnote Refernece,Footnote reference number,Footnote sign,Footnote symbol,Footnotes refss,Ref,SUPERS,Times 10 Point,de nota al pie,fr,ftref,number"/>
    <w:uiPriority w:val="99"/>
    <w:unhideWhenUsed/>
    <w:qFormat/>
    <w:rsid w:val="00976FCE"/>
    <w:rPr>
      <w:vertAlign w:val="superscript"/>
    </w:rPr>
  </w:style>
  <w:style w:type="paragraph" w:styleId="Footer">
    <w:name w:val="footer"/>
    <w:basedOn w:val="Normal"/>
    <w:link w:val="FooterChar"/>
    <w:uiPriority w:val="99"/>
    <w:unhideWhenUsed/>
    <w:rsid w:val="00550AC6"/>
    <w:pPr>
      <w:tabs>
        <w:tab w:val="center" w:pos="4513"/>
        <w:tab w:val="right" w:pos="9026"/>
      </w:tabs>
    </w:pPr>
  </w:style>
  <w:style w:type="character" w:customStyle="1" w:styleId="FooterChar">
    <w:name w:val="Footer Char"/>
    <w:basedOn w:val="DefaultParagraphFont"/>
    <w:link w:val="Footer"/>
    <w:uiPriority w:val="99"/>
    <w:rsid w:val="00550AC6"/>
    <w:rPr>
      <w:rFonts w:ascii="Times New Roman" w:eastAsia="Times New Roman" w:hAnsi="Times New Roman" w:cs="Times New Roman"/>
      <w:kern w:val="0"/>
      <w:lang w:val="lv-LV"/>
      <w14:ligatures w14:val="none"/>
    </w:rPr>
  </w:style>
  <w:style w:type="character" w:styleId="PageNumber">
    <w:name w:val="page number"/>
    <w:basedOn w:val="DefaultParagraphFont"/>
    <w:uiPriority w:val="99"/>
    <w:semiHidden/>
    <w:unhideWhenUsed/>
    <w:rsid w:val="0055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57796-A568-4D4E-A055-68584229C103}"/>
</file>

<file path=customXml/itemProps2.xml><?xml version="1.0" encoding="utf-8"?>
<ds:datastoreItem xmlns:ds="http://schemas.openxmlformats.org/officeDocument/2006/customXml" ds:itemID="{E26DD231-E61C-48C8-907B-307901AFF0FF}"/>
</file>

<file path=customXml/itemProps3.xml><?xml version="1.0" encoding="utf-8"?>
<ds:datastoreItem xmlns:ds="http://schemas.openxmlformats.org/officeDocument/2006/customXml" ds:itemID="{57EBE53E-4283-4292-B8B0-11A9650E032D}"/>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Granta</dc:creator>
  <cp:keywords/>
  <dc:description/>
  <cp:lastModifiedBy>Dace Granta</cp:lastModifiedBy>
  <cp:revision>2</cp:revision>
  <dcterms:created xsi:type="dcterms:W3CDTF">2025-03-03T21:33:00Z</dcterms:created>
  <dcterms:modified xsi:type="dcterms:W3CDTF">2025-03-03T21:33:00Z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