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20" w:type="dxa"/>
        <w:jc w:val="center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10"/>
        <w:gridCol w:w="2610"/>
      </w:tblGrid>
      <w:tr w:rsidR="00FB60BB" w:rsidRPr="00753119" w14:paraId="04F5984B" w14:textId="77777777" w:rsidTr="00FB60B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D9E069" w14:textId="77777777" w:rsidR="00FB60BB" w:rsidRPr="00FB60BB" w:rsidRDefault="00FB60BB" w:rsidP="00FB60BB">
            <w:pPr>
              <w:widowControl/>
              <w:spacing w:before="100" w:beforeAutospacing="1" w:line="293" w:lineRule="atLeast"/>
              <w:jc w:val="right"/>
              <w:rPr>
                <w:rFonts w:eastAsia="Times New Roman"/>
                <w:color w:val="414142"/>
                <w:sz w:val="20"/>
                <w:szCs w:val="20"/>
                <w:lang w:val="lv-LV" w:eastAsia="lv-LV"/>
              </w:rPr>
            </w:pPr>
            <w:r w:rsidRPr="00FB60BB">
              <w:rPr>
                <w:rFonts w:eastAsia="Times New Roman"/>
                <w:b/>
                <w:bCs/>
                <w:color w:val="414142"/>
                <w:sz w:val="20"/>
                <w:szCs w:val="20"/>
                <w:lang w:val="lv-LV" w:eastAsia="lv-LV"/>
              </w:rPr>
              <w:t>Anotācija pētījumam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282F4C9" w14:textId="5E73486C" w:rsidR="00FB60BB" w:rsidRPr="00753119" w:rsidRDefault="009C551E" w:rsidP="009C551E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Eiropas Sociālā pētījuma (ESS) [11.kārtas] datu analīze  NAP2027 vidusposma izvērtējuma un Latvija 2050 izstrādes vajadzībām</w:t>
            </w:r>
          </w:p>
        </w:tc>
      </w:tr>
      <w:tr w:rsidR="00FB60BB" w:rsidRPr="00753119" w14:paraId="21AA0F88" w14:textId="77777777" w:rsidTr="00FB60B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E01D7B" w14:textId="77777777" w:rsidR="00FB60BB" w:rsidRPr="00FB60BB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 w:val="20"/>
                <w:szCs w:val="20"/>
                <w:lang w:val="lv-LV" w:eastAsia="lv-LV"/>
              </w:rPr>
            </w:pPr>
            <w:r w:rsidRPr="00FB60BB">
              <w:rPr>
                <w:rFonts w:eastAsia="Times New Roman"/>
                <w:color w:val="414142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25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CD7E648" w14:textId="07AE332D" w:rsidR="00FB60BB" w:rsidRPr="00FB60BB" w:rsidRDefault="00FB60BB" w:rsidP="00FB60BB">
            <w:pPr>
              <w:widowControl/>
              <w:spacing w:before="100" w:beforeAutospacing="1" w:line="293" w:lineRule="atLeast"/>
              <w:jc w:val="center"/>
              <w:rPr>
                <w:rFonts w:eastAsia="Times New Roman"/>
                <w:color w:val="414142"/>
                <w:sz w:val="20"/>
                <w:szCs w:val="20"/>
                <w:lang w:val="lv-LV" w:eastAsia="lv-LV"/>
              </w:rPr>
            </w:pPr>
          </w:p>
        </w:tc>
      </w:tr>
    </w:tbl>
    <w:p w14:paraId="319C504F" w14:textId="4A65A0A0" w:rsidR="00FB60BB" w:rsidRPr="00FB60BB" w:rsidRDefault="00FB60BB" w:rsidP="007F2129">
      <w:pPr>
        <w:widowControl/>
        <w:shd w:val="clear" w:color="auto" w:fill="FFFFFF"/>
        <w:spacing w:before="100" w:beforeAutospacing="1" w:after="100" w:afterAutospacing="1" w:line="293" w:lineRule="atLeast"/>
        <w:jc w:val="left"/>
        <w:rPr>
          <w:rFonts w:ascii="Arial" w:eastAsia="Times New Roman" w:hAnsi="Arial" w:cs="Arial"/>
          <w:color w:val="414142"/>
          <w:sz w:val="20"/>
          <w:szCs w:val="20"/>
          <w:lang w:val="lv-LV" w:eastAsia="lv-LV"/>
        </w:rPr>
      </w:pPr>
    </w:p>
    <w:tbl>
      <w:tblPr>
        <w:tblW w:w="900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0"/>
        <w:gridCol w:w="3960"/>
        <w:gridCol w:w="4500"/>
      </w:tblGrid>
      <w:tr w:rsidR="00FB60BB" w:rsidRPr="00753119" w14:paraId="2FFD72CC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454B9F8" w14:textId="77777777" w:rsidR="00FB60BB" w:rsidRPr="00753119" w:rsidRDefault="00FB60BB" w:rsidP="004A00A6">
            <w:pPr>
              <w:widowControl/>
              <w:spacing w:before="100" w:beforeAutospacing="1" w:line="293" w:lineRule="atLeast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b/>
                <w:bCs/>
                <w:color w:val="414142"/>
                <w:szCs w:val="24"/>
                <w:lang w:val="lv-LV" w:eastAsia="lv-LV"/>
              </w:rPr>
              <w:t>Pētījuma mērķis, uzdevumi un galvenie rezultāti latviešu valodā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(brīvā tekstā, aptuveni 150 vārdu)</w:t>
            </w:r>
          </w:p>
          <w:p w14:paraId="588664DF" w14:textId="77777777" w:rsidR="002D6A32" w:rsidRPr="00753119" w:rsidRDefault="002D6A32" w:rsidP="004A00A6">
            <w:pPr>
              <w:widowControl/>
              <w:spacing w:before="100" w:beforeAutospacing="1" w:line="293" w:lineRule="atLeast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</w:p>
          <w:p w14:paraId="4242D319" w14:textId="2CBB3B65" w:rsidR="002D6A32" w:rsidRPr="00753119" w:rsidRDefault="002D6A32" w:rsidP="000C0C5E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79C864" w14:textId="574B068B" w:rsidR="009C18E6" w:rsidRPr="00753119" w:rsidRDefault="002869B3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Pētījum</w:t>
            </w:r>
            <w:r w:rsidR="002253CE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s padziļināti analizē </w:t>
            </w:r>
            <w:r w:rsidR="003159F1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Eiropas Sociālā pētījuma (ESS) 1</w:t>
            </w:r>
            <w:r w:rsidR="006D171D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1</w:t>
            </w:r>
            <w:r w:rsidR="003159F1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. kārtas dat</w:t>
            </w:r>
            <w:r w:rsidR="002253CE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us</w:t>
            </w:r>
            <w:r w:rsidR="00030174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, kuri</w:t>
            </w:r>
            <w:r w:rsidR="00286203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apseko</w:t>
            </w:r>
            <w:r w:rsidR="00DE2A66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ti 2024.gadā. </w:t>
            </w:r>
            <w:r w:rsidR="00E5176A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To</w:t>
            </w:r>
            <w:r w:rsidR="00DE2A66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izmanto </w:t>
            </w:r>
            <w:r w:rsidR="00A332E7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Nacionālā attīstības plāna 2021.-2027.gadam (turpmāk – NAP2027)</w:t>
            </w:r>
            <w:r w:rsidR="00DE2A66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izvērtēšanai vidusposmā</w:t>
            </w:r>
            <w:r w:rsidR="009C18E6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</w:t>
            </w:r>
            <w:r w:rsidR="00966C31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un Latvijas ilgtermiņa attīstības stratēģijas (Latvija 2050) izstrādes vajadzībām.</w:t>
            </w:r>
          </w:p>
          <w:p w14:paraId="239C028C" w14:textId="7C21355A" w:rsidR="00A332E7" w:rsidRPr="00753119" w:rsidRDefault="000A4F0A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Vairāki analizētie </w:t>
            </w:r>
            <w:r w:rsidR="00966C31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ESS dati 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ir</w:t>
            </w:r>
            <w:r w:rsidR="00966C31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rādītāji 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NAP2027 </w:t>
            </w:r>
            <w:r w:rsidR="00A332E7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6.prioritātes “Vienota, droša un atvērta sabiedrība” mērķu un uzdevumu sasniegšan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ai</w:t>
            </w:r>
            <w:r w:rsidR="00C9178B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, </w:t>
            </w:r>
            <w:r w:rsidR="00A32EA9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citi</w:t>
            </w:r>
            <w:r w:rsidR="00C9178B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sniedz papildus informāciju pa</w:t>
            </w:r>
            <w:r w:rsidR="00A32EA9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r</w:t>
            </w:r>
            <w:r w:rsidR="004B43BB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NAP stratēģiskajiem mērķim – apmierinātību ar dzīvi</w:t>
            </w:r>
            <w:r w:rsidR="008B0008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un </w:t>
            </w:r>
            <w:r w:rsidR="0056336F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iespēju vienlīdzību</w:t>
            </w:r>
            <w:r w:rsidR="008B0008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.  </w:t>
            </w:r>
            <w:r w:rsidR="000A6B35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Starp a</w:t>
            </w:r>
            <w:r w:rsidR="00E5716D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tlasīt</w:t>
            </w:r>
            <w:r w:rsidR="000A6B35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ajiem </w:t>
            </w:r>
            <w:r w:rsidR="00E5716D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40 aptaujas jautājumi</w:t>
            </w:r>
            <w:r w:rsidR="000A6B35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em, izraudzīti arī tādi, kuri nepieciešami, lai saprastu </w:t>
            </w:r>
            <w:r w:rsidR="007F18DC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dažādu </w:t>
            </w:r>
            <w:r w:rsidR="00DE39F1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iedzīvotāju </w:t>
            </w:r>
            <w:r w:rsidR="007F18DC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grupu attieksm</w:t>
            </w:r>
            <w:r w:rsidR="00EF6FE0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i pret </w:t>
            </w:r>
            <w:r w:rsidR="00995559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izaicinājumiem</w:t>
            </w:r>
            <w:r w:rsidR="00272681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</w:t>
            </w:r>
            <w:r w:rsidR="00EF6FE0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Latvij</w:t>
            </w:r>
            <w:r w:rsidR="00272681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ai </w:t>
            </w:r>
            <w:r w:rsidR="00EF6FE0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ilgtermiņā - </w:t>
            </w:r>
            <w:r w:rsidR="008C70C4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piemēram, </w:t>
            </w:r>
            <w:r w:rsidR="00DE39F1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klimatu un imigrāciju. </w:t>
            </w:r>
          </w:p>
          <w:p w14:paraId="3021BDB6" w14:textId="38E29FB7" w:rsidR="000F0BBE" w:rsidRPr="00753119" w:rsidRDefault="00E57AE9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Ziņojumā identificēt</w:t>
            </w:r>
            <w:r w:rsidR="005F44CD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i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nozīmīg</w:t>
            </w:r>
            <w:r w:rsidR="00D3657C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i</w:t>
            </w:r>
            <w:r w:rsidR="005F44CD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fakto</w:t>
            </w:r>
            <w:r w:rsidR="005F44CD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ri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(</w:t>
            </w:r>
            <w:r w:rsidR="00C30F82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piem. 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mājās lietotā valoda, vecums, izglītība, reģions, nodarbinātība, ienākumu pašnovērtējums u.c.) </w:t>
            </w:r>
            <w:r w:rsidR="00616F0F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un to saistība</w:t>
            </w:r>
            <w:r w:rsidR="00C30F82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ar attieksmi vai darbības dimensiju (piem., intensitāte, biežums, </w:t>
            </w:r>
            <w:proofErr w:type="spellStart"/>
            <w:r w:rsidR="00C30F82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u</w:t>
            </w:r>
            <w:r w:rsidR="00B07E3B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.</w:t>
            </w:r>
            <w:r w:rsidR="00C30F82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tm</w:t>
            </w:r>
            <w:r w:rsidR="006F22C5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l</w:t>
            </w:r>
            <w:proofErr w:type="spellEnd"/>
            <w:r w:rsidR="00075CE6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)</w:t>
            </w:r>
            <w:r w:rsidR="006F22C5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.</w:t>
            </w:r>
            <w:r w:rsidR="00C30F82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</w:t>
            </w:r>
            <w:r w:rsidR="006F22C5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N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ovērtēt</w:t>
            </w:r>
            <w:r w:rsidR="006F22C5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a 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faktoru kopēj</w:t>
            </w:r>
            <w:r w:rsidR="006F22C5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ā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ietekm</w:t>
            </w:r>
            <w:r w:rsidR="006F22C5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e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un to mijiedarbīb</w:t>
            </w:r>
            <w:r w:rsidR="006F22C5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a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(piemēram, vecuma ietekmes salīdzināšanai dažādās lingvistiskajās grupās). </w:t>
            </w:r>
            <w:r w:rsidR="00813604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</w:t>
            </w:r>
          </w:p>
          <w:p w14:paraId="18A93FB3" w14:textId="7A4C838D" w:rsidR="006F22C5" w:rsidRPr="00753119" w:rsidRDefault="007E63AC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Noslēgumā </w:t>
            </w:r>
            <w:r w:rsidR="00696648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piedāvāta apkopojošā interpretācija, secinājumi un ieteikumi politikas veidotājiem.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Pētījuma r</w:t>
            </w:r>
            <w:r w:rsidR="006F22C5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ezultāt</w:t>
            </w:r>
            <w:r w:rsidR="006442C4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i ļauj saprast, </w:t>
            </w:r>
            <w:r w:rsidR="0018127A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cik mērķtiecīgi </w:t>
            </w:r>
            <w:r w:rsidR="006442C4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NAP2027</w:t>
            </w:r>
            <w:r w:rsidR="007A1B78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</w:t>
            </w:r>
            <w:r w:rsidR="00823190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uzdevumi </w:t>
            </w:r>
            <w:r w:rsidR="0018127A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sasniegušu </w:t>
            </w:r>
            <w:r w:rsidR="001C5B03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Latvijas iedzīvotājus</w:t>
            </w:r>
            <w:r w:rsidR="00AA144E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un</w:t>
            </w:r>
            <w:r w:rsidR="00724109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kā </w:t>
            </w:r>
            <w:r w:rsidR="00F47E48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varētu </w:t>
            </w:r>
            <w:r w:rsidR="00635538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uzlabot sniegumu</w:t>
            </w:r>
            <w:r w:rsidR="00F47E48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nākotnē. </w:t>
            </w:r>
          </w:p>
        </w:tc>
      </w:tr>
      <w:tr w:rsidR="00FB60BB" w:rsidRPr="00753119" w14:paraId="5AD6EC43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929BB80" w14:textId="2CCA6A2E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b/>
                <w:bCs/>
                <w:color w:val="414142"/>
                <w:szCs w:val="24"/>
                <w:lang w:val="lv-LV" w:eastAsia="lv-LV"/>
              </w:rPr>
              <w:lastRenderedPageBreak/>
              <w:t>Galvenās pētījuma tēmas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10AEA9A" w14:textId="4BABCFE6" w:rsidR="006107BA" w:rsidRPr="00753119" w:rsidRDefault="004C6A64" w:rsidP="004C6A64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Apmierinātība ar dzīvi kopumā</w:t>
            </w:r>
            <w:r w:rsidR="00C43717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; 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emocionālā saistība ar Latviju</w:t>
            </w:r>
            <w:r w:rsidR="00C43717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; 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emocionālā saistība ar Eiropu</w:t>
            </w:r>
            <w:r w:rsidR="00C43717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;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attieksme pret Eiropas turpmāko unifikāciju (integrāciju)</w:t>
            </w:r>
            <w:r w:rsidR="00C43717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;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iedzīvotāju pilsoniskās līdzdalības indekss</w:t>
            </w:r>
            <w:r w:rsidR="00C43717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;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priekšstati par politiskās sistēmas atsaucību un demokrātisku ietekmējamību</w:t>
            </w:r>
            <w:r w:rsidR="00C43717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;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priekšstati par paša spējām ietekmēt politiskos lēmumus</w:t>
            </w:r>
            <w:r w:rsidR="00C43717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;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sekošana līdzi ziņām par politiku un aktuāliem notikumiem masu medijos</w:t>
            </w:r>
            <w:r w:rsidR="00A451B9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; 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apmierinātība ar ekonomiku</w:t>
            </w:r>
            <w:r w:rsidR="00A451B9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;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</w:t>
            </w:r>
            <w:r w:rsidR="00A451B9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a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pmierinātība ar demokrātiju</w:t>
            </w:r>
            <w:r w:rsidR="00A451B9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; n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ostāja klimata jautājumos</w:t>
            </w:r>
            <w:r w:rsidR="00A451B9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;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</w:t>
            </w:r>
            <w:r w:rsidR="00A451B9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s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ociālās dzīves kvalitāte</w:t>
            </w:r>
            <w:r w:rsidR="00A451B9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;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</w:t>
            </w:r>
            <w:r w:rsidR="00A451B9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s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ociālā uzticēšanās</w:t>
            </w:r>
            <w:r w:rsidR="00A451B9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;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</w:t>
            </w:r>
            <w:r w:rsidR="00A451B9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a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ttieksme pret imigrāciju no nabadzīgākām valstīm ārpus Eiropas</w:t>
            </w:r>
            <w:r w:rsidR="00A451B9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;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</w:t>
            </w:r>
            <w:r w:rsidR="00A451B9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d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zimumu līdztiesības uztvere</w:t>
            </w:r>
            <w:r w:rsidR="00A451B9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;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</w:t>
            </w:r>
            <w:r w:rsidR="00A451B9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v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iedokļi par valdības iejaukšanos</w:t>
            </w:r>
            <w:r w:rsidR="00A451B9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,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lai izlīdzinātu ienākumu atšķirības</w:t>
            </w:r>
            <w:r w:rsidR="00A451B9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;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</w:t>
            </w:r>
            <w:r w:rsidR="00A451B9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p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olitiskā uzticēšanās</w:t>
            </w:r>
            <w:r w:rsidR="009846FC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.</w:t>
            </w:r>
          </w:p>
        </w:tc>
      </w:tr>
      <w:tr w:rsidR="00FB60BB" w:rsidRPr="00753119" w14:paraId="7B5D38FF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232A9C6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b/>
                <w:bCs/>
                <w:color w:val="414142"/>
                <w:szCs w:val="24"/>
                <w:lang w:val="lv-LV" w:eastAsia="lv-LV"/>
              </w:rPr>
              <w:t>Pētījuma pasūtītājs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CA7C5D4" w14:textId="1338DC72" w:rsidR="00FB60BB" w:rsidRPr="00753119" w:rsidRDefault="00271A81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</w:t>
            </w:r>
            <w:r w:rsidR="00DF448A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Valsts kanceleja </w:t>
            </w:r>
          </w:p>
        </w:tc>
      </w:tr>
      <w:tr w:rsidR="00FB60BB" w:rsidRPr="00753119" w14:paraId="12B557EC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2607D75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b/>
                <w:bCs/>
                <w:color w:val="414142"/>
                <w:szCs w:val="24"/>
                <w:lang w:val="lv-LV" w:eastAsia="lv-LV"/>
              </w:rPr>
              <w:t>Pētījuma īstenotājs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AB9BDDC" w14:textId="32055FCC" w:rsidR="00FB60BB" w:rsidRPr="00753119" w:rsidRDefault="00271A81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</w:t>
            </w:r>
            <w:r w:rsidR="003159F1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Dr.sc.soc. Jurijs Ņikišins</w:t>
            </w:r>
          </w:p>
        </w:tc>
      </w:tr>
      <w:tr w:rsidR="00FB60BB" w:rsidRPr="00753119" w14:paraId="50BC4B1F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FAB8A6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b/>
                <w:bCs/>
                <w:color w:val="414142"/>
                <w:szCs w:val="24"/>
                <w:lang w:val="lv-LV" w:eastAsia="lv-LV"/>
              </w:rPr>
              <w:t>Pētījuma īstenošanas gads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A8A8FD3" w14:textId="39C97F1D" w:rsidR="00FB60BB" w:rsidRPr="00753119" w:rsidRDefault="009846FC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Apsekojums veikts 2024.g.</w:t>
            </w:r>
            <w:r w:rsidR="00041B8A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;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datu analīze 2025.g.</w:t>
            </w:r>
          </w:p>
        </w:tc>
      </w:tr>
      <w:tr w:rsidR="00FB60BB" w:rsidRPr="00753119" w14:paraId="0DE86D78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29ACA50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b/>
                <w:bCs/>
                <w:color w:val="414142"/>
                <w:szCs w:val="24"/>
                <w:lang w:val="lv-LV" w:eastAsia="lv-LV"/>
              </w:rPr>
              <w:t>Pētījuma finansēšanas summa un finansēšanas avots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7504809" w14:textId="27B8831D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  <w:r w:rsidR="003D482C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7500 EUR</w:t>
            </w:r>
            <w:r w:rsidR="005C13A2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pirms nodokļu nomaksas</w:t>
            </w:r>
          </w:p>
        </w:tc>
      </w:tr>
      <w:tr w:rsidR="00FB60BB" w:rsidRPr="00753119" w14:paraId="3301A4D3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8BC5329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b/>
                <w:bCs/>
                <w:color w:val="414142"/>
                <w:szCs w:val="24"/>
                <w:lang w:val="lv-LV" w:eastAsia="lv-LV"/>
              </w:rPr>
              <w:t>Pētījuma klasifikācija*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BCF1912" w14:textId="78E8845A" w:rsidR="00FB60BB" w:rsidRPr="00753119" w:rsidRDefault="005A70CA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color w:val="414142"/>
                <w:szCs w:val="24"/>
                <w:shd w:val="clear" w:color="auto" w:fill="FFFFFF"/>
                <w:lang w:val="lv-LV"/>
              </w:rPr>
              <w:t xml:space="preserve">12.1. sabiedriskās domas pētījumi; </w:t>
            </w:r>
            <w:r w:rsidR="007B6758" w:rsidRPr="00753119">
              <w:rPr>
                <w:color w:val="414142"/>
                <w:szCs w:val="24"/>
                <w:shd w:val="clear" w:color="auto" w:fill="FFFFFF"/>
                <w:lang w:val="lv-LV"/>
              </w:rPr>
              <w:t>12.5. kompleksi analītiski pētījumi un izstrādes – pētījumi, ko veic, lai nodrošinātu starpnozaru sociāli ekonomisko procesu analīzi, izzinātu valsts (tajā skaitā nozaru vai teritoriju) ilgtspējīgas attīstības un globālās konkurētspējas tendences, izaicinājumus un iespējas.</w:t>
            </w:r>
          </w:p>
        </w:tc>
      </w:tr>
      <w:tr w:rsidR="00FB60BB" w:rsidRPr="00753119" w14:paraId="41F293D2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11D11F6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b/>
                <w:bCs/>
                <w:color w:val="414142"/>
                <w:szCs w:val="24"/>
                <w:lang w:val="lv-LV" w:eastAsia="lv-LV"/>
              </w:rPr>
              <w:t>Pētījuma ģeogrāfiskais aptvērums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br/>
              <w:t>(visa Latvija vai noteikts reģions/novads)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346E601" w14:textId="102D2F7F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  <w:r w:rsidR="008E02C0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visa Latvija</w:t>
            </w:r>
          </w:p>
        </w:tc>
      </w:tr>
      <w:tr w:rsidR="00FB60BB" w:rsidRPr="00753119" w14:paraId="3B3A21D3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21DC8DE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b/>
                <w:bCs/>
                <w:color w:val="414142"/>
                <w:szCs w:val="24"/>
                <w:lang w:val="lv-LV" w:eastAsia="lv-LV"/>
              </w:rPr>
              <w:t>Pētījuma mērķa grupa/-as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br/>
              <w:t>(piemēram, Latvijas iedzīvotāji darbspējas vecumā)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BAF9D81" w14:textId="0BF4566A" w:rsidR="00FB60BB" w:rsidRPr="00753119" w:rsidRDefault="00271A81" w:rsidP="00271A81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Latvijas iedzīvotāji vecumā no 15 gadiem</w:t>
            </w:r>
            <w:r w:rsidR="002F28C0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līdz 75+</w:t>
            </w:r>
          </w:p>
        </w:tc>
      </w:tr>
      <w:tr w:rsidR="00FB60BB" w:rsidRPr="00753119" w14:paraId="102576E9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0306BD3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b/>
                <w:bCs/>
                <w:color w:val="414142"/>
                <w:szCs w:val="24"/>
                <w:lang w:val="lv-LV" w:eastAsia="lv-LV"/>
              </w:rPr>
              <w:t>Pētījumā izmantotās metodes atbilstoši informācijas ieguves veidam: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CA56521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</w:p>
        </w:tc>
      </w:tr>
      <w:tr w:rsidR="00FB60BB" w:rsidRPr="00753119" w14:paraId="3D060DB3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084F8CE8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EDD65F6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1) tiesību aktu vai politikas plānošanas dokumentu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E9D8BB9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</w:p>
        </w:tc>
      </w:tr>
      <w:tr w:rsidR="00FB60BB" w:rsidRPr="00753119" w14:paraId="4A9B133E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2C486F89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lastRenderedPageBreak/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1EB96A2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2) statistikas datu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5FECA12" w14:textId="2F70252E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</w:p>
        </w:tc>
      </w:tr>
      <w:tr w:rsidR="00FB60BB" w:rsidRPr="00753119" w14:paraId="33C42CB7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3A3E115B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A2CB61C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3) esošo pētījumu datu sekundārā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0533926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</w:p>
        </w:tc>
      </w:tr>
      <w:tr w:rsidR="00FB60BB" w:rsidRPr="00753119" w14:paraId="558FB040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07F42E05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D961882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4) padziļināto/ekspertu interviju veikšana un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23710E3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</w:p>
        </w:tc>
      </w:tr>
      <w:tr w:rsidR="00FB60BB" w:rsidRPr="00753119" w14:paraId="36D8DDF9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046974A6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CACBF46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5) fokusa grupu diskusiju veikšana un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A32B865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</w:p>
        </w:tc>
      </w:tr>
      <w:tr w:rsidR="00FB60BB" w:rsidRPr="00753119" w14:paraId="7D068A5E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38C866C9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B1BF1E0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6) gadījumu izpēte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A1B1BCD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</w:p>
        </w:tc>
      </w:tr>
      <w:tr w:rsidR="00FB60BB" w:rsidRPr="00753119" w14:paraId="37939143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7EF744EF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1C90B6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7) kvantitatīvās aptaujas veikšana un datu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5E89B1E" w14:textId="3DCA35FF" w:rsidR="00FB60BB" w:rsidRPr="00753119" w:rsidRDefault="00DD36C5" w:rsidP="00D84543">
            <w:pPr>
              <w:widowControl/>
              <w:spacing w:before="195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Ziņojumā metodiski tiek izmantota divpakāpju pieeja: (1) krustojumu tabulas, lai identificētu nozīmīgākos faktorus atsevišķi (mājās lietotā valoda, vecums, izglītība, reģions, nodarbinātība, politiskā uzticēšanās, ienākumu pašnovērtējums u.c.) vai vidējo vērtību salīdzināšanai; (2) regresijas, lai novērtētu faktoru kopējo ietekmi un to mijiedarbību (piemēram, vecuma ietekmes salīdzināšanai dažādās lingvistiskajās grupās) vai korelācijas.</w:t>
            </w:r>
            <w:r w:rsidR="00845068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 xml:space="preserve"> </w:t>
            </w:r>
          </w:p>
        </w:tc>
      </w:tr>
      <w:tr w:rsidR="00FB60BB" w:rsidRPr="00753119" w14:paraId="3200E84D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33387622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818B212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8) citas metodes (norādīt, kādas)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7816681" w14:textId="72A9CCFE" w:rsidR="009F16E4" w:rsidRPr="00753119" w:rsidRDefault="00FB60BB" w:rsidP="009F16E4">
            <w:pPr>
              <w:spacing w:line="360" w:lineRule="auto"/>
              <w:rPr>
                <w:szCs w:val="24"/>
                <w:lang w:val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  <w:r w:rsidR="009F16E4" w:rsidRPr="00753119">
              <w:rPr>
                <w:szCs w:val="24"/>
                <w:lang w:val="lv-LV"/>
              </w:rPr>
              <w:t xml:space="preserve"> </w:t>
            </w:r>
          </w:p>
          <w:p w14:paraId="06742D77" w14:textId="6A4640E5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</w:p>
        </w:tc>
      </w:tr>
      <w:tr w:rsidR="00FB60BB" w:rsidRPr="00753119" w14:paraId="26F19DFB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7DCA30B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b/>
                <w:bCs/>
                <w:color w:val="414142"/>
                <w:szCs w:val="24"/>
                <w:lang w:val="lv-LV" w:eastAsia="lv-LV"/>
              </w:rPr>
              <w:t>Kvantitatīvās pētījuma metodes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br/>
              <w:t>(ja attiecināms):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667CB5E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</w:p>
        </w:tc>
      </w:tr>
      <w:tr w:rsidR="00FB60BB" w:rsidRPr="00753119" w14:paraId="5E8CFD7C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1E466EF1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F1AD557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1) aptaujas izlases metode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3773084" w14:textId="484B5A95" w:rsidR="00FB60BB" w:rsidRPr="00753119" w:rsidRDefault="00271A81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Nejauša, proporcionāla, stratificēta</w:t>
            </w:r>
          </w:p>
        </w:tc>
      </w:tr>
      <w:tr w:rsidR="00FB60BB" w:rsidRPr="00753119" w14:paraId="3644856E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61E56D77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9A54BE4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2) aptaujāto/anketēto respondentu/vienību skaits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55D459E" w14:textId="0DFADF54" w:rsidR="00FB60BB" w:rsidRPr="00753119" w:rsidRDefault="00FB60BB" w:rsidP="00271A81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  <w:r w:rsidR="00A80818" w:rsidRPr="00753119">
              <w:rPr>
                <w:szCs w:val="24"/>
                <w:lang w:val="lv-LV"/>
              </w:rPr>
              <w:t>1252</w:t>
            </w:r>
          </w:p>
        </w:tc>
      </w:tr>
      <w:tr w:rsidR="00FB60BB" w:rsidRPr="00753119" w14:paraId="16E83A0D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DBFAE4A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b/>
                <w:bCs/>
                <w:color w:val="414142"/>
                <w:szCs w:val="24"/>
                <w:lang w:val="lv-LV" w:eastAsia="lv-LV"/>
              </w:rPr>
              <w:t>Kvalitatīvās pētījuma metodes</w:t>
            </w: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br/>
              <w:t>(ja attiecināms):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D8E4B36" w14:textId="03D08DB0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  <w:r w:rsidR="00D90DEE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-</w:t>
            </w:r>
          </w:p>
        </w:tc>
      </w:tr>
      <w:tr w:rsidR="00FB60BB" w:rsidRPr="00753119" w14:paraId="50EEA073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6607B99F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68EBBE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1) padziļināto/ekspertu interviju skaits (ja attiecināms)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128AFD7" w14:textId="7CF2A5D3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  <w:r w:rsidR="00D90DEE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-</w:t>
            </w:r>
          </w:p>
        </w:tc>
      </w:tr>
      <w:tr w:rsidR="00FB60BB" w:rsidRPr="00753119" w14:paraId="7116BC00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6D8E3158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307E772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2) fokusa grupu diskusiju skaits (ja attiecināms)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146B83C" w14:textId="72D83A21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  <w:r w:rsidR="00D90DEE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-</w:t>
            </w:r>
          </w:p>
        </w:tc>
      </w:tr>
      <w:tr w:rsidR="00FB60BB" w:rsidRPr="00753119" w14:paraId="0AD56F6B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037338E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b/>
                <w:bCs/>
                <w:color w:val="414142"/>
                <w:szCs w:val="24"/>
                <w:lang w:val="lv-LV" w:eastAsia="lv-LV"/>
              </w:rPr>
              <w:t>Izmantotās analīzes grupas (griezumi)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C18343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</w:p>
        </w:tc>
      </w:tr>
      <w:tr w:rsidR="00FB60BB" w:rsidRPr="00753119" w14:paraId="7DB163A9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92019B0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b/>
                <w:bCs/>
                <w:color w:val="414142"/>
                <w:szCs w:val="24"/>
                <w:lang w:val="lv-LV" w:eastAsia="lv-LV"/>
              </w:rPr>
              <w:t>Pētījuma pasūtītāja kontaktinformācija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F864929" w14:textId="308EED73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  <w:r w:rsidR="006839A3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m</w:t>
            </w:r>
            <w:r w:rsidR="00A010BB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ara.simane@mk.gov.lv</w:t>
            </w:r>
          </w:p>
        </w:tc>
      </w:tr>
      <w:tr w:rsidR="00FB60BB" w:rsidRPr="00753119" w14:paraId="59F3573A" w14:textId="77777777" w:rsidTr="00FB60BB">
        <w:trPr>
          <w:trHeight w:val="312"/>
        </w:trPr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9494C53" w14:textId="77777777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b/>
                <w:bCs/>
                <w:color w:val="414142"/>
                <w:szCs w:val="24"/>
                <w:lang w:val="lv-LV" w:eastAsia="lv-LV"/>
              </w:rPr>
              <w:t>Pētījuma autori** (autortiesību subjekti)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C01BE6E" w14:textId="05AA992C" w:rsidR="00FB60BB" w:rsidRPr="00753119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414142"/>
                <w:szCs w:val="24"/>
                <w:lang w:val="lv-LV" w:eastAsia="lv-LV"/>
              </w:rPr>
            </w:pPr>
            <w:r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 </w:t>
            </w:r>
            <w:r w:rsidR="00A010BB" w:rsidRPr="00753119">
              <w:rPr>
                <w:rFonts w:eastAsia="Times New Roman"/>
                <w:color w:val="414142"/>
                <w:szCs w:val="24"/>
                <w:lang w:val="lv-LV" w:eastAsia="lv-LV"/>
              </w:rPr>
              <w:t>Valsts kanceleja</w:t>
            </w:r>
          </w:p>
        </w:tc>
      </w:tr>
    </w:tbl>
    <w:p w14:paraId="67664108" w14:textId="1EA1B87B" w:rsidR="00FB60BB" w:rsidRPr="00753119" w:rsidRDefault="00FB60BB" w:rsidP="00FB60BB">
      <w:pPr>
        <w:widowControl/>
        <w:shd w:val="clear" w:color="auto" w:fill="FFFFFF"/>
        <w:spacing w:before="100" w:beforeAutospacing="1" w:after="100" w:afterAutospacing="1" w:line="293" w:lineRule="atLeast"/>
        <w:jc w:val="left"/>
        <w:rPr>
          <w:rFonts w:eastAsia="Times New Roman"/>
          <w:color w:val="414142"/>
          <w:szCs w:val="24"/>
          <w:lang w:val="lv-LV" w:eastAsia="lv-LV"/>
        </w:rPr>
      </w:pPr>
    </w:p>
    <w:p w14:paraId="58D9BE80" w14:textId="77777777" w:rsidR="00FB60BB" w:rsidRPr="00753119" w:rsidRDefault="00FB60BB" w:rsidP="00FB60BB">
      <w:pPr>
        <w:widowControl/>
        <w:shd w:val="clear" w:color="auto" w:fill="FFFFFF"/>
        <w:spacing w:before="100" w:beforeAutospacing="1" w:after="100" w:afterAutospacing="1" w:line="293" w:lineRule="atLeast"/>
        <w:ind w:firstLine="300"/>
        <w:jc w:val="left"/>
        <w:rPr>
          <w:rFonts w:eastAsia="Times New Roman"/>
          <w:color w:val="414142"/>
          <w:szCs w:val="24"/>
          <w:lang w:val="lv-LV" w:eastAsia="lv-LV"/>
        </w:rPr>
      </w:pPr>
      <w:r w:rsidRPr="00753119">
        <w:rPr>
          <w:rFonts w:eastAsia="Times New Roman"/>
          <w:color w:val="414142"/>
          <w:szCs w:val="24"/>
          <w:lang w:val="lv-LV" w:eastAsia="lv-LV"/>
        </w:rPr>
        <w:lastRenderedPageBreak/>
        <w:t>Piezīmes.</w:t>
      </w:r>
    </w:p>
    <w:p w14:paraId="346E123C" w14:textId="77777777" w:rsidR="00FB60BB" w:rsidRPr="00753119" w:rsidRDefault="00FB60BB" w:rsidP="00FB60BB">
      <w:pPr>
        <w:widowControl/>
        <w:shd w:val="clear" w:color="auto" w:fill="FFFFFF"/>
        <w:spacing w:before="100" w:beforeAutospacing="1" w:after="100" w:afterAutospacing="1" w:line="293" w:lineRule="atLeast"/>
        <w:ind w:firstLine="300"/>
        <w:jc w:val="left"/>
        <w:rPr>
          <w:rFonts w:eastAsia="Times New Roman"/>
          <w:color w:val="414142"/>
          <w:szCs w:val="24"/>
          <w:lang w:val="lv-LV" w:eastAsia="lv-LV"/>
        </w:rPr>
      </w:pPr>
      <w:r w:rsidRPr="00753119">
        <w:rPr>
          <w:rFonts w:eastAsia="Times New Roman"/>
          <w:color w:val="414142"/>
          <w:szCs w:val="24"/>
          <w:lang w:val="lv-LV" w:eastAsia="lv-LV"/>
        </w:rPr>
        <w:t>1. * Pētījuma klasifikācijas grupa atbilstoši Ministru kabineta 2013. gada 3. janvāra noteikumu Nr. 1 "Kārtība, kādā publiska persona pasūta pētījumus"</w:t>
      </w:r>
      <w:hyperlink r:id="rId7" w:anchor="n2" w:history="1">
        <w:r w:rsidRPr="00753119">
          <w:rPr>
            <w:rFonts w:eastAsia="Times New Roman"/>
            <w:color w:val="16497B"/>
            <w:szCs w:val="24"/>
            <w:u w:val="single"/>
            <w:lang w:val="lv-LV" w:eastAsia="lv-LV"/>
          </w:rPr>
          <w:t> II nodaļai</w:t>
        </w:r>
      </w:hyperlink>
      <w:r w:rsidRPr="00753119">
        <w:rPr>
          <w:rFonts w:eastAsia="Times New Roman"/>
          <w:color w:val="414142"/>
          <w:szCs w:val="24"/>
          <w:lang w:val="lv-LV" w:eastAsia="lv-LV"/>
        </w:rPr>
        <w:t>.</w:t>
      </w:r>
    </w:p>
    <w:p w14:paraId="7DBE6A8D" w14:textId="77777777" w:rsidR="00FB60BB" w:rsidRPr="00753119" w:rsidRDefault="00FB60BB" w:rsidP="00FB60BB">
      <w:pPr>
        <w:widowControl/>
        <w:shd w:val="clear" w:color="auto" w:fill="FFFFFF"/>
        <w:spacing w:before="100" w:beforeAutospacing="1" w:after="100" w:afterAutospacing="1" w:line="293" w:lineRule="atLeast"/>
        <w:ind w:firstLine="300"/>
        <w:jc w:val="left"/>
        <w:rPr>
          <w:rFonts w:eastAsia="Times New Roman"/>
          <w:color w:val="414142"/>
          <w:szCs w:val="24"/>
          <w:lang w:val="lv-LV" w:eastAsia="lv-LV"/>
        </w:rPr>
      </w:pPr>
      <w:r w:rsidRPr="00753119">
        <w:rPr>
          <w:rFonts w:eastAsia="Times New Roman"/>
          <w:color w:val="414142"/>
          <w:szCs w:val="24"/>
          <w:lang w:val="lv-LV" w:eastAsia="lv-LV"/>
        </w:rPr>
        <w:t>2. ** Atbilstoši pētījuma īstenotāja sniegtajai informācijai.</w:t>
      </w:r>
    </w:p>
    <w:p w14:paraId="5E31380C" w14:textId="77777777" w:rsidR="00155F5C" w:rsidRPr="00753119" w:rsidRDefault="00155F5C">
      <w:pPr>
        <w:rPr>
          <w:szCs w:val="24"/>
          <w:lang w:val="lv-LV"/>
        </w:rPr>
      </w:pPr>
    </w:p>
    <w:p w14:paraId="05797B40" w14:textId="3D2F1C07" w:rsidR="00943912" w:rsidRPr="00753119" w:rsidRDefault="00943912">
      <w:pPr>
        <w:rPr>
          <w:szCs w:val="24"/>
          <w:lang w:val="lv-LV"/>
        </w:rPr>
      </w:pPr>
    </w:p>
    <w:sectPr w:rsidR="00943912" w:rsidRPr="007531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9B20A" w14:textId="77777777" w:rsidR="00820B3D" w:rsidRDefault="00820B3D" w:rsidP="006C25C6">
      <w:r>
        <w:separator/>
      </w:r>
    </w:p>
  </w:endnote>
  <w:endnote w:type="continuationSeparator" w:id="0">
    <w:p w14:paraId="12D5C227" w14:textId="77777777" w:rsidR="00820B3D" w:rsidRDefault="00820B3D" w:rsidP="006C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551E" w14:textId="77777777" w:rsidR="00820B3D" w:rsidRDefault="00820B3D" w:rsidP="006C25C6">
      <w:r>
        <w:separator/>
      </w:r>
    </w:p>
  </w:footnote>
  <w:footnote w:type="continuationSeparator" w:id="0">
    <w:p w14:paraId="2D17F66A" w14:textId="77777777" w:rsidR="00820B3D" w:rsidRDefault="00820B3D" w:rsidP="006C2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02B1"/>
    <w:multiLevelType w:val="hybridMultilevel"/>
    <w:tmpl w:val="2A2884DE"/>
    <w:lvl w:ilvl="0" w:tplc="C6CC21B2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32893"/>
    <w:multiLevelType w:val="multilevel"/>
    <w:tmpl w:val="6F6A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0D4221"/>
    <w:multiLevelType w:val="multilevel"/>
    <w:tmpl w:val="158E5D48"/>
    <w:styleLink w:val="Virsrakstinumuret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956326398">
    <w:abstractNumId w:val="0"/>
  </w:num>
  <w:num w:numId="2" w16cid:durableId="1364406478">
    <w:abstractNumId w:val="0"/>
  </w:num>
  <w:num w:numId="3" w16cid:durableId="2516678">
    <w:abstractNumId w:val="2"/>
  </w:num>
  <w:num w:numId="4" w16cid:durableId="1742634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BB"/>
    <w:rsid w:val="00030174"/>
    <w:rsid w:val="00041B8A"/>
    <w:rsid w:val="00075183"/>
    <w:rsid w:val="00075CE6"/>
    <w:rsid w:val="00077F3C"/>
    <w:rsid w:val="000A4F0A"/>
    <w:rsid w:val="000A6B35"/>
    <w:rsid w:val="000A7953"/>
    <w:rsid w:val="000C0C5E"/>
    <w:rsid w:val="000C0CA4"/>
    <w:rsid w:val="000F0BBE"/>
    <w:rsid w:val="0010084F"/>
    <w:rsid w:val="00111F71"/>
    <w:rsid w:val="00155F5C"/>
    <w:rsid w:val="0017705E"/>
    <w:rsid w:val="0018127A"/>
    <w:rsid w:val="001C412E"/>
    <w:rsid w:val="001C5B03"/>
    <w:rsid w:val="001D216A"/>
    <w:rsid w:val="001F0557"/>
    <w:rsid w:val="002253CE"/>
    <w:rsid w:val="002351BB"/>
    <w:rsid w:val="002353B5"/>
    <w:rsid w:val="00271A81"/>
    <w:rsid w:val="00272681"/>
    <w:rsid w:val="00286203"/>
    <w:rsid w:val="002869B3"/>
    <w:rsid w:val="00287D3F"/>
    <w:rsid w:val="002A1A07"/>
    <w:rsid w:val="002C0749"/>
    <w:rsid w:val="002D6A32"/>
    <w:rsid w:val="002E6C19"/>
    <w:rsid w:val="002F28C0"/>
    <w:rsid w:val="00307286"/>
    <w:rsid w:val="003159F1"/>
    <w:rsid w:val="003322A8"/>
    <w:rsid w:val="00337B03"/>
    <w:rsid w:val="003C5FF8"/>
    <w:rsid w:val="003D482C"/>
    <w:rsid w:val="004125AD"/>
    <w:rsid w:val="004311BC"/>
    <w:rsid w:val="004336E1"/>
    <w:rsid w:val="00457B8B"/>
    <w:rsid w:val="00483614"/>
    <w:rsid w:val="004A00A6"/>
    <w:rsid w:val="004B43BB"/>
    <w:rsid w:val="004B689C"/>
    <w:rsid w:val="004C6A64"/>
    <w:rsid w:val="004D360B"/>
    <w:rsid w:val="004E46B5"/>
    <w:rsid w:val="004E63F8"/>
    <w:rsid w:val="0050189E"/>
    <w:rsid w:val="005264A7"/>
    <w:rsid w:val="0056336F"/>
    <w:rsid w:val="005A080C"/>
    <w:rsid w:val="005A70CA"/>
    <w:rsid w:val="005C027F"/>
    <w:rsid w:val="005C13A2"/>
    <w:rsid w:val="005F44CD"/>
    <w:rsid w:val="006107BA"/>
    <w:rsid w:val="00616F0F"/>
    <w:rsid w:val="00626240"/>
    <w:rsid w:val="00635538"/>
    <w:rsid w:val="006442C4"/>
    <w:rsid w:val="00667DDE"/>
    <w:rsid w:val="006839A3"/>
    <w:rsid w:val="00684232"/>
    <w:rsid w:val="00696648"/>
    <w:rsid w:val="006968F6"/>
    <w:rsid w:val="006B73C4"/>
    <w:rsid w:val="006C25C6"/>
    <w:rsid w:val="006C690E"/>
    <w:rsid w:val="006D171D"/>
    <w:rsid w:val="006E0EFF"/>
    <w:rsid w:val="006F22C5"/>
    <w:rsid w:val="00710614"/>
    <w:rsid w:val="00715F75"/>
    <w:rsid w:val="00724109"/>
    <w:rsid w:val="0073377D"/>
    <w:rsid w:val="00753119"/>
    <w:rsid w:val="007645AA"/>
    <w:rsid w:val="007A1B78"/>
    <w:rsid w:val="007A4B53"/>
    <w:rsid w:val="007B6758"/>
    <w:rsid w:val="007E63AC"/>
    <w:rsid w:val="007F18DC"/>
    <w:rsid w:val="007F2129"/>
    <w:rsid w:val="0081247D"/>
    <w:rsid w:val="00813604"/>
    <w:rsid w:val="00814BD7"/>
    <w:rsid w:val="00820B3D"/>
    <w:rsid w:val="00823190"/>
    <w:rsid w:val="00845068"/>
    <w:rsid w:val="00870DE2"/>
    <w:rsid w:val="00882E0F"/>
    <w:rsid w:val="00897FD6"/>
    <w:rsid w:val="008B0008"/>
    <w:rsid w:val="008C598B"/>
    <w:rsid w:val="008C70C4"/>
    <w:rsid w:val="008E02C0"/>
    <w:rsid w:val="008E7951"/>
    <w:rsid w:val="00900409"/>
    <w:rsid w:val="00911E69"/>
    <w:rsid w:val="00921263"/>
    <w:rsid w:val="00943912"/>
    <w:rsid w:val="00966C31"/>
    <w:rsid w:val="009744DB"/>
    <w:rsid w:val="009846FC"/>
    <w:rsid w:val="00995559"/>
    <w:rsid w:val="009C18E6"/>
    <w:rsid w:val="009C5337"/>
    <w:rsid w:val="009C551E"/>
    <w:rsid w:val="009F16E4"/>
    <w:rsid w:val="00A010BB"/>
    <w:rsid w:val="00A32EA9"/>
    <w:rsid w:val="00A332E7"/>
    <w:rsid w:val="00A451B9"/>
    <w:rsid w:val="00A61B97"/>
    <w:rsid w:val="00A6457B"/>
    <w:rsid w:val="00A80818"/>
    <w:rsid w:val="00A93DA1"/>
    <w:rsid w:val="00AA144E"/>
    <w:rsid w:val="00B07E3B"/>
    <w:rsid w:val="00C17C68"/>
    <w:rsid w:val="00C30F82"/>
    <w:rsid w:val="00C43717"/>
    <w:rsid w:val="00C53326"/>
    <w:rsid w:val="00C9178B"/>
    <w:rsid w:val="00CF69B0"/>
    <w:rsid w:val="00D3657C"/>
    <w:rsid w:val="00D376CE"/>
    <w:rsid w:val="00D54E31"/>
    <w:rsid w:val="00D61AAE"/>
    <w:rsid w:val="00D84543"/>
    <w:rsid w:val="00D90DEE"/>
    <w:rsid w:val="00DD36C5"/>
    <w:rsid w:val="00DE2A66"/>
    <w:rsid w:val="00DE39F1"/>
    <w:rsid w:val="00DF08EF"/>
    <w:rsid w:val="00DF448A"/>
    <w:rsid w:val="00E2741D"/>
    <w:rsid w:val="00E3218A"/>
    <w:rsid w:val="00E5176A"/>
    <w:rsid w:val="00E5716D"/>
    <w:rsid w:val="00E57AE9"/>
    <w:rsid w:val="00E7340F"/>
    <w:rsid w:val="00E82AE3"/>
    <w:rsid w:val="00EF6FE0"/>
    <w:rsid w:val="00F06F7B"/>
    <w:rsid w:val="00F40CCE"/>
    <w:rsid w:val="00F47E48"/>
    <w:rsid w:val="00F604A8"/>
    <w:rsid w:val="00F73B77"/>
    <w:rsid w:val="00FB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B1E9"/>
  <w15:chartTrackingRefBased/>
  <w15:docId w15:val="{FD34A3B5-86C3-4C8A-8A16-823A6B06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5AA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1F71"/>
    <w:pPr>
      <w:keepNext/>
      <w:keepLines/>
      <w:outlineLvl w:val="0"/>
    </w:pPr>
    <w:rPr>
      <w:rFonts w:ascii="Times New Roman Bold" w:eastAsiaTheme="majorEastAsia" w:hAnsi="Times New Roman Bold" w:cstheme="majorBidi"/>
      <w:b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2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Virsrakstinumureti">
    <w:name w:val="Virsraksti numureti"/>
    <w:basedOn w:val="NoList"/>
    <w:uiPriority w:val="99"/>
    <w:rsid w:val="006B73C4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11F71"/>
    <w:rPr>
      <w:rFonts w:ascii="Times New Roman Bold" w:eastAsiaTheme="majorEastAsia" w:hAnsi="Times New Roman Bold" w:cstheme="majorBidi"/>
      <w:b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FB60BB"/>
    <w:pPr>
      <w:widowControl/>
      <w:spacing w:before="100" w:beforeAutospacing="1" w:after="100" w:afterAutospacing="1"/>
      <w:jc w:val="left"/>
    </w:pPr>
    <w:rPr>
      <w:rFonts w:eastAsia="Times New Roman"/>
      <w:szCs w:val="24"/>
      <w:lang w:val="lv-LV" w:eastAsia="lv-LV"/>
    </w:rPr>
  </w:style>
  <w:style w:type="character" w:styleId="Strong">
    <w:name w:val="Strong"/>
    <w:basedOn w:val="DefaultParagraphFont"/>
    <w:uiPriority w:val="22"/>
    <w:qFormat/>
    <w:rsid w:val="00FB60BB"/>
    <w:rPr>
      <w:b/>
      <w:bCs/>
    </w:rPr>
  </w:style>
  <w:style w:type="paragraph" w:customStyle="1" w:styleId="tv213">
    <w:name w:val="tv213"/>
    <w:basedOn w:val="Normal"/>
    <w:rsid w:val="00FB60BB"/>
    <w:pPr>
      <w:widowControl/>
      <w:spacing w:before="100" w:beforeAutospacing="1" w:after="100" w:afterAutospacing="1"/>
      <w:jc w:val="left"/>
    </w:pPr>
    <w:rPr>
      <w:rFonts w:eastAsia="Times New Roman"/>
      <w:szCs w:val="24"/>
      <w:lang w:val="lv-LV" w:eastAsia="lv-LV"/>
    </w:rPr>
  </w:style>
  <w:style w:type="character" w:styleId="Hyperlink">
    <w:name w:val="Hyperlink"/>
    <w:basedOn w:val="DefaultParagraphFont"/>
    <w:uiPriority w:val="99"/>
    <w:semiHidden/>
    <w:unhideWhenUsed/>
    <w:rsid w:val="00FB60BB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240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25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5C6"/>
    <w:rPr>
      <w:rFonts w:ascii="Times New Roman" w:hAnsi="Times New Roman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25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5C6"/>
    <w:rPr>
      <w:rFonts w:ascii="Times New Roman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86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253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9e176a8-1567-403a-861e-2ddcf9359962}" enabled="0" method="" siteId="{c9e176a8-1567-403a-861e-2ddcf935996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3078</Words>
  <Characters>1755</Characters>
  <Application>Microsoft Office Word</Application>
  <DocSecurity>4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Kalnača</dc:creator>
  <cp:keywords/>
  <dc:description/>
  <cp:lastModifiedBy>Sanita Kalnača</cp:lastModifiedBy>
  <cp:revision>2</cp:revision>
  <dcterms:created xsi:type="dcterms:W3CDTF">2025-11-11T17:08:00Z</dcterms:created>
  <dcterms:modified xsi:type="dcterms:W3CDTF">2025-11-11T17:08:00Z</dcterms:modified>
</cp:coreProperties>
</file>