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4964" w14:textId="00D5958B" w:rsidR="00864624" w:rsidRPr="00800E9D" w:rsidRDefault="005458D3" w:rsidP="005458D3">
      <w:pPr>
        <w:pStyle w:val="Heading1"/>
        <w:numPr>
          <w:ilvl w:val="0"/>
          <w:numId w:val="0"/>
        </w:numPr>
        <w:spacing w:before="120" w:after="120"/>
        <w:jc w:val="center"/>
        <w:rPr>
          <w:rFonts w:ascii="Times New Roman" w:hAnsi="Times New Roman" w:cs="Times New Roman"/>
        </w:rPr>
      </w:pPr>
      <w:r w:rsidRPr="005458D3">
        <w:rPr>
          <w:rFonts w:ascii="Times New Roman" w:hAnsi="Times New Roman" w:cs="Times New Roman"/>
        </w:rPr>
        <w:t>Pētījums par bērnu nevardarbīgas audzināšanas praksi ģimenēs</w:t>
      </w:r>
    </w:p>
    <w:p w14:paraId="59A82FA2" w14:textId="1350172D" w:rsidR="00864624" w:rsidRDefault="00864624" w:rsidP="005458D3">
      <w:pPr>
        <w:pStyle w:val="Heading1"/>
        <w:numPr>
          <w:ilvl w:val="0"/>
          <w:numId w:val="0"/>
        </w:numPr>
        <w:spacing w:before="120"/>
        <w:ind w:left="6521" w:hanging="6521"/>
        <w:jc w:val="center"/>
        <w:rPr>
          <w:rFonts w:ascii="Times New Roman" w:hAnsi="Times New Roman" w:cs="Times New Roman"/>
          <w:sz w:val="24"/>
          <w:szCs w:val="24"/>
        </w:rPr>
      </w:pPr>
      <w:bookmarkStart w:id="0" w:name="_Toc214449146"/>
      <w:bookmarkStart w:id="1" w:name="_Toc214598728"/>
      <w:r w:rsidRPr="00800E9D">
        <w:rPr>
          <w:rFonts w:ascii="Times New Roman" w:hAnsi="Times New Roman" w:cs="Times New Roman"/>
          <w:sz w:val="24"/>
          <w:szCs w:val="24"/>
        </w:rPr>
        <w:t>Anotācija</w:t>
      </w:r>
      <w:bookmarkEnd w:id="0"/>
      <w:bookmarkEnd w:id="1"/>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0"/>
        <w:gridCol w:w="3204"/>
        <w:gridCol w:w="5571"/>
      </w:tblGrid>
      <w:tr w:rsidR="00864624" w:rsidRPr="00800E9D" w14:paraId="290BAB6A"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1DB6CA8E" w14:textId="77777777" w:rsidR="00864624" w:rsidRPr="00FD0264" w:rsidRDefault="00864624" w:rsidP="00351C4A">
            <w:pPr>
              <w:widowControl w:val="0"/>
              <w:autoSpaceDE w:val="0"/>
              <w:autoSpaceDN w:val="0"/>
              <w:adjustRightInd w:val="0"/>
              <w:spacing w:before="40" w:after="40"/>
              <w:ind w:right="51"/>
              <w:rPr>
                <w:rFonts w:ascii="Times New Roman" w:hAnsi="Times New Roman"/>
                <w:b/>
                <w:sz w:val="24"/>
                <w:szCs w:val="24"/>
              </w:rPr>
            </w:pPr>
            <w:r w:rsidRPr="00FD0264">
              <w:rPr>
                <w:rFonts w:ascii="Times New Roman" w:hAnsi="Times New Roman"/>
                <w:b/>
                <w:sz w:val="24"/>
                <w:szCs w:val="24"/>
                <w:bdr w:val="none" w:sz="0" w:space="0" w:color="auto" w:frame="1"/>
                <w:shd w:val="clear" w:color="auto" w:fill="FFFFFF"/>
              </w:rPr>
              <w:t xml:space="preserve">Pētījuma mērķis, uzdevumi un galvenie rezultāti </w:t>
            </w:r>
          </w:p>
          <w:p w14:paraId="08855C64" w14:textId="77777777" w:rsidR="00864624" w:rsidRPr="00800E9D" w:rsidRDefault="00864624" w:rsidP="00351C4A">
            <w:pPr>
              <w:spacing w:before="100" w:beforeAutospacing="1" w:after="100" w:afterAutospacing="1" w:line="264" w:lineRule="auto"/>
              <w:jc w:val="both"/>
              <w:rPr>
                <w:rFonts w:ascii="Times New Roman" w:hAnsi="Times New Roman"/>
                <w:sz w:val="24"/>
                <w:szCs w:val="24"/>
              </w:rPr>
            </w:pPr>
          </w:p>
        </w:tc>
        <w:tc>
          <w:tcPr>
            <w:tcW w:w="3076" w:type="pct"/>
            <w:tcBorders>
              <w:top w:val="outset" w:sz="6" w:space="0" w:color="414142"/>
              <w:left w:val="outset" w:sz="6" w:space="0" w:color="414142"/>
              <w:bottom w:val="outset" w:sz="6" w:space="0" w:color="414142"/>
              <w:right w:val="outset" w:sz="6" w:space="0" w:color="414142"/>
            </w:tcBorders>
          </w:tcPr>
          <w:p w14:paraId="7F3621A5"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u w:val="single"/>
              </w:rPr>
              <w:t>Pētījuma mērķis:</w:t>
            </w:r>
            <w:r w:rsidRPr="00800E9D">
              <w:rPr>
                <w:rFonts w:ascii="Times New Roman" w:hAnsi="Times New Roman"/>
                <w:sz w:val="24"/>
                <w:szCs w:val="24"/>
              </w:rPr>
              <w:t xml:space="preserve"> </w:t>
            </w:r>
          </w:p>
          <w:p w14:paraId="5AB5B56B"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rPr>
              <w:t xml:space="preserve">ir noskaidrot sabiedrības attieksmi un tās maiņu pret vardarbību ģimenē. </w:t>
            </w:r>
          </w:p>
          <w:p w14:paraId="07FDBB17" w14:textId="77777777" w:rsidR="00864624" w:rsidRPr="00800E9D" w:rsidRDefault="00864624" w:rsidP="00351C4A">
            <w:pPr>
              <w:spacing w:after="0" w:line="264" w:lineRule="auto"/>
              <w:jc w:val="both"/>
              <w:rPr>
                <w:rFonts w:ascii="Times New Roman" w:hAnsi="Times New Roman"/>
                <w:sz w:val="24"/>
                <w:szCs w:val="24"/>
                <w:u w:val="single"/>
              </w:rPr>
            </w:pPr>
            <w:r w:rsidRPr="00800E9D">
              <w:rPr>
                <w:rFonts w:ascii="Times New Roman" w:hAnsi="Times New Roman"/>
                <w:sz w:val="24"/>
                <w:szCs w:val="24"/>
                <w:u w:val="single"/>
              </w:rPr>
              <w:t>Aptaujas uzdevumi:</w:t>
            </w:r>
          </w:p>
          <w:p w14:paraId="2BFF2671" w14:textId="3BE2B8F7" w:rsidR="00864624" w:rsidRPr="00800E9D" w:rsidRDefault="00864624" w:rsidP="00351C4A">
            <w:pPr>
              <w:spacing w:after="0" w:line="264" w:lineRule="auto"/>
              <w:jc w:val="both"/>
              <w:rPr>
                <w:rFonts w:ascii="Times New Roman" w:hAnsi="Times New Roman"/>
                <w:sz w:val="24"/>
                <w:szCs w:val="24"/>
                <w:highlight w:val="yellow"/>
              </w:rPr>
            </w:pPr>
            <w:r w:rsidRPr="00800E9D">
              <w:rPr>
                <w:rFonts w:ascii="Times New Roman" w:hAnsi="Times New Roman"/>
                <w:sz w:val="24"/>
                <w:szCs w:val="24"/>
              </w:rPr>
              <w:t>ir noskaidrot iedzīvotāju bērnībā piedzīvoto vardarbību un viņu attieksmi</w:t>
            </w:r>
            <w:bookmarkStart w:id="2" w:name="_GoBack"/>
            <w:bookmarkEnd w:id="2"/>
            <w:r w:rsidRPr="00800E9D">
              <w:rPr>
                <w:rFonts w:ascii="Times New Roman" w:hAnsi="Times New Roman"/>
                <w:sz w:val="24"/>
                <w:szCs w:val="24"/>
              </w:rPr>
              <w:t xml:space="preserve"> pret to, izpētīt attieksmi pret vardarbīgu izturēšanos pret bērnu, ikdienas praksi bērnu audzināšanā, attieksmi pret dažādu audzināšanas metožu pielietošanu, kā arī izzināt iedzīvotāju rīcību, saskaroties ar vardarbību ģimenē</w:t>
            </w:r>
            <w:r w:rsidR="00CD20D9">
              <w:rPr>
                <w:rFonts w:ascii="Times New Roman" w:hAnsi="Times New Roman"/>
                <w:sz w:val="24"/>
                <w:szCs w:val="24"/>
              </w:rPr>
              <w:t>,</w:t>
            </w:r>
            <w:r w:rsidRPr="00800E9D">
              <w:rPr>
                <w:rFonts w:ascii="Times New Roman" w:hAnsi="Times New Roman"/>
                <w:sz w:val="24"/>
                <w:szCs w:val="24"/>
              </w:rPr>
              <w:t xml:space="preserve"> un noskaidrot attieksmi pret valsts iestādēm, kas veido atbalsta sistēmu bērniem, kas cieš no vardarbības ģimenē.</w:t>
            </w:r>
          </w:p>
          <w:p w14:paraId="767282A8" w14:textId="77777777" w:rsidR="00864624" w:rsidRPr="00800E9D" w:rsidRDefault="00864624" w:rsidP="00351C4A">
            <w:pPr>
              <w:widowControl w:val="0"/>
              <w:autoSpaceDE w:val="0"/>
              <w:autoSpaceDN w:val="0"/>
              <w:adjustRightInd w:val="0"/>
              <w:spacing w:after="0" w:line="264" w:lineRule="auto"/>
              <w:ind w:right="51"/>
              <w:jc w:val="both"/>
              <w:rPr>
                <w:rFonts w:ascii="Times New Roman" w:hAnsi="Times New Roman"/>
                <w:sz w:val="24"/>
                <w:szCs w:val="24"/>
                <w:u w:val="single"/>
                <w:bdr w:val="none" w:sz="0" w:space="0" w:color="auto" w:frame="1"/>
                <w:shd w:val="clear" w:color="auto" w:fill="FFFFFF"/>
              </w:rPr>
            </w:pPr>
            <w:r w:rsidRPr="00800E9D">
              <w:rPr>
                <w:rFonts w:ascii="Times New Roman" w:hAnsi="Times New Roman"/>
                <w:sz w:val="24"/>
                <w:szCs w:val="24"/>
                <w:u w:val="single"/>
                <w:bdr w:val="none" w:sz="0" w:space="0" w:color="auto" w:frame="1"/>
                <w:shd w:val="clear" w:color="auto" w:fill="FFFFFF"/>
              </w:rPr>
              <w:t>Galvenie rezultāti:</w:t>
            </w:r>
          </w:p>
          <w:p w14:paraId="220B5D6C" w14:textId="77777777" w:rsidR="00864624" w:rsidRPr="00800E9D" w:rsidRDefault="00864624" w:rsidP="00351C4A">
            <w:pPr>
              <w:widowControl w:val="0"/>
              <w:autoSpaceDE w:val="0"/>
              <w:autoSpaceDN w:val="0"/>
              <w:adjustRightInd w:val="0"/>
              <w:spacing w:after="0" w:line="264" w:lineRule="auto"/>
              <w:ind w:right="51"/>
              <w:jc w:val="both"/>
              <w:rPr>
                <w:highlight w:val="yellow"/>
              </w:rPr>
            </w:pPr>
            <w:r w:rsidRPr="00800E9D">
              <w:rPr>
                <w:rFonts w:ascii="Times New Roman" w:hAnsi="Times New Roman"/>
                <w:sz w:val="24"/>
                <w:szCs w:val="24"/>
                <w:bdr w:val="none" w:sz="0" w:space="0" w:color="auto" w:frame="1"/>
                <w:shd w:val="clear" w:color="auto" w:fill="FFFFFF"/>
              </w:rPr>
              <w:t xml:space="preserve">Fiziskās sodīšanas pieredze bērnībā mazinās. Vecāki retāk atzīst, ka sodīšana notiek noguruma vai stresa dēļ. Kaut arī kliegšana un mutiska pazemošana kopumā samazinās, to vietu ieņem citi emocionālās ietekmēšanas veidi, piemēram, pieaug “ilgstoša klusēšana un ignorēšana”, “ierīču lietošanas ierobežošana”. Respondenti, kuri paši izmanto fiziskus vai emocionālus sodus, izteikti biežāk bērnībā pieredzējuši tieši šīs sodīšanas metodes, apstiprinot vardarbības </w:t>
            </w:r>
            <w:proofErr w:type="spellStart"/>
            <w:r w:rsidRPr="00800E9D">
              <w:rPr>
                <w:rFonts w:ascii="Times New Roman" w:hAnsi="Times New Roman"/>
                <w:sz w:val="24"/>
                <w:szCs w:val="24"/>
                <w:bdr w:val="none" w:sz="0" w:space="0" w:color="auto" w:frame="1"/>
                <w:shd w:val="clear" w:color="auto" w:fill="FFFFFF"/>
              </w:rPr>
              <w:t>pārmantojamības</w:t>
            </w:r>
            <w:proofErr w:type="spellEnd"/>
            <w:r w:rsidRPr="00800E9D">
              <w:rPr>
                <w:rFonts w:ascii="Times New Roman" w:hAnsi="Times New Roman"/>
                <w:sz w:val="24"/>
                <w:szCs w:val="24"/>
                <w:bdr w:val="none" w:sz="0" w:space="0" w:color="auto" w:frame="1"/>
                <w:shd w:val="clear" w:color="auto" w:fill="FFFFFF"/>
              </w:rPr>
              <w:t xml:space="preserve"> risku paaudzēs. Galvenie bērnu sodīšanas iemesli ir paškontroles zaudēšana un bērna temperaments. Izpratne par vardarbību ir stabilāka attiecībā uz fizisko vajadzību ignorēšanu un mutisku pazemošanu. Nedaudz samazinās atbalsts viskritiskāko pārkāpumu (seksuālas darbības, pēršana ar siksnu) aizliegšanai. Iedzīvotāji kopumā atzīst emocionālās sodīšanas kaitīgumu, bet vēlme tās aizliegt ir zemāka. Iedzīvotāji augsti </w:t>
            </w:r>
            <w:proofErr w:type="spellStart"/>
            <w:r w:rsidRPr="00800E9D">
              <w:rPr>
                <w:rFonts w:ascii="Times New Roman" w:hAnsi="Times New Roman"/>
                <w:sz w:val="24"/>
                <w:szCs w:val="24"/>
                <w:bdr w:val="none" w:sz="0" w:space="0" w:color="auto" w:frame="1"/>
                <w:shd w:val="clear" w:color="auto" w:fill="FFFFFF"/>
              </w:rPr>
              <w:t>tolerē</w:t>
            </w:r>
            <w:proofErr w:type="spellEnd"/>
            <w:r w:rsidRPr="00800E9D">
              <w:rPr>
                <w:rFonts w:ascii="Times New Roman" w:hAnsi="Times New Roman"/>
                <w:sz w:val="24"/>
                <w:szCs w:val="24"/>
                <w:bdr w:val="none" w:sz="0" w:space="0" w:color="auto" w:frame="1"/>
                <w:shd w:val="clear" w:color="auto" w:fill="FFFFFF"/>
              </w:rPr>
              <w:t xml:space="preserve"> aizliegumus/ierobežojumus. Nedaudz pieaug tolerance pret kliegšanu un ilgstošu klusēšanu/ignorēšanu. Daudzos būtiskākajos vardarbības gadījumos ir nedaudz samazinājies iedzīvotāju atbalsts valsts un pašvaldības iestāžu </w:t>
            </w:r>
            <w:proofErr w:type="spellStart"/>
            <w:r w:rsidRPr="00800E9D">
              <w:rPr>
                <w:rFonts w:ascii="Times New Roman" w:hAnsi="Times New Roman"/>
                <w:sz w:val="24"/>
                <w:szCs w:val="24"/>
                <w:bdr w:val="none" w:sz="0" w:space="0" w:color="auto" w:frame="1"/>
                <w:shd w:val="clear" w:color="auto" w:fill="FFFFFF"/>
              </w:rPr>
              <w:t>proaktīvai</w:t>
            </w:r>
            <w:proofErr w:type="spellEnd"/>
            <w:r w:rsidRPr="00800E9D">
              <w:rPr>
                <w:rFonts w:ascii="Times New Roman" w:hAnsi="Times New Roman"/>
                <w:sz w:val="24"/>
                <w:szCs w:val="24"/>
                <w:bdr w:val="none" w:sz="0" w:space="0" w:color="auto" w:frame="1"/>
                <w:shd w:val="clear" w:color="auto" w:fill="FFFFFF"/>
              </w:rPr>
              <w:t xml:space="preserve"> iejaukšanās. Iedzīvotāju pārliecība par iestāžu spēju palīdzēt vardarbībā cietušiem bērniem ir nedaudz samazinājusies visās galvenajās institūcijās (BAC, KC, SD, policija). Aptuveni puse uzticas skolām vai tiesai. Gandrīz puse respondentu, kam bija aizdomas par fizisku vardarbību pret bērniem, iejaucās situācijā.  Tie, kas neiejaucās, uzskata, ka vardarbība ir ģimenes lieta.</w:t>
            </w:r>
          </w:p>
        </w:tc>
      </w:tr>
      <w:tr w:rsidR="00864624" w:rsidRPr="00800E9D" w14:paraId="435E8558"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3FBBB74F"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lastRenderedPageBreak/>
              <w:t>Galvenās pētījumā aplūkotās tēmas</w:t>
            </w:r>
          </w:p>
        </w:tc>
        <w:tc>
          <w:tcPr>
            <w:tcW w:w="3076" w:type="pct"/>
            <w:tcBorders>
              <w:top w:val="outset" w:sz="6" w:space="0" w:color="414142"/>
              <w:left w:val="outset" w:sz="6" w:space="0" w:color="414142"/>
              <w:bottom w:val="outset" w:sz="6" w:space="0" w:color="414142"/>
              <w:right w:val="outset" w:sz="6" w:space="0" w:color="414142"/>
            </w:tcBorders>
          </w:tcPr>
          <w:p w14:paraId="1F741536" w14:textId="77777777" w:rsidR="00864624" w:rsidRPr="00800E9D" w:rsidRDefault="00864624" w:rsidP="00351C4A">
            <w:pPr>
              <w:pStyle w:val="ListParagraph"/>
              <w:spacing w:line="264" w:lineRule="auto"/>
              <w:ind w:left="0"/>
              <w:jc w:val="both"/>
              <w:rPr>
                <w:highlight w:val="yellow"/>
              </w:rPr>
            </w:pPr>
            <w:r w:rsidRPr="00800E9D">
              <w:t>Pētījumā tika aplūkotas šādas tēmas: pieaugušo izmantotās audzināšanas metodes bērnībā un attieksme pret to lietojumu, vecāku izturēšanās pret bērniem vērtējums un tā izmaiņas pēdējā desmitgadē, bērnu audzināšanas metožu vērtējums, priekšstati par vardarbību pret bērnu un nepieciešamā institūciju iesaiste tās novēršanā, kā arī rīcība pret bērnu vērstas vardarbības ģimenē situācijās.</w:t>
            </w:r>
          </w:p>
        </w:tc>
      </w:tr>
      <w:tr w:rsidR="00864624" w:rsidRPr="00800E9D" w14:paraId="7215BAB1"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1C2E5ACF"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pasūtītājs</w:t>
            </w:r>
          </w:p>
        </w:tc>
        <w:tc>
          <w:tcPr>
            <w:tcW w:w="3076" w:type="pct"/>
            <w:tcBorders>
              <w:top w:val="outset" w:sz="6" w:space="0" w:color="414142"/>
              <w:left w:val="outset" w:sz="6" w:space="0" w:color="414142"/>
              <w:bottom w:val="outset" w:sz="6" w:space="0" w:color="414142"/>
              <w:right w:val="outset" w:sz="6" w:space="0" w:color="414142"/>
            </w:tcBorders>
          </w:tcPr>
          <w:p w14:paraId="395E88DF" w14:textId="77777777" w:rsidR="00864624" w:rsidRPr="00800E9D" w:rsidRDefault="00864624" w:rsidP="00351C4A">
            <w:pPr>
              <w:pStyle w:val="ListParagraph"/>
              <w:spacing w:line="264" w:lineRule="auto"/>
              <w:ind w:left="0"/>
              <w:jc w:val="both"/>
            </w:pPr>
            <w:r w:rsidRPr="00800E9D">
              <w:t>Labklājības ministrija</w:t>
            </w:r>
          </w:p>
          <w:p w14:paraId="7AB5AC66" w14:textId="77777777" w:rsidR="00864624" w:rsidRPr="00800E9D" w:rsidRDefault="00864624" w:rsidP="00351C4A">
            <w:pPr>
              <w:pStyle w:val="ListParagraph"/>
              <w:spacing w:line="264" w:lineRule="auto"/>
              <w:ind w:left="0"/>
              <w:jc w:val="both"/>
            </w:pPr>
            <w:r w:rsidRPr="00800E9D">
              <w:t>Reģistrācijas Nr.</w:t>
            </w:r>
            <w:r w:rsidRPr="00800E9D">
              <w:rPr>
                <w:rFonts w:eastAsia="Calibri"/>
                <w:bCs/>
              </w:rPr>
              <w:t xml:space="preserve"> 90000022064</w:t>
            </w:r>
          </w:p>
          <w:p w14:paraId="26A3B9A5" w14:textId="77777777" w:rsidR="00864624" w:rsidRPr="00800E9D" w:rsidRDefault="00864624" w:rsidP="00351C4A">
            <w:pPr>
              <w:pStyle w:val="ListParagraph"/>
              <w:spacing w:line="264" w:lineRule="auto"/>
              <w:ind w:left="0"/>
              <w:jc w:val="both"/>
            </w:pPr>
            <w:r w:rsidRPr="00800E9D">
              <w:t xml:space="preserve">Adrese: </w:t>
            </w:r>
            <w:r w:rsidRPr="00800E9D">
              <w:rPr>
                <w:rFonts w:eastAsia="Calibri"/>
                <w:bCs/>
              </w:rPr>
              <w:t>Skolas iela 28, Rīga, LV-1331</w:t>
            </w:r>
          </w:p>
        </w:tc>
      </w:tr>
      <w:tr w:rsidR="00864624" w:rsidRPr="00800E9D" w14:paraId="16693429"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46A80AA4"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īstenotājs</w:t>
            </w:r>
          </w:p>
        </w:tc>
        <w:tc>
          <w:tcPr>
            <w:tcW w:w="3076" w:type="pct"/>
            <w:tcBorders>
              <w:top w:val="outset" w:sz="6" w:space="0" w:color="414142"/>
              <w:left w:val="outset" w:sz="6" w:space="0" w:color="414142"/>
              <w:bottom w:val="outset" w:sz="6" w:space="0" w:color="414142"/>
              <w:right w:val="outset" w:sz="6" w:space="0" w:color="414142"/>
            </w:tcBorders>
          </w:tcPr>
          <w:p w14:paraId="37AD169C" w14:textId="77777777" w:rsidR="00864624" w:rsidRPr="00800E9D" w:rsidRDefault="00864624" w:rsidP="00351C4A">
            <w:pPr>
              <w:pStyle w:val="ListParagraph"/>
              <w:spacing w:line="264" w:lineRule="auto"/>
              <w:ind w:left="0"/>
              <w:jc w:val="both"/>
            </w:pPr>
            <w:r w:rsidRPr="00800E9D">
              <w:t xml:space="preserve">SIA “RAIT </w:t>
            </w:r>
            <w:proofErr w:type="spellStart"/>
            <w:r w:rsidRPr="00800E9D">
              <w:t>Custom</w:t>
            </w:r>
            <w:proofErr w:type="spellEnd"/>
            <w:r w:rsidRPr="00800E9D">
              <w:t xml:space="preserve"> </w:t>
            </w:r>
            <w:proofErr w:type="spellStart"/>
            <w:r w:rsidRPr="00800E9D">
              <w:t>Research</w:t>
            </w:r>
            <w:proofErr w:type="spellEnd"/>
            <w:r w:rsidRPr="00800E9D">
              <w:t xml:space="preserve"> </w:t>
            </w:r>
            <w:proofErr w:type="spellStart"/>
            <w:r w:rsidRPr="00800E9D">
              <w:t>Baltic</w:t>
            </w:r>
            <w:proofErr w:type="spellEnd"/>
            <w:r w:rsidRPr="00800E9D">
              <w:t>”</w:t>
            </w:r>
            <w:r w:rsidRPr="00800E9D" w:rsidDel="00B350B9">
              <w:rPr>
                <w:iCs/>
              </w:rPr>
              <w:t xml:space="preserve"> </w:t>
            </w:r>
            <w:r w:rsidRPr="00800E9D">
              <w:rPr>
                <w:iCs/>
              </w:rPr>
              <w:t xml:space="preserve"> </w:t>
            </w:r>
          </w:p>
          <w:p w14:paraId="06494122" w14:textId="77777777" w:rsidR="00864624" w:rsidRPr="00800E9D" w:rsidRDefault="00864624" w:rsidP="00351C4A">
            <w:pPr>
              <w:pStyle w:val="ListParagraph"/>
              <w:spacing w:line="264" w:lineRule="auto"/>
              <w:ind w:left="0"/>
              <w:jc w:val="both"/>
            </w:pPr>
            <w:r w:rsidRPr="00800E9D">
              <w:t>Reģistrācijas Nr.: 43603018688</w:t>
            </w:r>
          </w:p>
          <w:p w14:paraId="43545C64" w14:textId="77777777" w:rsidR="00864624" w:rsidRPr="00800E9D" w:rsidRDefault="00864624" w:rsidP="00351C4A">
            <w:pPr>
              <w:pStyle w:val="ListParagraph"/>
              <w:spacing w:line="264" w:lineRule="auto"/>
              <w:ind w:left="0"/>
              <w:jc w:val="both"/>
            </w:pPr>
            <w:r w:rsidRPr="00800E9D">
              <w:t xml:space="preserve">Adrese: </w:t>
            </w:r>
            <w:r w:rsidRPr="00800E9D">
              <w:rPr>
                <w:rFonts w:eastAsia="Calibri"/>
                <w:color w:val="000000"/>
                <w:u w:color="000000"/>
              </w:rPr>
              <w:t>Kalpaka bulvāris 10 - 1, Rīga, LV</w:t>
            </w:r>
            <w:r w:rsidRPr="00800E9D">
              <w:rPr>
                <w:rFonts w:eastAsia="Calibri"/>
                <w:color w:val="000000"/>
                <w:u w:color="000000"/>
              </w:rPr>
              <w:noBreakHyphen/>
              <w:t>1050</w:t>
            </w:r>
          </w:p>
        </w:tc>
      </w:tr>
      <w:tr w:rsidR="00864624" w:rsidRPr="00800E9D" w14:paraId="269F8886"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5D02B57A"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īstenošanas gads</w:t>
            </w:r>
          </w:p>
        </w:tc>
        <w:tc>
          <w:tcPr>
            <w:tcW w:w="3076" w:type="pct"/>
            <w:tcBorders>
              <w:top w:val="outset" w:sz="6" w:space="0" w:color="414142"/>
              <w:left w:val="outset" w:sz="6" w:space="0" w:color="414142"/>
              <w:bottom w:val="outset" w:sz="6" w:space="0" w:color="414142"/>
              <w:right w:val="outset" w:sz="6" w:space="0" w:color="414142"/>
            </w:tcBorders>
          </w:tcPr>
          <w:p w14:paraId="4BF8E615" w14:textId="77777777" w:rsidR="00864624" w:rsidRPr="00800E9D" w:rsidRDefault="00864624" w:rsidP="00351C4A">
            <w:pPr>
              <w:pStyle w:val="ListParagraph"/>
              <w:spacing w:line="264" w:lineRule="auto"/>
              <w:ind w:left="0"/>
              <w:jc w:val="both"/>
            </w:pPr>
            <w:r w:rsidRPr="00800E9D">
              <w:t>2</w:t>
            </w:r>
            <w:r w:rsidRPr="00800E9D">
              <w:rPr>
                <w:bCs/>
              </w:rPr>
              <w:t>025. gads</w:t>
            </w:r>
          </w:p>
        </w:tc>
      </w:tr>
      <w:tr w:rsidR="00864624" w:rsidRPr="00800E9D" w14:paraId="500A8F76"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51454ECD"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finansēšanas summa un finansēšanas avots</w:t>
            </w:r>
          </w:p>
        </w:tc>
        <w:tc>
          <w:tcPr>
            <w:tcW w:w="3076" w:type="pct"/>
            <w:tcBorders>
              <w:top w:val="outset" w:sz="6" w:space="0" w:color="414142"/>
              <w:left w:val="outset" w:sz="6" w:space="0" w:color="414142"/>
              <w:bottom w:val="outset" w:sz="6" w:space="0" w:color="414142"/>
              <w:right w:val="outset" w:sz="6" w:space="0" w:color="414142"/>
            </w:tcBorders>
          </w:tcPr>
          <w:p w14:paraId="6AECEB4E" w14:textId="77777777" w:rsidR="00864624" w:rsidRPr="00800E9D" w:rsidRDefault="00864624" w:rsidP="00351C4A">
            <w:pPr>
              <w:pStyle w:val="ListParagraph"/>
              <w:spacing w:line="264" w:lineRule="auto"/>
              <w:ind w:left="0"/>
            </w:pPr>
            <w:r w:rsidRPr="00800E9D">
              <w:t xml:space="preserve">Kopējā līgumcena ir </w:t>
            </w:r>
            <w:r w:rsidRPr="00800E9D">
              <w:rPr>
                <w:rFonts w:eastAsia="Calibri"/>
                <w:color w:val="000000"/>
              </w:rPr>
              <w:t xml:space="preserve">13 500,00 EUR (trīspadsmit tūkstoši pieci simti eiro) </w:t>
            </w:r>
            <w:r w:rsidRPr="00800E9D">
              <w:t xml:space="preserve">bez PVN. </w:t>
            </w:r>
          </w:p>
          <w:p w14:paraId="1E0C1190" w14:textId="77777777" w:rsidR="00864624" w:rsidRPr="00800E9D" w:rsidRDefault="00864624" w:rsidP="00351C4A">
            <w:pPr>
              <w:pStyle w:val="ListParagraph"/>
              <w:spacing w:line="264" w:lineRule="auto"/>
              <w:ind w:left="0"/>
            </w:pPr>
            <w:r w:rsidRPr="00800E9D">
              <w:t xml:space="preserve">Iepirkums tiek  Eiropas Sociālā fonda (ESF) projektu un pasākumu īstenošanas apakšprogrammā 63.08.00 apakšprogrammas “Eiropas Sociālā fonda Plus (ESF+) projektu un pasākumu īstenošana </w:t>
            </w:r>
            <w:r w:rsidRPr="00800E9D">
              <w:br/>
              <w:t xml:space="preserve">(2021-2027)” projekta Nr. 4.3.6.4/1/24/I/001 “Atbalsta instrumenti vardarbības ģimenē mazināšanai” ietvaros </w:t>
            </w:r>
          </w:p>
        </w:tc>
      </w:tr>
      <w:tr w:rsidR="00864624" w:rsidRPr="00800E9D" w14:paraId="53C66CF9" w14:textId="77777777" w:rsidTr="00351C4A">
        <w:tc>
          <w:tcPr>
            <w:tcW w:w="1924" w:type="pct"/>
            <w:gridSpan w:val="2"/>
            <w:tcBorders>
              <w:top w:val="outset" w:sz="6" w:space="0" w:color="414142"/>
              <w:left w:val="outset" w:sz="6" w:space="0" w:color="414142"/>
              <w:bottom w:val="outset" w:sz="6" w:space="0" w:color="414142"/>
              <w:right w:val="outset" w:sz="6" w:space="0" w:color="414142"/>
            </w:tcBorders>
          </w:tcPr>
          <w:p w14:paraId="402E8D04" w14:textId="77777777" w:rsidR="00864624" w:rsidRPr="00800E9D" w:rsidRDefault="00864624" w:rsidP="00351C4A">
            <w:pPr>
              <w:widowControl w:val="0"/>
              <w:autoSpaceDE w:val="0"/>
              <w:autoSpaceDN w:val="0"/>
              <w:adjustRightInd w:val="0"/>
              <w:spacing w:after="0"/>
              <w:ind w:right="51"/>
              <w:rPr>
                <w:rFonts w:ascii="Times New Roman" w:hAnsi="Times New Roman"/>
                <w:b/>
                <w:bCs/>
                <w:sz w:val="24"/>
                <w:szCs w:val="24"/>
                <w:shd w:val="clear" w:color="auto" w:fill="FFFFFF"/>
              </w:rPr>
            </w:pPr>
            <w:r w:rsidRPr="00800E9D">
              <w:rPr>
                <w:rFonts w:ascii="Times New Roman" w:hAnsi="Times New Roman"/>
                <w:b/>
                <w:sz w:val="24"/>
                <w:szCs w:val="24"/>
                <w:shd w:val="clear" w:color="auto" w:fill="FFFFFF"/>
              </w:rPr>
              <w:t>Pētījuma klasifikācija</w:t>
            </w:r>
            <w:r w:rsidRPr="00800E9D">
              <w:rPr>
                <w:rStyle w:val="FootnoteReference"/>
                <w:rFonts w:ascii="Times New Roman" w:hAnsi="Times New Roman"/>
                <w:b/>
                <w:sz w:val="24"/>
                <w:szCs w:val="24"/>
                <w:shd w:val="clear" w:color="auto" w:fill="FFFFFF"/>
              </w:rPr>
              <w:footnoteReference w:id="1"/>
            </w:r>
          </w:p>
          <w:p w14:paraId="54E4A28D" w14:textId="77777777" w:rsidR="00864624" w:rsidRPr="00800E9D" w:rsidRDefault="00864624" w:rsidP="00351C4A">
            <w:pPr>
              <w:spacing w:after="0" w:line="264" w:lineRule="auto"/>
              <w:rPr>
                <w:rFonts w:ascii="Times New Roman" w:hAnsi="Times New Roman"/>
                <w:b/>
                <w:sz w:val="24"/>
                <w:szCs w:val="24"/>
              </w:rPr>
            </w:pPr>
          </w:p>
        </w:tc>
        <w:tc>
          <w:tcPr>
            <w:tcW w:w="3076" w:type="pct"/>
            <w:tcBorders>
              <w:top w:val="outset" w:sz="6" w:space="0" w:color="414142"/>
              <w:left w:val="outset" w:sz="6" w:space="0" w:color="414142"/>
              <w:bottom w:val="outset" w:sz="6" w:space="0" w:color="414142"/>
              <w:right w:val="outset" w:sz="6" w:space="0" w:color="414142"/>
            </w:tcBorders>
          </w:tcPr>
          <w:p w14:paraId="623CDBBB" w14:textId="77777777" w:rsidR="00864624" w:rsidRPr="00800E9D" w:rsidRDefault="00CD20D9" w:rsidP="00351C4A">
            <w:pPr>
              <w:pStyle w:val="ListParagraph"/>
              <w:spacing w:line="264" w:lineRule="auto"/>
              <w:ind w:left="0"/>
            </w:pPr>
            <w:hyperlink r:id="rId7" w:anchor="n12.1" w:history="1">
              <w:r w:rsidR="00864624" w:rsidRPr="00800E9D">
                <w:t>12.1</w:t>
              </w:r>
            </w:hyperlink>
            <w:r w:rsidR="00864624" w:rsidRPr="00800E9D">
              <w:t>. sabiedriskās domas pētījumi</w:t>
            </w:r>
          </w:p>
        </w:tc>
      </w:tr>
      <w:tr w:rsidR="00864624" w:rsidRPr="00800E9D" w14:paraId="45A290AD"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7E4F76B4" w14:textId="77777777" w:rsidR="00864624" w:rsidRPr="00800E9D" w:rsidRDefault="00864624" w:rsidP="00351C4A">
            <w:pPr>
              <w:spacing w:after="0" w:line="264" w:lineRule="auto"/>
              <w:rPr>
                <w:rFonts w:ascii="Times New Roman" w:hAnsi="Times New Roman"/>
                <w:b/>
                <w:bCs/>
                <w:sz w:val="24"/>
                <w:szCs w:val="24"/>
                <w:highlight w:val="yellow"/>
              </w:rPr>
            </w:pPr>
            <w:r w:rsidRPr="00800E9D">
              <w:rPr>
                <w:rFonts w:ascii="Times New Roman" w:hAnsi="Times New Roman"/>
                <w:b/>
                <w:sz w:val="24"/>
                <w:szCs w:val="24"/>
              </w:rPr>
              <w:t>CPV klasifikācija</w:t>
            </w:r>
          </w:p>
        </w:tc>
        <w:tc>
          <w:tcPr>
            <w:tcW w:w="3076" w:type="pct"/>
            <w:tcBorders>
              <w:top w:val="outset" w:sz="6" w:space="0" w:color="414142"/>
              <w:left w:val="outset" w:sz="6" w:space="0" w:color="414142"/>
              <w:bottom w:val="outset" w:sz="6" w:space="0" w:color="414142"/>
              <w:right w:val="outset" w:sz="6" w:space="0" w:color="414142"/>
            </w:tcBorders>
          </w:tcPr>
          <w:p w14:paraId="4989C6F5" w14:textId="77777777" w:rsidR="00864624" w:rsidRPr="00800E9D" w:rsidRDefault="00864624" w:rsidP="00351C4A">
            <w:pPr>
              <w:pStyle w:val="ListParagraph"/>
              <w:spacing w:line="264" w:lineRule="auto"/>
              <w:ind w:left="0"/>
              <w:jc w:val="both"/>
              <w:rPr>
                <w:highlight w:val="yellow"/>
              </w:rPr>
            </w:pPr>
            <w:r w:rsidRPr="00800E9D">
              <w:t>79315000–5 (sociālo pētījumu pakalpojumi)</w:t>
            </w:r>
          </w:p>
        </w:tc>
      </w:tr>
      <w:tr w:rsidR="00864624" w:rsidRPr="00800E9D" w14:paraId="0B8EFEDE"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0895175D"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Politikas joma, nozare</w:t>
            </w:r>
            <w:r w:rsidRPr="00800E9D">
              <w:rPr>
                <w:rStyle w:val="FootnoteReference"/>
                <w:rFonts w:ascii="Times New Roman" w:hAnsi="Times New Roman"/>
                <w:b/>
                <w:sz w:val="24"/>
                <w:szCs w:val="24"/>
              </w:rPr>
              <w:footnoteReference w:id="2"/>
            </w:r>
          </w:p>
        </w:tc>
        <w:tc>
          <w:tcPr>
            <w:tcW w:w="3076" w:type="pct"/>
            <w:tcBorders>
              <w:top w:val="outset" w:sz="6" w:space="0" w:color="414142"/>
              <w:left w:val="outset" w:sz="6" w:space="0" w:color="414142"/>
              <w:bottom w:val="outset" w:sz="6" w:space="0" w:color="414142"/>
              <w:right w:val="outset" w:sz="6" w:space="0" w:color="414142"/>
            </w:tcBorders>
          </w:tcPr>
          <w:p w14:paraId="5AAE0E72" w14:textId="77777777" w:rsidR="00864624" w:rsidRPr="00800E9D" w:rsidRDefault="00864624" w:rsidP="00351C4A">
            <w:pPr>
              <w:pStyle w:val="ListParagraph"/>
              <w:spacing w:line="264" w:lineRule="auto"/>
              <w:ind w:left="0"/>
              <w:jc w:val="both"/>
            </w:pPr>
            <w:r w:rsidRPr="00800E9D">
              <w:t>8. Nodarbinātības un sociālā politika</w:t>
            </w:r>
          </w:p>
          <w:p w14:paraId="626D0613" w14:textId="77777777" w:rsidR="00864624" w:rsidRPr="00800E9D" w:rsidRDefault="00864624" w:rsidP="00351C4A">
            <w:pPr>
              <w:pStyle w:val="ListParagraph"/>
              <w:spacing w:line="264" w:lineRule="auto"/>
              <w:ind w:left="0"/>
              <w:jc w:val="both"/>
              <w:rPr>
                <w:shd w:val="clear" w:color="auto" w:fill="FFFFFF"/>
              </w:rPr>
            </w:pPr>
            <w:r w:rsidRPr="00800E9D">
              <w:t>8.5. Bērnu un ģimenes politika</w:t>
            </w:r>
          </w:p>
        </w:tc>
      </w:tr>
      <w:tr w:rsidR="00864624" w:rsidRPr="00800E9D" w14:paraId="01FC00D4"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07D436B6"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b/>
                <w:sz w:val="24"/>
                <w:szCs w:val="24"/>
                <w:bdr w:val="none" w:sz="0" w:space="0" w:color="auto" w:frame="1"/>
              </w:rPr>
              <w:t>Pētījuma ģeogrāfiskais aptvērums</w:t>
            </w:r>
          </w:p>
        </w:tc>
        <w:tc>
          <w:tcPr>
            <w:tcW w:w="3076" w:type="pct"/>
            <w:tcBorders>
              <w:top w:val="outset" w:sz="6" w:space="0" w:color="414142"/>
              <w:left w:val="outset" w:sz="6" w:space="0" w:color="414142"/>
              <w:bottom w:val="outset" w:sz="6" w:space="0" w:color="414142"/>
              <w:right w:val="outset" w:sz="6" w:space="0" w:color="414142"/>
            </w:tcBorders>
          </w:tcPr>
          <w:p w14:paraId="73439019"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Visa Latvija</w:t>
            </w:r>
          </w:p>
        </w:tc>
      </w:tr>
      <w:tr w:rsidR="00864624" w:rsidRPr="00800E9D" w14:paraId="313A03AD"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3BB86E4D"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b/>
                <w:sz w:val="24"/>
                <w:szCs w:val="24"/>
                <w:bdr w:val="none" w:sz="0" w:space="0" w:color="auto" w:frame="1"/>
              </w:rPr>
              <w:t>Pētījuma mērķa grupa/-</w:t>
            </w:r>
            <w:proofErr w:type="spellStart"/>
            <w:r w:rsidRPr="00800E9D">
              <w:rPr>
                <w:rFonts w:ascii="Times New Roman" w:hAnsi="Times New Roman"/>
                <w:b/>
                <w:sz w:val="24"/>
                <w:szCs w:val="24"/>
                <w:bdr w:val="none" w:sz="0" w:space="0" w:color="auto" w:frame="1"/>
              </w:rPr>
              <w:t>as</w:t>
            </w:r>
            <w:proofErr w:type="spellEnd"/>
          </w:p>
        </w:tc>
        <w:tc>
          <w:tcPr>
            <w:tcW w:w="3076" w:type="pct"/>
            <w:tcBorders>
              <w:top w:val="outset" w:sz="6" w:space="0" w:color="414142"/>
              <w:left w:val="outset" w:sz="6" w:space="0" w:color="414142"/>
              <w:bottom w:val="outset" w:sz="6" w:space="0" w:color="414142"/>
              <w:right w:val="outset" w:sz="6" w:space="0" w:color="414142"/>
            </w:tcBorders>
          </w:tcPr>
          <w:p w14:paraId="2D6C5D0A"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Latvijas iedzīvotāji vecumā no 18 līdz 74 gadiem</w:t>
            </w:r>
          </w:p>
        </w:tc>
      </w:tr>
      <w:tr w:rsidR="00864624" w:rsidRPr="00800E9D" w14:paraId="0174ACA1"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19ABE2C9"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Pētījumā izmantotās metodes pēc informācijas ieguves veida:</w:t>
            </w:r>
          </w:p>
        </w:tc>
        <w:tc>
          <w:tcPr>
            <w:tcW w:w="3076" w:type="pct"/>
            <w:tcBorders>
              <w:top w:val="outset" w:sz="6" w:space="0" w:color="414142"/>
              <w:left w:val="outset" w:sz="6" w:space="0" w:color="414142"/>
              <w:bottom w:val="outset" w:sz="6" w:space="0" w:color="414142"/>
              <w:right w:val="outset" w:sz="6" w:space="0" w:color="414142"/>
            </w:tcBorders>
          </w:tcPr>
          <w:p w14:paraId="7227F1D0" w14:textId="77777777" w:rsidR="00864624" w:rsidRPr="00800E9D" w:rsidRDefault="00864624" w:rsidP="00351C4A">
            <w:pPr>
              <w:spacing w:after="0" w:line="264" w:lineRule="auto"/>
              <w:rPr>
                <w:rFonts w:ascii="Times New Roman" w:hAnsi="Times New Roman"/>
                <w:b/>
                <w:bCs/>
                <w:sz w:val="24"/>
                <w:szCs w:val="24"/>
              </w:rPr>
            </w:pPr>
          </w:p>
        </w:tc>
      </w:tr>
      <w:tr w:rsidR="00864624" w:rsidRPr="00800E9D" w14:paraId="74B4B538" w14:textId="77777777" w:rsidTr="00351C4A">
        <w:tc>
          <w:tcPr>
            <w:tcW w:w="155" w:type="pct"/>
            <w:tcBorders>
              <w:top w:val="outset" w:sz="6" w:space="0" w:color="414142"/>
              <w:left w:val="outset" w:sz="6" w:space="0" w:color="414142"/>
              <w:bottom w:val="outset" w:sz="6" w:space="0" w:color="414142"/>
              <w:right w:val="nil"/>
            </w:tcBorders>
            <w:hideMark/>
          </w:tcPr>
          <w:p w14:paraId="740F5DE6"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0C92305A"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1) tiesību aktu vai politikas plānošanas dokumentu analīze</w:t>
            </w:r>
          </w:p>
        </w:tc>
        <w:tc>
          <w:tcPr>
            <w:tcW w:w="3076" w:type="pct"/>
            <w:tcBorders>
              <w:top w:val="outset" w:sz="6" w:space="0" w:color="414142"/>
              <w:left w:val="outset" w:sz="6" w:space="0" w:color="414142"/>
              <w:bottom w:val="outset" w:sz="6" w:space="0" w:color="414142"/>
              <w:right w:val="outset" w:sz="6" w:space="0" w:color="414142"/>
            </w:tcBorders>
          </w:tcPr>
          <w:p w14:paraId="5F55AC02"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288D42D9" w14:textId="77777777" w:rsidTr="00351C4A">
        <w:tc>
          <w:tcPr>
            <w:tcW w:w="155" w:type="pct"/>
            <w:tcBorders>
              <w:top w:val="outset" w:sz="6" w:space="0" w:color="414142"/>
              <w:left w:val="outset" w:sz="6" w:space="0" w:color="414142"/>
              <w:bottom w:val="outset" w:sz="6" w:space="0" w:color="414142"/>
              <w:right w:val="nil"/>
            </w:tcBorders>
            <w:hideMark/>
          </w:tcPr>
          <w:p w14:paraId="53992625"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35593C93"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2) statistikas datu analīze</w:t>
            </w:r>
          </w:p>
        </w:tc>
        <w:tc>
          <w:tcPr>
            <w:tcW w:w="3076" w:type="pct"/>
            <w:tcBorders>
              <w:top w:val="outset" w:sz="6" w:space="0" w:color="414142"/>
              <w:left w:val="outset" w:sz="6" w:space="0" w:color="414142"/>
              <w:bottom w:val="outset" w:sz="6" w:space="0" w:color="414142"/>
              <w:right w:val="outset" w:sz="6" w:space="0" w:color="414142"/>
            </w:tcBorders>
          </w:tcPr>
          <w:p w14:paraId="3B7592CB"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7DA89D6D" w14:textId="77777777" w:rsidTr="00351C4A">
        <w:tc>
          <w:tcPr>
            <w:tcW w:w="155" w:type="pct"/>
            <w:tcBorders>
              <w:top w:val="outset" w:sz="6" w:space="0" w:color="414142"/>
              <w:left w:val="outset" w:sz="6" w:space="0" w:color="414142"/>
              <w:bottom w:val="outset" w:sz="6" w:space="0" w:color="414142"/>
              <w:right w:val="nil"/>
            </w:tcBorders>
            <w:hideMark/>
          </w:tcPr>
          <w:p w14:paraId="4E4A5526"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14B1763D"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3) esošo pētījumu datu sekundārā analīze</w:t>
            </w:r>
          </w:p>
        </w:tc>
        <w:tc>
          <w:tcPr>
            <w:tcW w:w="3076" w:type="pct"/>
            <w:tcBorders>
              <w:top w:val="outset" w:sz="6" w:space="0" w:color="414142"/>
              <w:left w:val="outset" w:sz="6" w:space="0" w:color="414142"/>
              <w:bottom w:val="outset" w:sz="6" w:space="0" w:color="414142"/>
              <w:right w:val="outset" w:sz="6" w:space="0" w:color="414142"/>
            </w:tcBorders>
          </w:tcPr>
          <w:p w14:paraId="7711B70E"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Izmantots</w:t>
            </w:r>
          </w:p>
        </w:tc>
      </w:tr>
      <w:tr w:rsidR="00864624" w:rsidRPr="00800E9D" w14:paraId="43188239" w14:textId="77777777" w:rsidTr="00351C4A">
        <w:tc>
          <w:tcPr>
            <w:tcW w:w="155" w:type="pct"/>
            <w:tcBorders>
              <w:top w:val="outset" w:sz="6" w:space="0" w:color="414142"/>
              <w:left w:val="outset" w:sz="6" w:space="0" w:color="414142"/>
              <w:bottom w:val="outset" w:sz="6" w:space="0" w:color="414142"/>
              <w:right w:val="nil"/>
            </w:tcBorders>
            <w:hideMark/>
          </w:tcPr>
          <w:p w14:paraId="48AC5CDA"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1772F396"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4) padziļināto/ekspertu interviju veikšana un analīze</w:t>
            </w:r>
          </w:p>
        </w:tc>
        <w:tc>
          <w:tcPr>
            <w:tcW w:w="3076" w:type="pct"/>
            <w:tcBorders>
              <w:top w:val="outset" w:sz="6" w:space="0" w:color="414142"/>
              <w:left w:val="outset" w:sz="6" w:space="0" w:color="414142"/>
              <w:bottom w:val="outset" w:sz="6" w:space="0" w:color="414142"/>
              <w:right w:val="outset" w:sz="6" w:space="0" w:color="414142"/>
            </w:tcBorders>
          </w:tcPr>
          <w:p w14:paraId="2FF7738C"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18526761" w14:textId="77777777" w:rsidTr="00351C4A">
        <w:tc>
          <w:tcPr>
            <w:tcW w:w="155" w:type="pct"/>
            <w:tcBorders>
              <w:top w:val="outset" w:sz="6" w:space="0" w:color="414142"/>
              <w:left w:val="outset" w:sz="6" w:space="0" w:color="414142"/>
              <w:bottom w:val="outset" w:sz="6" w:space="0" w:color="414142"/>
              <w:right w:val="nil"/>
            </w:tcBorders>
            <w:hideMark/>
          </w:tcPr>
          <w:p w14:paraId="1E489FAC"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63225097"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5) fokusa grupu diskusiju veikšana un analīze</w:t>
            </w:r>
          </w:p>
        </w:tc>
        <w:tc>
          <w:tcPr>
            <w:tcW w:w="3076" w:type="pct"/>
            <w:tcBorders>
              <w:top w:val="outset" w:sz="6" w:space="0" w:color="414142"/>
              <w:left w:val="outset" w:sz="6" w:space="0" w:color="414142"/>
              <w:bottom w:val="outset" w:sz="6" w:space="0" w:color="414142"/>
              <w:right w:val="outset" w:sz="6" w:space="0" w:color="414142"/>
            </w:tcBorders>
          </w:tcPr>
          <w:p w14:paraId="367A9928"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56BD84BC" w14:textId="77777777" w:rsidTr="00351C4A">
        <w:tc>
          <w:tcPr>
            <w:tcW w:w="155" w:type="pct"/>
            <w:tcBorders>
              <w:top w:val="outset" w:sz="6" w:space="0" w:color="414142"/>
              <w:left w:val="outset" w:sz="6" w:space="0" w:color="414142"/>
              <w:bottom w:val="outset" w:sz="6" w:space="0" w:color="414142"/>
              <w:right w:val="nil"/>
            </w:tcBorders>
            <w:hideMark/>
          </w:tcPr>
          <w:p w14:paraId="2C54B188"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482B7836"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6) gadījumu izpēte</w:t>
            </w:r>
          </w:p>
        </w:tc>
        <w:tc>
          <w:tcPr>
            <w:tcW w:w="3076" w:type="pct"/>
            <w:tcBorders>
              <w:top w:val="outset" w:sz="6" w:space="0" w:color="414142"/>
              <w:left w:val="outset" w:sz="6" w:space="0" w:color="414142"/>
              <w:bottom w:val="outset" w:sz="6" w:space="0" w:color="414142"/>
              <w:right w:val="outset" w:sz="6" w:space="0" w:color="414142"/>
            </w:tcBorders>
          </w:tcPr>
          <w:p w14:paraId="46AF863C"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3028E558" w14:textId="77777777" w:rsidTr="00351C4A">
        <w:tc>
          <w:tcPr>
            <w:tcW w:w="155" w:type="pct"/>
            <w:tcBorders>
              <w:top w:val="outset" w:sz="6" w:space="0" w:color="414142"/>
              <w:left w:val="outset" w:sz="6" w:space="0" w:color="414142"/>
              <w:bottom w:val="outset" w:sz="6" w:space="0" w:color="414142"/>
              <w:right w:val="nil"/>
            </w:tcBorders>
            <w:hideMark/>
          </w:tcPr>
          <w:p w14:paraId="3F9A1170"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149BDA2B"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7) kvantitatīvās aptaujas veikšana un datu analīze</w:t>
            </w:r>
          </w:p>
        </w:tc>
        <w:tc>
          <w:tcPr>
            <w:tcW w:w="3076" w:type="pct"/>
            <w:tcBorders>
              <w:top w:val="outset" w:sz="6" w:space="0" w:color="414142"/>
              <w:left w:val="outset" w:sz="6" w:space="0" w:color="414142"/>
              <w:bottom w:val="outset" w:sz="6" w:space="0" w:color="414142"/>
              <w:right w:val="outset" w:sz="6" w:space="0" w:color="414142"/>
            </w:tcBorders>
          </w:tcPr>
          <w:p w14:paraId="3A0D6D5A"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Izmantots</w:t>
            </w:r>
          </w:p>
        </w:tc>
      </w:tr>
      <w:tr w:rsidR="00864624" w:rsidRPr="00800E9D" w14:paraId="724D925C" w14:textId="77777777" w:rsidTr="00351C4A">
        <w:tc>
          <w:tcPr>
            <w:tcW w:w="155" w:type="pct"/>
            <w:tcBorders>
              <w:top w:val="outset" w:sz="6" w:space="0" w:color="414142"/>
              <w:left w:val="outset" w:sz="6" w:space="0" w:color="414142"/>
              <w:bottom w:val="outset" w:sz="6" w:space="0" w:color="414142"/>
              <w:right w:val="nil"/>
            </w:tcBorders>
            <w:hideMark/>
          </w:tcPr>
          <w:p w14:paraId="2BF33E08"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2D9F8350"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8) citas metodes (norādīt, kādas)</w:t>
            </w:r>
          </w:p>
        </w:tc>
        <w:tc>
          <w:tcPr>
            <w:tcW w:w="3076" w:type="pct"/>
            <w:tcBorders>
              <w:top w:val="outset" w:sz="6" w:space="0" w:color="414142"/>
              <w:left w:val="outset" w:sz="6" w:space="0" w:color="414142"/>
              <w:bottom w:val="outset" w:sz="6" w:space="0" w:color="414142"/>
              <w:right w:val="outset" w:sz="6" w:space="0" w:color="414142"/>
            </w:tcBorders>
          </w:tcPr>
          <w:p w14:paraId="5B7D55B3"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Nav izmantots</w:t>
            </w:r>
          </w:p>
        </w:tc>
      </w:tr>
      <w:tr w:rsidR="00864624" w:rsidRPr="00800E9D" w14:paraId="0AB8C0DD"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24F4C790" w14:textId="77777777" w:rsidR="00864624" w:rsidRPr="00800E9D" w:rsidRDefault="00864624" w:rsidP="00351C4A">
            <w:pPr>
              <w:spacing w:after="0" w:line="264" w:lineRule="auto"/>
              <w:rPr>
                <w:rFonts w:ascii="Times New Roman" w:hAnsi="Times New Roman"/>
                <w:b/>
                <w:sz w:val="24"/>
                <w:szCs w:val="24"/>
                <w:bdr w:val="none" w:sz="0" w:space="0" w:color="auto" w:frame="1"/>
              </w:rPr>
            </w:pPr>
            <w:r w:rsidRPr="00800E9D">
              <w:rPr>
                <w:rFonts w:ascii="Times New Roman" w:hAnsi="Times New Roman"/>
                <w:b/>
                <w:sz w:val="24"/>
                <w:szCs w:val="24"/>
                <w:bdr w:val="none" w:sz="0" w:space="0" w:color="auto" w:frame="1"/>
              </w:rPr>
              <w:t>Kvantitatīvās pētījuma metodes</w:t>
            </w:r>
          </w:p>
          <w:p w14:paraId="5D98A7C4"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shd w:val="clear" w:color="auto" w:fill="FFFFFF"/>
              </w:rPr>
              <w:t>(ja attiecināms):</w:t>
            </w:r>
          </w:p>
        </w:tc>
        <w:tc>
          <w:tcPr>
            <w:tcW w:w="3076" w:type="pct"/>
            <w:tcBorders>
              <w:top w:val="outset" w:sz="6" w:space="0" w:color="414142"/>
              <w:left w:val="outset" w:sz="6" w:space="0" w:color="414142"/>
              <w:bottom w:val="outset" w:sz="6" w:space="0" w:color="414142"/>
              <w:right w:val="outset" w:sz="6" w:space="0" w:color="414142"/>
            </w:tcBorders>
          </w:tcPr>
          <w:p w14:paraId="4468FCD8" w14:textId="77777777" w:rsidR="00864624" w:rsidRPr="00800E9D" w:rsidRDefault="00864624" w:rsidP="00351C4A">
            <w:pPr>
              <w:spacing w:after="0" w:line="264" w:lineRule="auto"/>
              <w:rPr>
                <w:rFonts w:ascii="Times New Roman" w:hAnsi="Times New Roman"/>
                <w:sz w:val="24"/>
                <w:szCs w:val="24"/>
              </w:rPr>
            </w:pPr>
          </w:p>
        </w:tc>
      </w:tr>
      <w:tr w:rsidR="00864624" w:rsidRPr="00800E9D" w14:paraId="20A48918" w14:textId="77777777" w:rsidTr="00351C4A">
        <w:tc>
          <w:tcPr>
            <w:tcW w:w="155" w:type="pct"/>
            <w:tcBorders>
              <w:top w:val="outset" w:sz="6" w:space="0" w:color="414142"/>
              <w:left w:val="outset" w:sz="6" w:space="0" w:color="414142"/>
              <w:bottom w:val="outset" w:sz="6" w:space="0" w:color="414142"/>
              <w:right w:val="nil"/>
            </w:tcBorders>
            <w:hideMark/>
          </w:tcPr>
          <w:p w14:paraId="6CCBA251"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5B1EFAEE"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1) aptaujas izlases metode</w:t>
            </w:r>
          </w:p>
        </w:tc>
        <w:tc>
          <w:tcPr>
            <w:tcW w:w="3076" w:type="pct"/>
            <w:tcBorders>
              <w:top w:val="outset" w:sz="6" w:space="0" w:color="414142"/>
              <w:left w:val="outset" w:sz="6" w:space="0" w:color="414142"/>
              <w:bottom w:val="outset" w:sz="6" w:space="0" w:color="414142"/>
              <w:right w:val="outset" w:sz="6" w:space="0" w:color="414142"/>
            </w:tcBorders>
          </w:tcPr>
          <w:p w14:paraId="4E8D5FE4"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Latvijas kopumam reprezentatīva izlase (pēc parametriem – vecums, dzimums, reģions, tautība).</w:t>
            </w:r>
          </w:p>
        </w:tc>
      </w:tr>
      <w:tr w:rsidR="00864624" w:rsidRPr="00800E9D" w14:paraId="4A0CDA50" w14:textId="77777777" w:rsidTr="00351C4A">
        <w:tc>
          <w:tcPr>
            <w:tcW w:w="155" w:type="pct"/>
            <w:tcBorders>
              <w:top w:val="outset" w:sz="6" w:space="0" w:color="414142"/>
              <w:left w:val="outset" w:sz="6" w:space="0" w:color="414142"/>
              <w:bottom w:val="outset" w:sz="6" w:space="0" w:color="414142"/>
              <w:right w:val="nil"/>
            </w:tcBorders>
            <w:hideMark/>
          </w:tcPr>
          <w:p w14:paraId="632C1A55"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hideMark/>
          </w:tcPr>
          <w:p w14:paraId="2DFB2D0F"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2) aptaujāto/anketēto respondentu/vienību skaits</w:t>
            </w:r>
          </w:p>
        </w:tc>
        <w:tc>
          <w:tcPr>
            <w:tcW w:w="3076" w:type="pct"/>
            <w:tcBorders>
              <w:top w:val="outset" w:sz="6" w:space="0" w:color="414142"/>
              <w:left w:val="outset" w:sz="6" w:space="0" w:color="414142"/>
              <w:bottom w:val="outset" w:sz="6" w:space="0" w:color="414142"/>
              <w:right w:val="outset" w:sz="6" w:space="0" w:color="414142"/>
            </w:tcBorders>
          </w:tcPr>
          <w:p w14:paraId="17FC6DCC"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2000 respondenti</w:t>
            </w:r>
          </w:p>
        </w:tc>
      </w:tr>
      <w:tr w:rsidR="00864624" w:rsidRPr="00800E9D" w14:paraId="76546D33" w14:textId="77777777" w:rsidTr="00351C4A">
        <w:tc>
          <w:tcPr>
            <w:tcW w:w="155" w:type="pct"/>
            <w:tcBorders>
              <w:top w:val="outset" w:sz="6" w:space="0" w:color="414142"/>
              <w:left w:val="outset" w:sz="6" w:space="0" w:color="414142"/>
              <w:bottom w:val="outset" w:sz="6" w:space="0" w:color="414142"/>
              <w:right w:val="nil"/>
            </w:tcBorders>
          </w:tcPr>
          <w:p w14:paraId="6A201989"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tcPr>
          <w:p w14:paraId="6C807AE1"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b/>
                <w:sz w:val="24"/>
                <w:szCs w:val="24"/>
                <w:bdr w:val="none" w:sz="0" w:space="0" w:color="auto" w:frame="1"/>
                <w:shd w:val="clear" w:color="auto" w:fill="FFFFFF"/>
              </w:rPr>
              <w:t>Kvalitatīvās pētījuma metodes</w:t>
            </w:r>
            <w:r w:rsidRPr="00800E9D">
              <w:rPr>
                <w:rFonts w:ascii="Times New Roman" w:hAnsi="Times New Roman"/>
                <w:b/>
                <w:sz w:val="24"/>
                <w:szCs w:val="24"/>
                <w:bdr w:val="none" w:sz="0" w:space="0" w:color="auto" w:frame="1"/>
                <w:shd w:val="clear" w:color="auto" w:fill="FFFFFF"/>
              </w:rPr>
              <w:br/>
            </w:r>
            <w:r w:rsidRPr="00800E9D">
              <w:rPr>
                <w:rFonts w:ascii="Times New Roman" w:hAnsi="Times New Roman"/>
                <w:sz w:val="24"/>
                <w:szCs w:val="24"/>
                <w:shd w:val="clear" w:color="auto" w:fill="FFFFFF"/>
              </w:rPr>
              <w:t>(ja attiecināms):</w:t>
            </w:r>
          </w:p>
        </w:tc>
        <w:tc>
          <w:tcPr>
            <w:tcW w:w="3076" w:type="pct"/>
            <w:tcBorders>
              <w:top w:val="outset" w:sz="6" w:space="0" w:color="414142"/>
              <w:left w:val="outset" w:sz="6" w:space="0" w:color="414142"/>
              <w:bottom w:val="outset" w:sz="6" w:space="0" w:color="414142"/>
              <w:right w:val="outset" w:sz="6" w:space="0" w:color="414142"/>
            </w:tcBorders>
          </w:tcPr>
          <w:p w14:paraId="17F6E8FA" w14:textId="77777777" w:rsidR="00864624" w:rsidRPr="00800E9D" w:rsidRDefault="00864624" w:rsidP="00351C4A">
            <w:pPr>
              <w:spacing w:after="0" w:line="264" w:lineRule="auto"/>
              <w:rPr>
                <w:rFonts w:ascii="Times New Roman" w:hAnsi="Times New Roman"/>
                <w:sz w:val="24"/>
                <w:szCs w:val="24"/>
              </w:rPr>
            </w:pPr>
            <w:r w:rsidRPr="00800E9D">
              <w:rPr>
                <w:b/>
                <w:sz w:val="24"/>
                <w:szCs w:val="24"/>
              </w:rPr>
              <w:t xml:space="preserve"> - </w:t>
            </w:r>
          </w:p>
        </w:tc>
      </w:tr>
      <w:tr w:rsidR="00864624" w:rsidRPr="00800E9D" w14:paraId="5E95D16F" w14:textId="77777777" w:rsidTr="00351C4A">
        <w:tc>
          <w:tcPr>
            <w:tcW w:w="155" w:type="pct"/>
            <w:tcBorders>
              <w:top w:val="outset" w:sz="6" w:space="0" w:color="414142"/>
              <w:left w:val="outset" w:sz="6" w:space="0" w:color="414142"/>
              <w:bottom w:val="outset" w:sz="6" w:space="0" w:color="414142"/>
              <w:right w:val="nil"/>
            </w:tcBorders>
          </w:tcPr>
          <w:p w14:paraId="1FEE2814"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tcPr>
          <w:p w14:paraId="0E844622"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rPr>
              <w:t>1) padziļināto/ekspertu interviju skaits (ja attiecināms)</w:t>
            </w:r>
          </w:p>
        </w:tc>
        <w:tc>
          <w:tcPr>
            <w:tcW w:w="3076" w:type="pct"/>
            <w:tcBorders>
              <w:top w:val="outset" w:sz="6" w:space="0" w:color="414142"/>
              <w:left w:val="outset" w:sz="6" w:space="0" w:color="414142"/>
              <w:bottom w:val="outset" w:sz="6" w:space="0" w:color="414142"/>
              <w:right w:val="outset" w:sz="6" w:space="0" w:color="414142"/>
            </w:tcBorders>
          </w:tcPr>
          <w:p w14:paraId="0383490B" w14:textId="77777777" w:rsidR="00864624" w:rsidRPr="00800E9D" w:rsidRDefault="00864624" w:rsidP="00351C4A">
            <w:pPr>
              <w:spacing w:after="0" w:line="264" w:lineRule="auto"/>
              <w:rPr>
                <w:rFonts w:ascii="Times New Roman" w:hAnsi="Times New Roman"/>
                <w:sz w:val="24"/>
                <w:szCs w:val="24"/>
              </w:rPr>
            </w:pPr>
            <w:r w:rsidRPr="00800E9D">
              <w:rPr>
                <w:b/>
                <w:sz w:val="24"/>
                <w:szCs w:val="24"/>
              </w:rPr>
              <w:t xml:space="preserve"> - </w:t>
            </w:r>
          </w:p>
        </w:tc>
      </w:tr>
      <w:tr w:rsidR="00864624" w:rsidRPr="00800E9D" w14:paraId="077F3C48" w14:textId="77777777" w:rsidTr="00351C4A">
        <w:tc>
          <w:tcPr>
            <w:tcW w:w="155" w:type="pct"/>
            <w:tcBorders>
              <w:top w:val="outset" w:sz="6" w:space="0" w:color="414142"/>
              <w:left w:val="outset" w:sz="6" w:space="0" w:color="414142"/>
              <w:bottom w:val="outset" w:sz="6" w:space="0" w:color="414142"/>
              <w:right w:val="nil"/>
            </w:tcBorders>
          </w:tcPr>
          <w:p w14:paraId="34907022" w14:textId="77777777" w:rsidR="00864624" w:rsidRPr="00800E9D" w:rsidRDefault="00864624" w:rsidP="00351C4A">
            <w:pPr>
              <w:spacing w:after="0" w:line="264" w:lineRule="auto"/>
              <w:rPr>
                <w:rFonts w:ascii="Times New Roman" w:hAnsi="Times New Roman"/>
                <w:sz w:val="24"/>
                <w:szCs w:val="24"/>
              </w:rPr>
            </w:pPr>
          </w:p>
        </w:tc>
        <w:tc>
          <w:tcPr>
            <w:tcW w:w="1768" w:type="pct"/>
            <w:tcBorders>
              <w:top w:val="outset" w:sz="6" w:space="0" w:color="414142"/>
              <w:left w:val="nil"/>
              <w:bottom w:val="outset" w:sz="6" w:space="0" w:color="414142"/>
              <w:right w:val="outset" w:sz="6" w:space="0" w:color="414142"/>
            </w:tcBorders>
          </w:tcPr>
          <w:p w14:paraId="242A95E8" w14:textId="77777777" w:rsidR="00864624" w:rsidRPr="00800E9D" w:rsidRDefault="00864624" w:rsidP="00351C4A">
            <w:pPr>
              <w:spacing w:after="0" w:line="264" w:lineRule="auto"/>
              <w:rPr>
                <w:rFonts w:ascii="Times New Roman" w:hAnsi="Times New Roman"/>
                <w:sz w:val="24"/>
                <w:szCs w:val="24"/>
              </w:rPr>
            </w:pPr>
            <w:r w:rsidRPr="00800E9D">
              <w:rPr>
                <w:rFonts w:ascii="Times New Roman" w:hAnsi="Times New Roman"/>
                <w:sz w:val="24"/>
                <w:szCs w:val="24"/>
                <w:shd w:val="clear" w:color="auto" w:fill="FFFFFF"/>
              </w:rPr>
              <w:t>2) fokusa grupu diskusiju skaits (ja attiecināms)</w:t>
            </w:r>
          </w:p>
        </w:tc>
        <w:tc>
          <w:tcPr>
            <w:tcW w:w="3076" w:type="pct"/>
            <w:tcBorders>
              <w:top w:val="outset" w:sz="6" w:space="0" w:color="414142"/>
              <w:left w:val="outset" w:sz="6" w:space="0" w:color="414142"/>
              <w:bottom w:val="outset" w:sz="6" w:space="0" w:color="414142"/>
              <w:right w:val="outset" w:sz="6" w:space="0" w:color="414142"/>
            </w:tcBorders>
          </w:tcPr>
          <w:p w14:paraId="10C598AF" w14:textId="77777777" w:rsidR="00864624" w:rsidRPr="00800E9D" w:rsidRDefault="00864624" w:rsidP="00351C4A">
            <w:pPr>
              <w:spacing w:after="0" w:line="264" w:lineRule="auto"/>
              <w:rPr>
                <w:rFonts w:ascii="Times New Roman" w:hAnsi="Times New Roman"/>
                <w:sz w:val="24"/>
                <w:szCs w:val="24"/>
              </w:rPr>
            </w:pPr>
            <w:r w:rsidRPr="00800E9D">
              <w:rPr>
                <w:b/>
                <w:sz w:val="24"/>
                <w:szCs w:val="24"/>
              </w:rPr>
              <w:t xml:space="preserve"> - </w:t>
            </w:r>
          </w:p>
        </w:tc>
      </w:tr>
      <w:tr w:rsidR="00864624" w:rsidRPr="00800E9D" w14:paraId="54F1D31C"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37384D4E"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Izmantotās analīzes grupas (griezumi)</w:t>
            </w:r>
          </w:p>
        </w:tc>
        <w:tc>
          <w:tcPr>
            <w:tcW w:w="3076" w:type="pct"/>
            <w:tcBorders>
              <w:top w:val="outset" w:sz="6" w:space="0" w:color="414142"/>
              <w:left w:val="outset" w:sz="6" w:space="0" w:color="414142"/>
              <w:bottom w:val="outset" w:sz="6" w:space="0" w:color="414142"/>
              <w:right w:val="outset" w:sz="6" w:space="0" w:color="414142"/>
            </w:tcBorders>
          </w:tcPr>
          <w:p w14:paraId="05FA7731"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rPr>
              <w:t>Dzimums, vecums, tautība (vai dzimtā valoda), izglītība,</w:t>
            </w:r>
          </w:p>
          <w:p w14:paraId="74BB3BB5"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rPr>
              <w:t>nodarbinātība, dzīvesvietas reģions, atsevišķām mērķa</w:t>
            </w:r>
          </w:p>
          <w:p w14:paraId="4DEE95B3"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rPr>
              <w:t>grupām iespējami papildu analīzes griezumi</w:t>
            </w:r>
          </w:p>
        </w:tc>
      </w:tr>
      <w:tr w:rsidR="00864624" w:rsidRPr="00800E9D" w14:paraId="2B40DEFB" w14:textId="77777777" w:rsidTr="00351C4A">
        <w:tc>
          <w:tcPr>
            <w:tcW w:w="1924" w:type="pct"/>
            <w:gridSpan w:val="2"/>
            <w:tcBorders>
              <w:top w:val="outset" w:sz="6" w:space="0" w:color="414142"/>
              <w:left w:val="outset" w:sz="6" w:space="0" w:color="414142"/>
              <w:bottom w:val="outset" w:sz="6" w:space="0" w:color="414142"/>
              <w:right w:val="outset" w:sz="6" w:space="0" w:color="414142"/>
            </w:tcBorders>
            <w:hideMark/>
          </w:tcPr>
          <w:p w14:paraId="5C3CC644"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pasūtītāja kontaktinformācija</w:t>
            </w:r>
          </w:p>
        </w:tc>
        <w:tc>
          <w:tcPr>
            <w:tcW w:w="3076" w:type="pct"/>
            <w:tcBorders>
              <w:top w:val="outset" w:sz="6" w:space="0" w:color="414142"/>
              <w:left w:val="outset" w:sz="6" w:space="0" w:color="414142"/>
              <w:bottom w:val="outset" w:sz="6" w:space="0" w:color="414142"/>
              <w:right w:val="outset" w:sz="6" w:space="0" w:color="414142"/>
            </w:tcBorders>
          </w:tcPr>
          <w:p w14:paraId="228F0A87" w14:textId="77777777" w:rsidR="00864624" w:rsidRPr="00800E9D" w:rsidRDefault="00864624" w:rsidP="00351C4A">
            <w:pPr>
              <w:shd w:val="clear" w:color="auto" w:fill="FFFFFF"/>
              <w:spacing w:after="0" w:line="264" w:lineRule="auto"/>
              <w:jc w:val="both"/>
              <w:rPr>
                <w:rFonts w:ascii="Times New Roman" w:hAnsi="Times New Roman"/>
                <w:sz w:val="24"/>
                <w:szCs w:val="24"/>
              </w:rPr>
            </w:pPr>
            <w:bookmarkStart w:id="3" w:name="_Hlk190955769"/>
            <w:r w:rsidRPr="00800E9D">
              <w:rPr>
                <w:rFonts w:ascii="Times New Roman" w:hAnsi="Times New Roman"/>
                <w:sz w:val="24"/>
                <w:szCs w:val="24"/>
              </w:rPr>
              <w:t>Hanna Mihailova, Bērnu un ģimenes politikas departamenta projekta Nr.4.3.6.4/1/24/I/001 “Atbalsta instrumenti vardarbības ģimenē mazināšanai” vecākā eksperte</w:t>
            </w:r>
          </w:p>
          <w:bookmarkEnd w:id="3"/>
          <w:p w14:paraId="64939F21" w14:textId="77777777" w:rsidR="00864624" w:rsidRPr="00800E9D" w:rsidRDefault="00864624" w:rsidP="00351C4A">
            <w:pPr>
              <w:shd w:val="clear" w:color="auto" w:fill="FFFFFF"/>
              <w:spacing w:after="0" w:line="264" w:lineRule="auto"/>
              <w:jc w:val="both"/>
              <w:rPr>
                <w:rFonts w:ascii="Times New Roman" w:hAnsi="Times New Roman"/>
                <w:sz w:val="24"/>
                <w:szCs w:val="24"/>
              </w:rPr>
            </w:pPr>
            <w:r w:rsidRPr="00800E9D">
              <w:rPr>
                <w:rFonts w:ascii="Times New Roman" w:hAnsi="Times New Roman"/>
                <w:sz w:val="24"/>
                <w:szCs w:val="24"/>
              </w:rPr>
              <w:t>Tālr.: +371 20683957</w:t>
            </w:r>
          </w:p>
          <w:p w14:paraId="0E4C96C6" w14:textId="77777777" w:rsidR="00864624" w:rsidRPr="00800E9D" w:rsidRDefault="00864624" w:rsidP="00351C4A">
            <w:pPr>
              <w:spacing w:after="0" w:line="264" w:lineRule="auto"/>
              <w:jc w:val="both"/>
              <w:rPr>
                <w:rFonts w:ascii="Times New Roman" w:hAnsi="Times New Roman"/>
                <w:sz w:val="24"/>
                <w:szCs w:val="24"/>
              </w:rPr>
            </w:pPr>
            <w:r w:rsidRPr="00800E9D">
              <w:rPr>
                <w:rFonts w:ascii="Times New Roman" w:hAnsi="Times New Roman"/>
                <w:sz w:val="24"/>
                <w:szCs w:val="24"/>
              </w:rPr>
              <w:t xml:space="preserve">E-pasts: </w:t>
            </w:r>
            <w:hyperlink r:id="rId8" w:history="1">
              <w:r w:rsidRPr="00800E9D">
                <w:rPr>
                  <w:rStyle w:val="Hyperlink"/>
                  <w:rFonts w:ascii="Times New Roman" w:hAnsi="Times New Roman"/>
                  <w:sz w:val="24"/>
                  <w:szCs w:val="24"/>
                </w:rPr>
                <w:t>hanna.mihailova@lm.gov.lv</w:t>
              </w:r>
            </w:hyperlink>
            <w:r w:rsidRPr="00800E9D">
              <w:rPr>
                <w:rFonts w:ascii="Times New Roman" w:hAnsi="Times New Roman"/>
                <w:sz w:val="24"/>
                <w:szCs w:val="24"/>
              </w:rPr>
              <w:t xml:space="preserve"> </w:t>
            </w:r>
            <w:r w:rsidRPr="00800E9D">
              <w:rPr>
                <w:rFonts w:ascii="Times New Roman" w:hAnsi="Times New Roman"/>
                <w:i/>
                <w:iCs/>
                <w:sz w:val="24"/>
                <w:szCs w:val="24"/>
              </w:rPr>
              <w:t xml:space="preserve">  </w:t>
            </w:r>
          </w:p>
        </w:tc>
      </w:tr>
      <w:tr w:rsidR="00864624" w:rsidRPr="00800E9D" w14:paraId="7D656309" w14:textId="77777777" w:rsidTr="00351C4A">
        <w:trPr>
          <w:trHeight w:val="260"/>
        </w:trPr>
        <w:tc>
          <w:tcPr>
            <w:tcW w:w="1924" w:type="pct"/>
            <w:gridSpan w:val="2"/>
            <w:tcBorders>
              <w:top w:val="outset" w:sz="6" w:space="0" w:color="414142"/>
              <w:left w:val="outset" w:sz="6" w:space="0" w:color="414142"/>
              <w:bottom w:val="outset" w:sz="6" w:space="0" w:color="414142"/>
              <w:right w:val="outset" w:sz="6" w:space="0" w:color="414142"/>
            </w:tcBorders>
            <w:hideMark/>
          </w:tcPr>
          <w:p w14:paraId="72B70DBC" w14:textId="77777777" w:rsidR="00864624" w:rsidRPr="00800E9D" w:rsidRDefault="00864624" w:rsidP="00351C4A">
            <w:pPr>
              <w:spacing w:after="0" w:line="264" w:lineRule="auto"/>
              <w:rPr>
                <w:rFonts w:ascii="Times New Roman" w:hAnsi="Times New Roman"/>
                <w:b/>
                <w:bCs/>
                <w:sz w:val="24"/>
                <w:szCs w:val="24"/>
              </w:rPr>
            </w:pPr>
            <w:r w:rsidRPr="00800E9D">
              <w:rPr>
                <w:rFonts w:ascii="Times New Roman" w:hAnsi="Times New Roman"/>
                <w:b/>
                <w:sz w:val="24"/>
                <w:szCs w:val="24"/>
              </w:rPr>
              <w:t>Pētījuma autori (autortiesību subjekti)</w:t>
            </w:r>
          </w:p>
        </w:tc>
        <w:tc>
          <w:tcPr>
            <w:tcW w:w="3076" w:type="pct"/>
            <w:tcBorders>
              <w:top w:val="outset" w:sz="6" w:space="0" w:color="414142"/>
              <w:left w:val="outset" w:sz="6" w:space="0" w:color="414142"/>
              <w:bottom w:val="outset" w:sz="6" w:space="0" w:color="414142"/>
              <w:right w:val="outset" w:sz="6" w:space="0" w:color="414142"/>
            </w:tcBorders>
          </w:tcPr>
          <w:p w14:paraId="7396DB3B" w14:textId="77777777" w:rsidR="00864624" w:rsidRPr="00800E9D" w:rsidRDefault="00864624" w:rsidP="00351C4A">
            <w:pPr>
              <w:spacing w:after="0" w:line="264" w:lineRule="auto"/>
              <w:jc w:val="both"/>
              <w:rPr>
                <w:rFonts w:ascii="Times New Roman" w:hAnsi="Times New Roman"/>
                <w:b/>
                <w:bCs/>
                <w:sz w:val="24"/>
                <w:szCs w:val="24"/>
              </w:rPr>
            </w:pPr>
            <w:r w:rsidRPr="00800E9D">
              <w:rPr>
                <w:rFonts w:ascii="Times New Roman" w:hAnsi="Times New Roman"/>
                <w:sz w:val="24"/>
                <w:szCs w:val="24"/>
              </w:rPr>
              <w:t>Labklājības ministrija</w:t>
            </w:r>
          </w:p>
        </w:tc>
      </w:tr>
    </w:tbl>
    <w:p w14:paraId="0295C5B6" w14:textId="77777777" w:rsidR="00864624" w:rsidRPr="00864624" w:rsidRDefault="00864624" w:rsidP="00864624">
      <w:pPr>
        <w:rPr>
          <w:lang w:eastAsia="de-DE"/>
        </w:rPr>
      </w:pPr>
    </w:p>
    <w:p w14:paraId="1B564946" w14:textId="77777777" w:rsidR="00390814" w:rsidRDefault="00390814"/>
    <w:sectPr w:rsidR="00390814" w:rsidSect="00650DA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56E0E" w14:textId="77777777" w:rsidR="00864624" w:rsidRDefault="00864624" w:rsidP="00864624">
      <w:pPr>
        <w:spacing w:after="0" w:line="240" w:lineRule="auto"/>
      </w:pPr>
      <w:r>
        <w:separator/>
      </w:r>
    </w:p>
  </w:endnote>
  <w:endnote w:type="continuationSeparator" w:id="0">
    <w:p w14:paraId="2B713775" w14:textId="77777777" w:rsidR="00864624" w:rsidRDefault="00864624" w:rsidP="0086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103F" w14:textId="77777777" w:rsidR="00864624" w:rsidRDefault="00864624" w:rsidP="00864624">
      <w:pPr>
        <w:spacing w:after="0" w:line="240" w:lineRule="auto"/>
      </w:pPr>
      <w:r>
        <w:separator/>
      </w:r>
    </w:p>
  </w:footnote>
  <w:footnote w:type="continuationSeparator" w:id="0">
    <w:p w14:paraId="07702065" w14:textId="77777777" w:rsidR="00864624" w:rsidRDefault="00864624" w:rsidP="00864624">
      <w:pPr>
        <w:spacing w:after="0" w:line="240" w:lineRule="auto"/>
      </w:pPr>
      <w:r>
        <w:continuationSeparator/>
      </w:r>
    </w:p>
  </w:footnote>
  <w:footnote w:id="1">
    <w:p w14:paraId="3595532C" w14:textId="77777777" w:rsidR="00864624" w:rsidRPr="00800E9D" w:rsidRDefault="00864624" w:rsidP="00864624">
      <w:pPr>
        <w:pStyle w:val="FootnoteText"/>
        <w:rPr>
          <w:rFonts w:ascii="Times New Roman" w:hAnsi="Times New Roman"/>
          <w:sz w:val="16"/>
          <w:szCs w:val="16"/>
        </w:rPr>
      </w:pPr>
      <w:r w:rsidRPr="00800E9D">
        <w:rPr>
          <w:rStyle w:val="FootnoteReference"/>
          <w:rFonts w:ascii="Times New Roman" w:hAnsi="Times New Roman"/>
          <w:sz w:val="16"/>
          <w:szCs w:val="16"/>
        </w:rPr>
        <w:footnoteRef/>
      </w:r>
      <w:r w:rsidRPr="00800E9D">
        <w:rPr>
          <w:rFonts w:ascii="Times New Roman" w:hAnsi="Times New Roman"/>
          <w:sz w:val="16"/>
          <w:szCs w:val="16"/>
        </w:rPr>
        <w:t xml:space="preserve">Pētījuma klasifikācijas grupa atbilstoši Ministru kabineta 2013.gada 3.janvāra noteikumu Nr.1 "Kārtība, kādā publiska persona </w:t>
      </w:r>
      <w:proofErr w:type="spellStart"/>
      <w:r w:rsidRPr="00800E9D">
        <w:rPr>
          <w:rFonts w:ascii="Times New Roman" w:hAnsi="Times New Roman"/>
          <w:sz w:val="16"/>
          <w:szCs w:val="16"/>
        </w:rPr>
        <w:t>pasūta</w:t>
      </w:r>
      <w:proofErr w:type="spellEnd"/>
      <w:r w:rsidRPr="00800E9D">
        <w:rPr>
          <w:rFonts w:ascii="Times New Roman" w:hAnsi="Times New Roman"/>
          <w:sz w:val="16"/>
          <w:szCs w:val="16"/>
        </w:rPr>
        <w:t xml:space="preserve"> pētījumus" II nodaļai.</w:t>
      </w:r>
    </w:p>
  </w:footnote>
  <w:footnote w:id="2">
    <w:p w14:paraId="3CA47F0C" w14:textId="77777777" w:rsidR="00864624" w:rsidRPr="004A372C" w:rsidRDefault="00864624" w:rsidP="00864624">
      <w:pPr>
        <w:pStyle w:val="FootnoteText"/>
        <w:rPr>
          <w:rFonts w:ascii="Times New Roman" w:hAnsi="Times New Roman"/>
          <w:sz w:val="16"/>
          <w:szCs w:val="16"/>
        </w:rPr>
      </w:pPr>
      <w:r w:rsidRPr="00800E9D">
        <w:rPr>
          <w:rStyle w:val="FootnoteReference"/>
          <w:rFonts w:ascii="Times New Roman" w:hAnsi="Times New Roman"/>
          <w:sz w:val="16"/>
          <w:szCs w:val="16"/>
        </w:rPr>
        <w:footnoteRef/>
      </w:r>
      <w:r w:rsidRPr="00800E9D">
        <w:rPr>
          <w:rFonts w:ascii="Times New Roman" w:hAnsi="Times New Roman"/>
          <w:sz w:val="16"/>
          <w:szCs w:val="16"/>
        </w:rPr>
        <w:t xml:space="preserve"> Atbilstoši 2013. gada 3. janvāra Ministru kabineta noteikumiem Nr. 300 “Ministru kabineta kārtības rullis” 3. pielikumam: </w:t>
      </w:r>
      <w:hyperlink r:id="rId1" w:anchor="piel3" w:history="1">
        <w:r w:rsidRPr="00800E9D">
          <w:rPr>
            <w:rStyle w:val="Hyperlink"/>
            <w:rFonts w:ascii="Times New Roman" w:hAnsi="Times New Roman"/>
            <w:sz w:val="16"/>
            <w:szCs w:val="16"/>
          </w:rPr>
          <w:t>https://likumi.lv/ta/id/190612#piel3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8FB"/>
    <w:multiLevelType w:val="multilevel"/>
    <w:tmpl w:val="D270B2B6"/>
    <w:numStyleLink w:val="ListHead"/>
  </w:abstractNum>
  <w:abstractNum w:abstractNumId="1" w15:restartNumberingAfterBreak="0">
    <w:nsid w:val="1E637CCF"/>
    <w:multiLevelType w:val="multilevel"/>
    <w:tmpl w:val="D270B2B6"/>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3686"/>
        </w:tabs>
        <w:ind w:left="3686"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3686"/>
          </w:tabs>
          <w:ind w:left="3686" w:hanging="567"/>
        </w:pPr>
        <w:rPr>
          <w:rFonts w:hint="default"/>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decimal"/>
        <w:pStyle w:val="Heading4"/>
        <w:lvlText w:val="%1.%2.%3.%4"/>
        <w:lvlJc w:val="left"/>
        <w:pPr>
          <w:tabs>
            <w:tab w:val="num" w:pos="794"/>
          </w:tabs>
          <w:ind w:left="794" w:hanging="794"/>
        </w:pPr>
        <w:rPr>
          <w:rFonts w:hint="default"/>
        </w:rPr>
      </w:lvl>
    </w:lvlOverride>
    <w:lvlOverride w:ilvl="4">
      <w:lvl w:ilvl="4">
        <w:start w:val="1"/>
        <w:numFmt w:val="decimal"/>
        <w:pStyle w:val="Heading5"/>
        <w:lvlText w:val="%1.%2.%3.%4.%5"/>
        <w:lvlJc w:val="left"/>
        <w:pPr>
          <w:tabs>
            <w:tab w:val="num" w:pos="1021"/>
          </w:tabs>
          <w:ind w:left="1021" w:hanging="1021"/>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24"/>
    <w:rsid w:val="00390814"/>
    <w:rsid w:val="005458D3"/>
    <w:rsid w:val="00650DA1"/>
    <w:rsid w:val="00851528"/>
    <w:rsid w:val="00864624"/>
    <w:rsid w:val="00CD2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EF62"/>
  <w15:chartTrackingRefBased/>
  <w15:docId w15:val="{A7E8D961-37A6-4641-A91F-9AC86151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1.0mpyt,kérdés"/>
    <w:basedOn w:val="Normal"/>
    <w:next w:val="Normal"/>
    <w:link w:val="Heading1Char"/>
    <w:qFormat/>
    <w:rsid w:val="00864624"/>
    <w:pPr>
      <w:numPr>
        <w:numId w:val="2"/>
      </w:numPr>
      <w:spacing w:before="480" w:after="240" w:line="320" w:lineRule="atLeast"/>
      <w:outlineLvl w:val="0"/>
    </w:pPr>
    <w:rPr>
      <w:rFonts w:asciiTheme="majorHAnsi" w:eastAsiaTheme="majorEastAsia" w:hAnsiTheme="majorHAnsi" w:cstheme="majorBidi"/>
      <w:b/>
      <w:color w:val="000000" w:themeColor="text1"/>
      <w:sz w:val="28"/>
      <w:szCs w:val="28"/>
      <w:lang w:eastAsia="de-DE"/>
    </w:rPr>
  </w:style>
  <w:style w:type="paragraph" w:styleId="Heading2">
    <w:name w:val="heading 2"/>
    <w:basedOn w:val="Heading1"/>
    <w:next w:val="Normal"/>
    <w:link w:val="Heading2Char"/>
    <w:qFormat/>
    <w:rsid w:val="00864624"/>
    <w:pPr>
      <w:numPr>
        <w:ilvl w:val="1"/>
      </w:numPr>
      <w:spacing w:after="100" w:line="280" w:lineRule="atLeast"/>
      <w:outlineLvl w:val="1"/>
    </w:pPr>
    <w:rPr>
      <w:rFonts w:ascii="Times New Roman" w:hAnsi="Times New Roman"/>
      <w:sz w:val="24"/>
      <w:szCs w:val="22"/>
    </w:rPr>
  </w:style>
  <w:style w:type="paragraph" w:styleId="Heading3">
    <w:name w:val="heading 3"/>
    <w:basedOn w:val="Heading2"/>
    <w:next w:val="Normal"/>
    <w:link w:val="Heading3Char"/>
    <w:qFormat/>
    <w:rsid w:val="00864624"/>
    <w:pPr>
      <w:numPr>
        <w:ilvl w:val="2"/>
      </w:numPr>
      <w:outlineLvl w:val="2"/>
    </w:pPr>
  </w:style>
  <w:style w:type="paragraph" w:styleId="Heading4">
    <w:name w:val="heading 4"/>
    <w:basedOn w:val="Heading3"/>
    <w:next w:val="Normal"/>
    <w:link w:val="Heading4Char"/>
    <w:qFormat/>
    <w:rsid w:val="00864624"/>
    <w:pPr>
      <w:numPr>
        <w:ilvl w:val="3"/>
      </w:numPr>
      <w:outlineLvl w:val="3"/>
    </w:pPr>
    <w:rPr>
      <w:sz w:val="20"/>
    </w:rPr>
  </w:style>
  <w:style w:type="paragraph" w:styleId="Heading5">
    <w:name w:val="heading 5"/>
    <w:basedOn w:val="Heading4"/>
    <w:next w:val="Normal"/>
    <w:link w:val="Heading5Char"/>
    <w:qFormat/>
    <w:rsid w:val="0086462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mpyt Char,kérdés Char"/>
    <w:basedOn w:val="DefaultParagraphFont"/>
    <w:link w:val="Heading1"/>
    <w:rsid w:val="00864624"/>
    <w:rPr>
      <w:rFonts w:asciiTheme="majorHAnsi" w:eastAsiaTheme="majorEastAsia" w:hAnsiTheme="majorHAnsi" w:cstheme="majorBidi"/>
      <w:b/>
      <w:color w:val="000000" w:themeColor="text1"/>
      <w:sz w:val="28"/>
      <w:szCs w:val="28"/>
      <w:lang w:eastAsia="de-DE"/>
    </w:rPr>
  </w:style>
  <w:style w:type="character" w:customStyle="1" w:styleId="Heading2Char">
    <w:name w:val="Heading 2 Char"/>
    <w:basedOn w:val="DefaultParagraphFont"/>
    <w:link w:val="Heading2"/>
    <w:rsid w:val="00864624"/>
    <w:rPr>
      <w:rFonts w:ascii="Times New Roman" w:eastAsiaTheme="majorEastAsia" w:hAnsi="Times New Roman" w:cstheme="majorBidi"/>
      <w:b/>
      <w:color w:val="000000" w:themeColor="text1"/>
      <w:sz w:val="24"/>
      <w:lang w:eastAsia="de-DE"/>
    </w:rPr>
  </w:style>
  <w:style w:type="character" w:customStyle="1" w:styleId="Heading3Char">
    <w:name w:val="Heading 3 Char"/>
    <w:basedOn w:val="DefaultParagraphFont"/>
    <w:link w:val="Heading3"/>
    <w:rsid w:val="00864624"/>
    <w:rPr>
      <w:rFonts w:ascii="Times New Roman" w:eastAsiaTheme="majorEastAsia" w:hAnsi="Times New Roman" w:cstheme="majorBidi"/>
      <w:b/>
      <w:color w:val="000000" w:themeColor="text1"/>
      <w:sz w:val="24"/>
      <w:lang w:eastAsia="de-DE"/>
    </w:rPr>
  </w:style>
  <w:style w:type="character" w:customStyle="1" w:styleId="Heading4Char">
    <w:name w:val="Heading 4 Char"/>
    <w:basedOn w:val="DefaultParagraphFont"/>
    <w:link w:val="Heading4"/>
    <w:rsid w:val="00864624"/>
    <w:rPr>
      <w:rFonts w:ascii="Times New Roman" w:eastAsiaTheme="majorEastAsia" w:hAnsi="Times New Roman" w:cstheme="majorBidi"/>
      <w:b/>
      <w:color w:val="000000" w:themeColor="text1"/>
      <w:sz w:val="20"/>
      <w:lang w:eastAsia="de-DE"/>
    </w:rPr>
  </w:style>
  <w:style w:type="character" w:customStyle="1" w:styleId="Heading5Char">
    <w:name w:val="Heading 5 Char"/>
    <w:basedOn w:val="DefaultParagraphFont"/>
    <w:link w:val="Heading5"/>
    <w:rsid w:val="00864624"/>
    <w:rPr>
      <w:rFonts w:ascii="Times New Roman" w:eastAsiaTheme="majorEastAsia" w:hAnsi="Times New Roman" w:cstheme="majorBidi"/>
      <w:b/>
      <w:color w:val="000000" w:themeColor="text1"/>
      <w:sz w:val="20"/>
      <w:lang w:eastAsia="de-DE"/>
    </w:rPr>
  </w:style>
  <w:style w:type="numbering" w:customStyle="1" w:styleId="ListHead">
    <w:name w:val="List Head"/>
    <w:uiPriority w:val="99"/>
    <w:rsid w:val="00864624"/>
    <w:pPr>
      <w:numPr>
        <w:numId w:val="1"/>
      </w:numPr>
    </w:pPr>
  </w:style>
  <w:style w:type="character" w:styleId="Hyperlink">
    <w:name w:val="Hyperlink"/>
    <w:basedOn w:val="DefaultParagraphFont"/>
    <w:uiPriority w:val="99"/>
    <w:unhideWhenUsed/>
    <w:rsid w:val="00864624"/>
    <w:rPr>
      <w:color w:val="0563C1" w:themeColor="hyperlink"/>
      <w:u w:val="single"/>
    </w:rPr>
  </w:style>
  <w:style w:type="paragraph" w:styleId="ListParagraph">
    <w:name w:val="List Paragraph"/>
    <w:aliases w:val="ERP-List Paragraph,List Paragraph11,Bullet EY,List Paragraph1,Syle 1,Strip,Normal bullet 2,H&amp;P List Paragraph,2,Saistīto dokumentu saraksts,Numbered Para 1,Dot pt,List Paragraph Char Char Char,Indicator Text,Bullet Points,MAIN CONTENT"/>
    <w:basedOn w:val="Normal"/>
    <w:link w:val="ListParagraphChar"/>
    <w:uiPriority w:val="34"/>
    <w:qFormat/>
    <w:rsid w:val="00864624"/>
    <w:pPr>
      <w:spacing w:after="0" w:line="240" w:lineRule="auto"/>
      <w:ind w:left="720"/>
      <w:contextualSpacing/>
    </w:pPr>
    <w:rPr>
      <w:rFonts w:ascii="Times New Roman" w:eastAsia="Times New Roman" w:hAnsi="Times New Roman" w:cs="Times New Roman"/>
      <w:sz w:val="24"/>
      <w:szCs w:val="24"/>
      <w:lang w:eastAsia="lv-LV"/>
    </w:rPr>
  </w:style>
  <w:style w:type="paragraph" w:styleId="FootnoteText">
    <w:name w:val="footnote text"/>
    <w:aliases w:val="Char Char,Char Char Char Char Char Char Char Char Char Char Char Char Char Char Char Char Char Char,Char Char Char Char,Char Char Char Char Char Char  Char Char, Char Char, Char Char Char Char, Char Char Char Char Char Char  Char Char,fn,f"/>
    <w:basedOn w:val="Normal"/>
    <w:link w:val="FootnoteTextChar"/>
    <w:uiPriority w:val="99"/>
    <w:unhideWhenUsed/>
    <w:qFormat/>
    <w:rsid w:val="00864624"/>
    <w:pPr>
      <w:spacing w:after="0" w:line="240" w:lineRule="auto"/>
    </w:pPr>
    <w:rPr>
      <w:rFonts w:ascii="Arial" w:eastAsia="Times New Roman" w:hAnsi="Arial" w:cs="Times New Roman"/>
      <w:bCs/>
      <w:sz w:val="20"/>
      <w:szCs w:val="20"/>
      <w:lang w:eastAsia="de-DE"/>
    </w:rPr>
  </w:style>
  <w:style w:type="character" w:customStyle="1" w:styleId="FootnoteTextChar">
    <w:name w:val="Footnote Text Char"/>
    <w:aliases w:val="Char Char Char,Char Char Char Char Char Char Char Char Char Char Char Char Char Char Char Char Char Char Char,Char Char Char Char Char,Char Char Char Char Char Char  Char Char Char, Char Char Char, Char Char Char Char Char,fn Char"/>
    <w:basedOn w:val="DefaultParagraphFont"/>
    <w:link w:val="FootnoteText"/>
    <w:uiPriority w:val="99"/>
    <w:rsid w:val="00864624"/>
    <w:rPr>
      <w:rFonts w:ascii="Arial" w:eastAsia="Times New Roman" w:hAnsi="Arial" w:cs="Times New Roman"/>
      <w:bCs/>
      <w:sz w:val="20"/>
      <w:szCs w:val="20"/>
      <w:lang w:eastAsia="de-DE"/>
    </w:rPr>
  </w:style>
  <w:style w:type="character" w:styleId="FootnoteReference">
    <w:name w:val="footnote reference"/>
    <w:aliases w:val="fr,Footnote symbol,Footnote Reference Number,Footnote Reference Superscript,Footnote Reference1,4_G,Footnotes refss,Appel note de bas de p.,Appel note de bas de p,Fussnota,stylish,Footnote Refernece,BVI fnr,Fußnotenzeichen_Raxen"/>
    <w:basedOn w:val="DefaultParagraphFont"/>
    <w:uiPriority w:val="99"/>
    <w:unhideWhenUsed/>
    <w:qFormat/>
    <w:rsid w:val="00864624"/>
    <w:rPr>
      <w:vertAlign w:val="superscript"/>
    </w:rPr>
  </w:style>
  <w:style w:type="character" w:customStyle="1" w:styleId="ListParagraphChar">
    <w:name w:val="List Paragraph Char"/>
    <w:aliases w:val="ERP-List Paragraph Char,List Paragraph11 Char,Bullet EY Char,List Paragraph1 Char,Syle 1 Char,Strip Char,Normal bullet 2 Char,H&amp;P List Paragraph Char,2 Char,Saistīto dokumentu saraksts Char,Numbered Para 1 Char,Dot pt Char"/>
    <w:link w:val="ListParagraph"/>
    <w:uiPriority w:val="34"/>
    <w:qFormat/>
    <w:locked/>
    <w:rsid w:val="0086462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mihailova@lm.gov.lv" TargetMode="External"/><Relationship Id="rId3" Type="http://schemas.openxmlformats.org/officeDocument/2006/relationships/settings" Target="settings.xml"/><Relationship Id="rId7" Type="http://schemas.openxmlformats.org/officeDocument/2006/relationships/hyperlink" Target="https://likumi.lv/ta/id/253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906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3313</Words>
  <Characters>1889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Mihailova</dc:creator>
  <cp:keywords/>
  <dc:description/>
  <cp:lastModifiedBy>Zane Fridrihsberga</cp:lastModifiedBy>
  <cp:revision>4</cp:revision>
  <dcterms:created xsi:type="dcterms:W3CDTF">2025-12-29T13:24:00Z</dcterms:created>
  <dcterms:modified xsi:type="dcterms:W3CDTF">2025-12-29T15:28:00Z</dcterms:modified>
</cp:coreProperties>
</file>