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6C91F" w14:textId="4F7C5940" w:rsidR="00AB632B" w:rsidRPr="00003AB0" w:rsidRDefault="00776F8C" w:rsidP="00E71898">
      <w:pPr>
        <w:tabs>
          <w:tab w:val="left" w:pos="4253"/>
        </w:tabs>
        <w:spacing w:after="0" w:line="240" w:lineRule="auto"/>
        <w:ind w:firstLine="301"/>
        <w:jc w:val="center"/>
        <w:rPr>
          <w:rFonts w:ascii="Times New Roman" w:eastAsia="Times New Roman" w:hAnsi="Times New Roman" w:cs="Times New Roman"/>
          <w:b/>
          <w:color w:val="414142"/>
          <w:lang w:eastAsia="lv-LV"/>
        </w:rPr>
      </w:pPr>
      <w:r w:rsidRPr="00003AB0">
        <w:rPr>
          <w:rFonts w:ascii="Times New Roman" w:eastAsia="Times New Roman" w:hAnsi="Times New Roman" w:cs="Times New Roman"/>
          <w:b/>
          <w:color w:val="414142"/>
          <w:lang w:eastAsia="lv-LV"/>
        </w:rPr>
        <w:t>Tieslietu ministrijas un</w:t>
      </w:r>
      <w:r w:rsidR="007C3AA6" w:rsidRPr="00003AB0">
        <w:rPr>
          <w:rFonts w:ascii="Times New Roman" w:eastAsia="Times New Roman" w:hAnsi="Times New Roman" w:cs="Times New Roman"/>
          <w:b/>
          <w:color w:val="414142"/>
          <w:lang w:eastAsia="lv-LV"/>
        </w:rPr>
        <w:t xml:space="preserve"> tās padotībā esošo iestāžu 20</w:t>
      </w:r>
      <w:r w:rsidR="006F5F5D">
        <w:rPr>
          <w:rFonts w:ascii="Times New Roman" w:eastAsia="Times New Roman" w:hAnsi="Times New Roman" w:cs="Times New Roman"/>
          <w:b/>
          <w:color w:val="414142"/>
          <w:lang w:eastAsia="lv-LV"/>
        </w:rPr>
        <w:t>2</w:t>
      </w:r>
      <w:r w:rsidR="001D2632">
        <w:rPr>
          <w:rFonts w:ascii="Times New Roman" w:eastAsia="Times New Roman" w:hAnsi="Times New Roman" w:cs="Times New Roman"/>
          <w:b/>
          <w:color w:val="414142"/>
          <w:lang w:eastAsia="lv-LV"/>
        </w:rPr>
        <w:t>6</w:t>
      </w:r>
      <w:r w:rsidRPr="00003AB0">
        <w:rPr>
          <w:rFonts w:ascii="Times New Roman" w:eastAsia="Times New Roman" w:hAnsi="Times New Roman" w:cs="Times New Roman"/>
          <w:b/>
          <w:color w:val="414142"/>
          <w:lang w:eastAsia="lv-LV"/>
        </w:rPr>
        <w:t>.</w:t>
      </w:r>
      <w:r w:rsidR="00E04096" w:rsidRPr="00003AB0">
        <w:rPr>
          <w:rFonts w:ascii="Times New Roman" w:eastAsia="Times New Roman" w:hAnsi="Times New Roman" w:cs="Times New Roman"/>
          <w:b/>
          <w:color w:val="414142"/>
          <w:lang w:eastAsia="lv-LV"/>
        </w:rPr>
        <w:t> </w:t>
      </w:r>
      <w:r w:rsidRPr="00003AB0">
        <w:rPr>
          <w:rFonts w:ascii="Times New Roman" w:eastAsia="Times New Roman" w:hAnsi="Times New Roman" w:cs="Times New Roman"/>
          <w:b/>
          <w:color w:val="414142"/>
          <w:lang w:eastAsia="lv-LV"/>
        </w:rPr>
        <w:t>gadā plānotie pētījumi</w:t>
      </w:r>
    </w:p>
    <w:p w14:paraId="6326F880" w14:textId="77777777" w:rsidR="00C73903" w:rsidRPr="00E71898" w:rsidRDefault="00C73903" w:rsidP="00E71898">
      <w:pPr>
        <w:tabs>
          <w:tab w:val="left" w:pos="4253"/>
        </w:tabs>
        <w:spacing w:after="0" w:line="240" w:lineRule="auto"/>
        <w:ind w:firstLine="301"/>
        <w:jc w:val="center"/>
        <w:rPr>
          <w:rFonts w:ascii="Times New Roman" w:eastAsia="Times New Roman" w:hAnsi="Times New Roman" w:cs="Times New Roman"/>
          <w:b/>
          <w:color w:val="414142"/>
          <w:sz w:val="20"/>
          <w:szCs w:val="18"/>
          <w:lang w:eastAsia="lv-LV"/>
        </w:rPr>
      </w:pPr>
    </w:p>
    <w:tbl>
      <w:tblPr>
        <w:tblStyle w:val="Reatabula"/>
        <w:tblW w:w="14742" w:type="dxa"/>
        <w:tblInd w:w="-5" w:type="dxa"/>
        <w:tblLayout w:type="fixed"/>
        <w:tblLook w:val="04A0" w:firstRow="1" w:lastRow="0" w:firstColumn="1" w:lastColumn="0" w:noHBand="0" w:noVBand="1"/>
      </w:tblPr>
      <w:tblGrid>
        <w:gridCol w:w="567"/>
        <w:gridCol w:w="1276"/>
        <w:gridCol w:w="1560"/>
        <w:gridCol w:w="2409"/>
        <w:gridCol w:w="1276"/>
        <w:gridCol w:w="1419"/>
        <w:gridCol w:w="2550"/>
        <w:gridCol w:w="2127"/>
        <w:gridCol w:w="1558"/>
      </w:tblGrid>
      <w:tr w:rsidR="00236E5A" w:rsidRPr="00105F8D" w14:paraId="57FFBDC8" w14:textId="77777777" w:rsidTr="1A3E86D9">
        <w:trPr>
          <w:tblHeader/>
        </w:trPr>
        <w:tc>
          <w:tcPr>
            <w:tcW w:w="567" w:type="dxa"/>
            <w:vAlign w:val="center"/>
            <w:hideMark/>
          </w:tcPr>
          <w:p w14:paraId="017E5FEA" w14:textId="77777777"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Nr.</w:t>
            </w:r>
          </w:p>
          <w:p w14:paraId="68324994" w14:textId="77777777"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p.k.</w:t>
            </w:r>
          </w:p>
        </w:tc>
        <w:tc>
          <w:tcPr>
            <w:tcW w:w="1276" w:type="dxa"/>
            <w:vAlign w:val="center"/>
            <w:hideMark/>
          </w:tcPr>
          <w:p w14:paraId="6C3DAE19" w14:textId="77777777"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Pētījuma pasūtītājs (iestādes nosaukums)</w:t>
            </w:r>
          </w:p>
        </w:tc>
        <w:tc>
          <w:tcPr>
            <w:tcW w:w="1560" w:type="dxa"/>
            <w:vAlign w:val="center"/>
            <w:hideMark/>
          </w:tcPr>
          <w:p w14:paraId="154CD9A4" w14:textId="77777777"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Pētījuma nosaukums</w:t>
            </w:r>
          </w:p>
        </w:tc>
        <w:tc>
          <w:tcPr>
            <w:tcW w:w="2409" w:type="dxa"/>
            <w:vAlign w:val="center"/>
            <w:hideMark/>
          </w:tcPr>
          <w:p w14:paraId="1AE58BC3" w14:textId="59FEB1B0" w:rsidR="00236E5A" w:rsidRDefault="006929F7" w:rsidP="00A76AF6">
            <w:pPr>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1</w:t>
            </w:r>
            <w:r w:rsidR="00236E5A">
              <w:rPr>
                <w:rFonts w:ascii="Times New Roman" w:eastAsia="Times New Roman" w:hAnsi="Times New Roman" w:cs="Times New Roman"/>
                <w:b/>
                <w:sz w:val="18"/>
                <w:szCs w:val="18"/>
                <w:lang w:eastAsia="lv-LV"/>
              </w:rPr>
              <w:t>) </w:t>
            </w:r>
            <w:r w:rsidR="00236E5A" w:rsidRPr="00ED7835">
              <w:rPr>
                <w:rFonts w:ascii="Times New Roman" w:eastAsia="Times New Roman" w:hAnsi="Times New Roman" w:cs="Times New Roman"/>
                <w:b/>
                <w:sz w:val="18"/>
                <w:szCs w:val="18"/>
                <w:lang w:eastAsia="lv-LV"/>
              </w:rPr>
              <w:t>Pētījuma mērķis/</w:t>
            </w:r>
            <w:proofErr w:type="spellStart"/>
            <w:r w:rsidR="00236E5A" w:rsidRPr="00ED7835">
              <w:rPr>
                <w:rFonts w:ascii="Times New Roman" w:eastAsia="Times New Roman" w:hAnsi="Times New Roman" w:cs="Times New Roman"/>
                <w:b/>
                <w:sz w:val="18"/>
                <w:szCs w:val="18"/>
                <w:lang w:eastAsia="lv-LV"/>
              </w:rPr>
              <w:t>apakšmērķis</w:t>
            </w:r>
            <w:proofErr w:type="spellEnd"/>
            <w:r w:rsidR="00236E5A">
              <w:rPr>
                <w:rFonts w:ascii="Times New Roman" w:eastAsia="Times New Roman" w:hAnsi="Times New Roman" w:cs="Times New Roman"/>
                <w:b/>
                <w:sz w:val="18"/>
                <w:szCs w:val="18"/>
                <w:lang w:eastAsia="lv-LV"/>
              </w:rPr>
              <w:t>;</w:t>
            </w:r>
          </w:p>
          <w:p w14:paraId="40461310" w14:textId="0DCAF7D8"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 xml:space="preserve"> </w:t>
            </w:r>
            <w:r w:rsidR="006929F7">
              <w:rPr>
                <w:rFonts w:ascii="Times New Roman" w:eastAsia="Times New Roman" w:hAnsi="Times New Roman" w:cs="Times New Roman"/>
                <w:b/>
                <w:sz w:val="18"/>
                <w:szCs w:val="18"/>
                <w:lang w:eastAsia="lv-LV"/>
              </w:rPr>
              <w:t>2</w:t>
            </w:r>
            <w:r>
              <w:rPr>
                <w:rFonts w:ascii="Times New Roman" w:eastAsia="Times New Roman" w:hAnsi="Times New Roman" w:cs="Times New Roman"/>
                <w:b/>
                <w:sz w:val="18"/>
                <w:szCs w:val="18"/>
                <w:lang w:eastAsia="lv-LV"/>
              </w:rPr>
              <w:t>)</w:t>
            </w:r>
            <w:r w:rsidRPr="00ED7835">
              <w:rPr>
                <w:rFonts w:ascii="Times New Roman" w:eastAsia="Times New Roman" w:hAnsi="Times New Roman" w:cs="Times New Roman"/>
                <w:b/>
                <w:sz w:val="18"/>
                <w:szCs w:val="18"/>
                <w:lang w:eastAsia="lv-LV"/>
              </w:rPr>
              <w:t xml:space="preserve"> Pētījuma</w:t>
            </w:r>
            <w:r>
              <w:rPr>
                <w:rFonts w:ascii="Times New Roman" w:eastAsia="Times New Roman" w:hAnsi="Times New Roman" w:cs="Times New Roman"/>
                <w:b/>
                <w:sz w:val="18"/>
                <w:szCs w:val="18"/>
                <w:lang w:eastAsia="lv-LV"/>
              </w:rPr>
              <w:t> </w:t>
            </w:r>
            <w:r w:rsidRPr="00ED7835">
              <w:rPr>
                <w:rFonts w:ascii="Times New Roman" w:eastAsia="Times New Roman" w:hAnsi="Times New Roman" w:cs="Times New Roman"/>
                <w:b/>
                <w:sz w:val="18"/>
                <w:szCs w:val="18"/>
                <w:lang w:eastAsia="lv-LV"/>
              </w:rPr>
              <w:t>uzdevum</w:t>
            </w:r>
            <w:r>
              <w:rPr>
                <w:rFonts w:ascii="Times New Roman" w:eastAsia="Times New Roman" w:hAnsi="Times New Roman" w:cs="Times New Roman"/>
                <w:b/>
                <w:sz w:val="18"/>
                <w:szCs w:val="18"/>
                <w:lang w:eastAsia="lv-LV"/>
              </w:rPr>
              <w:t>s (</w:t>
            </w:r>
            <w:r w:rsidR="00CD712D">
              <w:rPr>
                <w:rFonts w:ascii="Times New Roman" w:eastAsia="Times New Roman" w:hAnsi="Times New Roman" w:cs="Times New Roman"/>
                <w:b/>
                <w:sz w:val="18"/>
                <w:szCs w:val="18"/>
                <w:lang w:eastAsia="lv-LV"/>
              </w:rPr>
              <w:t>-i).</w:t>
            </w:r>
          </w:p>
        </w:tc>
        <w:tc>
          <w:tcPr>
            <w:tcW w:w="1276" w:type="dxa"/>
            <w:vAlign w:val="center"/>
            <w:hideMark/>
          </w:tcPr>
          <w:p w14:paraId="5B562647" w14:textId="60974D3C"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Pētījuma klasifikācija</w:t>
            </w:r>
            <w:r>
              <w:rPr>
                <w:rFonts w:ascii="Times New Roman" w:eastAsia="Times New Roman" w:hAnsi="Times New Roman" w:cs="Times New Roman"/>
                <w:b/>
                <w:sz w:val="18"/>
                <w:szCs w:val="18"/>
                <w:lang w:eastAsia="lv-LV"/>
              </w:rPr>
              <w:t>*</w:t>
            </w:r>
          </w:p>
        </w:tc>
        <w:tc>
          <w:tcPr>
            <w:tcW w:w="1419" w:type="dxa"/>
            <w:vAlign w:val="center"/>
            <w:hideMark/>
          </w:tcPr>
          <w:p w14:paraId="130746FD" w14:textId="45B2B654"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Politikas joma, nozare</w:t>
            </w:r>
          </w:p>
        </w:tc>
        <w:tc>
          <w:tcPr>
            <w:tcW w:w="2550" w:type="dxa"/>
            <w:vAlign w:val="center"/>
            <w:hideMark/>
          </w:tcPr>
          <w:p w14:paraId="193B1F8B" w14:textId="1F2A014C"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Plānotie pētījuma rezultāti</w:t>
            </w:r>
          </w:p>
        </w:tc>
        <w:tc>
          <w:tcPr>
            <w:tcW w:w="2127" w:type="dxa"/>
            <w:vAlign w:val="center"/>
            <w:hideMark/>
          </w:tcPr>
          <w:p w14:paraId="0A72D932" w14:textId="77777777" w:rsidR="00236E5A" w:rsidRPr="00ED7835" w:rsidRDefault="00236E5A" w:rsidP="00A76AF6">
            <w:pPr>
              <w:jc w:val="center"/>
              <w:rPr>
                <w:rFonts w:ascii="Times New Roman" w:eastAsia="Times New Roman" w:hAnsi="Times New Roman" w:cs="Times New Roman"/>
                <w:b/>
                <w:sz w:val="18"/>
                <w:szCs w:val="18"/>
                <w:lang w:eastAsia="lv-LV"/>
              </w:rPr>
            </w:pPr>
            <w:r w:rsidRPr="00ED7835">
              <w:rPr>
                <w:rFonts w:ascii="Times New Roman" w:eastAsia="Times New Roman" w:hAnsi="Times New Roman" w:cs="Times New Roman"/>
                <w:b/>
                <w:sz w:val="18"/>
                <w:szCs w:val="18"/>
                <w:lang w:eastAsia="lv-LV"/>
              </w:rPr>
              <w:t>Par pētījuma pasūtīšanu atbildīgais darbinieks vai amatpersona (amats, vārds, uzvārds, kontaktinformācija)</w:t>
            </w:r>
          </w:p>
        </w:tc>
        <w:tc>
          <w:tcPr>
            <w:tcW w:w="1558" w:type="dxa"/>
            <w:vAlign w:val="center"/>
            <w:hideMark/>
          </w:tcPr>
          <w:p w14:paraId="73031313" w14:textId="2663F522" w:rsidR="00236E5A" w:rsidRPr="00ED7835" w:rsidRDefault="005D5F74" w:rsidP="00A76AF6">
            <w:pPr>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bCs/>
                <w:sz w:val="18"/>
                <w:szCs w:val="18"/>
                <w:lang w:eastAsia="lv-LV"/>
              </w:rPr>
              <w:t>Plā</w:t>
            </w:r>
            <w:r w:rsidRPr="00BF7E8D">
              <w:rPr>
                <w:rFonts w:ascii="Times New Roman" w:eastAsia="Times New Roman" w:hAnsi="Times New Roman" w:cs="Times New Roman"/>
                <w:b/>
                <w:bCs/>
                <w:sz w:val="18"/>
                <w:szCs w:val="18"/>
                <w:lang w:eastAsia="lv-LV"/>
              </w:rPr>
              <w:t>not</w:t>
            </w:r>
            <w:r>
              <w:rPr>
                <w:rFonts w:ascii="Times New Roman" w:eastAsia="Times New Roman" w:hAnsi="Times New Roman" w:cs="Times New Roman"/>
                <w:b/>
                <w:bCs/>
                <w:sz w:val="18"/>
                <w:szCs w:val="18"/>
                <w:lang w:eastAsia="lv-LV"/>
              </w:rPr>
              <w:t>ai</w:t>
            </w:r>
            <w:r w:rsidRPr="00BF7E8D">
              <w:rPr>
                <w:rFonts w:ascii="Times New Roman" w:eastAsia="Times New Roman" w:hAnsi="Times New Roman" w:cs="Times New Roman"/>
                <w:b/>
                <w:bCs/>
                <w:sz w:val="18"/>
                <w:szCs w:val="18"/>
                <w:lang w:eastAsia="lv-LV"/>
              </w:rPr>
              <w:t>s</w:t>
            </w:r>
            <w:r>
              <w:rPr>
                <w:rFonts w:ascii="Times New Roman" w:eastAsia="Times New Roman" w:hAnsi="Times New Roman" w:cs="Times New Roman"/>
                <w:b/>
                <w:sz w:val="18"/>
                <w:szCs w:val="18"/>
                <w:lang w:eastAsia="lv-LV"/>
              </w:rPr>
              <w:t xml:space="preserve"> p</w:t>
            </w:r>
            <w:r w:rsidR="00BF7E8D">
              <w:rPr>
                <w:rFonts w:ascii="Times New Roman" w:eastAsia="Times New Roman" w:hAnsi="Times New Roman" w:cs="Times New Roman"/>
                <w:b/>
                <w:sz w:val="18"/>
                <w:szCs w:val="18"/>
                <w:lang w:eastAsia="lv-LV"/>
              </w:rPr>
              <w:t xml:space="preserve">ētījuma </w:t>
            </w:r>
            <w:r w:rsidR="00BF7E8D" w:rsidRPr="00BF7E8D">
              <w:rPr>
                <w:rFonts w:ascii="Times New Roman" w:eastAsia="Times New Roman" w:hAnsi="Times New Roman" w:cs="Times New Roman"/>
                <w:b/>
                <w:bCs/>
                <w:sz w:val="18"/>
                <w:szCs w:val="18"/>
                <w:lang w:eastAsia="lv-LV"/>
              </w:rPr>
              <w:t>nodošanas datums</w:t>
            </w:r>
          </w:p>
        </w:tc>
      </w:tr>
      <w:tr w:rsidR="006F43D7" w:rsidRPr="001B1D2E" w14:paraId="77955CD0" w14:textId="77777777" w:rsidTr="1A3E86D9">
        <w:trPr>
          <w:trHeight w:val="321"/>
        </w:trPr>
        <w:tc>
          <w:tcPr>
            <w:tcW w:w="567" w:type="dxa"/>
          </w:tcPr>
          <w:p w14:paraId="0E992EE4" w14:textId="39ACED56" w:rsidR="006F43D7" w:rsidRPr="001B1D2E" w:rsidRDefault="006F43D7" w:rsidP="006F43D7">
            <w:pPr>
              <w:jc w:val="center"/>
              <w:rPr>
                <w:rFonts w:cstheme="minorHAnsi"/>
                <w:bCs/>
                <w:color w:val="414142"/>
                <w:sz w:val="18"/>
                <w:szCs w:val="18"/>
                <w:lang w:eastAsia="lv-LV"/>
              </w:rPr>
            </w:pPr>
            <w:r>
              <w:rPr>
                <w:rFonts w:cstheme="minorHAnsi"/>
                <w:bCs/>
                <w:color w:val="414142"/>
                <w:sz w:val="18"/>
                <w:szCs w:val="18"/>
                <w:lang w:eastAsia="lv-LV"/>
              </w:rPr>
              <w:t>1.</w:t>
            </w:r>
          </w:p>
        </w:tc>
        <w:tc>
          <w:tcPr>
            <w:tcW w:w="1276" w:type="dxa"/>
          </w:tcPr>
          <w:p w14:paraId="25A89D72" w14:textId="0539CED0" w:rsidR="006F43D7" w:rsidRPr="001B1D2E" w:rsidRDefault="006F43D7" w:rsidP="006F43D7">
            <w:pPr>
              <w:rPr>
                <w:rFonts w:cstheme="minorHAnsi"/>
                <w:sz w:val="18"/>
                <w:szCs w:val="18"/>
              </w:rPr>
            </w:pPr>
            <w:r>
              <w:rPr>
                <w:rFonts w:ascii="Times New Roman" w:hAnsi="Times New Roman" w:cs="Times New Roman"/>
                <w:sz w:val="18"/>
                <w:szCs w:val="18"/>
              </w:rPr>
              <w:t>Valsts probācijas dienests</w:t>
            </w:r>
            <w:bookmarkStart w:id="0" w:name="_GoBack"/>
            <w:bookmarkEnd w:id="0"/>
          </w:p>
        </w:tc>
        <w:tc>
          <w:tcPr>
            <w:tcW w:w="1560" w:type="dxa"/>
          </w:tcPr>
          <w:p w14:paraId="50ACF63B" w14:textId="15BFB544" w:rsidR="006F43D7" w:rsidRPr="001B1D2E" w:rsidRDefault="006F43D7" w:rsidP="006F43D7">
            <w:pPr>
              <w:rPr>
                <w:rFonts w:eastAsia="Times New Roman" w:cstheme="minorHAnsi"/>
                <w:sz w:val="18"/>
                <w:szCs w:val="18"/>
              </w:rPr>
            </w:pPr>
            <w:r>
              <w:rPr>
                <w:rFonts w:ascii="Times New Roman" w:eastAsia="Times New Roman" w:hAnsi="Times New Roman" w:cs="Times New Roman"/>
                <w:sz w:val="18"/>
                <w:szCs w:val="18"/>
              </w:rPr>
              <w:t xml:space="preserve">Pētījums (t.sk. ārzemju prakses apkopojums) </w:t>
            </w:r>
            <w:r w:rsidRPr="000061DA">
              <w:rPr>
                <w:rFonts w:ascii="Times New Roman" w:eastAsia="Times New Roman" w:hAnsi="Times New Roman" w:cs="Times New Roman"/>
                <w:sz w:val="18"/>
                <w:szCs w:val="18"/>
              </w:rPr>
              <w:t>par RVN jomas attīstības vajadzībām un iespējām: RVN sievietēm</w:t>
            </w:r>
          </w:p>
        </w:tc>
        <w:tc>
          <w:tcPr>
            <w:tcW w:w="2409" w:type="dxa"/>
          </w:tcPr>
          <w:p w14:paraId="005DD39B" w14:textId="77777777" w:rsidR="006F43D7" w:rsidRPr="006C7ECE" w:rsidRDefault="006F43D7" w:rsidP="006F43D7">
            <w:pPr>
              <w:rPr>
                <w:rFonts w:ascii="Times New Roman" w:eastAsia="Times New Roman" w:hAnsi="Times New Roman" w:cs="Times New Roman"/>
                <w:sz w:val="18"/>
                <w:szCs w:val="18"/>
              </w:rPr>
            </w:pPr>
            <w:r w:rsidRPr="006C7ECE">
              <w:rPr>
                <w:rFonts w:ascii="Times New Roman" w:eastAsia="Times New Roman" w:hAnsi="Times New Roman" w:cs="Times New Roman"/>
                <w:sz w:val="18"/>
                <w:szCs w:val="18"/>
              </w:rPr>
              <w:t xml:space="preserve">Pētījuma mērķis ir </w:t>
            </w:r>
            <w:r w:rsidR="006C7ECE" w:rsidRPr="006C7ECE">
              <w:rPr>
                <w:rFonts w:ascii="Times New Roman" w:eastAsia="Times New Roman" w:hAnsi="Times New Roman" w:cs="Times New Roman"/>
                <w:sz w:val="18"/>
                <w:szCs w:val="18"/>
              </w:rPr>
              <w:t>izvērtēt Valsts probācijas dienesta praksē izmantoto riska un vajadzību novērtēšanas (RVN) instrumentu piemērotību likumpārkāpējām sievietēm un izstrādāt pamatotus priekšlikumus instrumentu pilnveidei.</w:t>
            </w:r>
          </w:p>
          <w:p w14:paraId="166F0AC8" w14:textId="619535A4" w:rsidR="006C7ECE" w:rsidRPr="001B1D2E" w:rsidRDefault="006C7ECE" w:rsidP="006F43D7">
            <w:pPr>
              <w:rPr>
                <w:rFonts w:eastAsia="Times New Roman" w:cstheme="minorHAnsi"/>
                <w:b/>
                <w:bCs/>
                <w:sz w:val="18"/>
                <w:szCs w:val="18"/>
              </w:rPr>
            </w:pPr>
            <w:r w:rsidRPr="006C7ECE">
              <w:rPr>
                <w:rFonts w:ascii="Times New Roman" w:eastAsia="Times New Roman" w:hAnsi="Times New Roman" w:cs="Times New Roman"/>
                <w:bCs/>
                <w:sz w:val="18"/>
                <w:szCs w:val="18"/>
              </w:rPr>
              <w:t>Pētījuma uzdevumi ietver starptautiskās pieredzes un zinātniskās literatūras analīzi par sievietēm piemērotu RVN pieeju, sieviešu probācijas klienšu profila un recidīva riska faktoru izvērtēšanu Latvijā, Valsts probācijas dienestā izmantoto RVN instrumentu analīzi, kā arī speciālistu un sieviešu probācijas klienšu skatījuma apkopošanu, lai identificētu RVN piemērotības izaicinājumus un izstrādātu pierādījumos balstītus priekšlikumus RVN pilnveidei Latvijas kontekstā.</w:t>
            </w:r>
          </w:p>
        </w:tc>
        <w:tc>
          <w:tcPr>
            <w:tcW w:w="1276" w:type="dxa"/>
          </w:tcPr>
          <w:p w14:paraId="3CFD49DD" w14:textId="2DD0A7F9" w:rsidR="006F43D7" w:rsidRPr="001B1D2E" w:rsidRDefault="006F43D7" w:rsidP="006F43D7">
            <w:pPr>
              <w:rPr>
                <w:rFonts w:eastAsia="Times New Roman" w:cstheme="minorHAnsi"/>
                <w:color w:val="000000" w:themeColor="text1"/>
                <w:sz w:val="18"/>
                <w:szCs w:val="18"/>
                <w:lang w:eastAsia="lv-LV" w:bidi="lo-LA"/>
              </w:rPr>
            </w:pPr>
            <w:r w:rsidRPr="006C231E">
              <w:rPr>
                <w:rFonts w:ascii="Times New Roman" w:eastAsia="Times New Roman" w:hAnsi="Times New Roman" w:cs="Times New Roman"/>
                <w:color w:val="000000" w:themeColor="text1"/>
                <w:sz w:val="18"/>
                <w:szCs w:val="18"/>
                <w:lang w:eastAsia="lv-LV" w:bidi="lo-LA"/>
              </w:rPr>
              <w:t>12.2. padziļinātas ekspertīzes pētījumi politikas vai tiesiskā regulējuma izstrādei, politikas analīzei un ietekmes novērtēšanai</w:t>
            </w:r>
          </w:p>
        </w:tc>
        <w:tc>
          <w:tcPr>
            <w:tcW w:w="1419" w:type="dxa"/>
          </w:tcPr>
          <w:p w14:paraId="5C076765" w14:textId="38C8BB72" w:rsidR="006F43D7" w:rsidRPr="001B1D2E" w:rsidRDefault="006F43D7" w:rsidP="006F43D7">
            <w:pPr>
              <w:rPr>
                <w:rFonts w:eastAsia="Times New Roman" w:cstheme="minorHAnsi"/>
                <w:color w:val="000000" w:themeColor="text1"/>
                <w:sz w:val="18"/>
                <w:szCs w:val="18"/>
                <w:lang w:eastAsia="lv-LV" w:bidi="lo-LA"/>
              </w:rPr>
            </w:pPr>
            <w:r w:rsidRPr="00D50B55">
              <w:rPr>
                <w:rFonts w:ascii="Times New Roman" w:eastAsia="Times New Roman" w:hAnsi="Times New Roman" w:cs="Times New Roman"/>
                <w:sz w:val="18"/>
                <w:szCs w:val="18"/>
                <w:lang w:eastAsia="lv-LV" w:bidi="lo-LA"/>
              </w:rPr>
              <w:t>Kriminālsodu politika</w:t>
            </w:r>
          </w:p>
        </w:tc>
        <w:tc>
          <w:tcPr>
            <w:tcW w:w="2550" w:type="dxa"/>
          </w:tcPr>
          <w:p w14:paraId="23166BCE" w14:textId="23D46977" w:rsidR="006F43D7" w:rsidRPr="001B1D2E" w:rsidRDefault="006C7ECE" w:rsidP="006F43D7">
            <w:pPr>
              <w:rPr>
                <w:rFonts w:eastAsia="Times New Roman" w:cstheme="minorHAnsi"/>
                <w:sz w:val="18"/>
                <w:szCs w:val="18"/>
                <w:lang w:eastAsia="lv-LV" w:bidi="lo-LA"/>
              </w:rPr>
            </w:pPr>
            <w:r w:rsidRPr="006C7ECE">
              <w:rPr>
                <w:rFonts w:ascii="Times New Roman" w:eastAsia="Times New Roman" w:hAnsi="Times New Roman" w:cs="Times New Roman"/>
                <w:sz w:val="18"/>
                <w:szCs w:val="18"/>
                <w:lang w:eastAsia="lv-LV" w:bidi="lo-LA"/>
              </w:rPr>
              <w:t>Pētījuma rezultātā tiks iegūts pierādījumos balstīts izvērtējums par Valsts probācijas dienestā izmantoto riska un vajadzību novērtēšanas (RVN) instrumentu piemērotību darbā ar sievietēm probācijas klientēm. Rezultāti sniegs strukturētu ieskatu sievietēm raksturīgajos riska, vajadzību un aizsardzības faktoros, identificēs esošo RVN pieejas ierobežojumus un nodrošinās pamatojumu praktisku priekšlikumu izstrādei RVN instrumentu pilnveidei</w:t>
            </w:r>
            <w:r>
              <w:rPr>
                <w:rFonts w:ascii="Times New Roman" w:eastAsia="Times New Roman" w:hAnsi="Times New Roman" w:cs="Times New Roman"/>
                <w:sz w:val="18"/>
                <w:szCs w:val="18"/>
                <w:lang w:eastAsia="lv-LV" w:bidi="lo-LA"/>
              </w:rPr>
              <w:t>.</w:t>
            </w:r>
          </w:p>
        </w:tc>
        <w:tc>
          <w:tcPr>
            <w:tcW w:w="2127" w:type="dxa"/>
          </w:tcPr>
          <w:p w14:paraId="33CC6D45" w14:textId="77777777" w:rsidR="006F43D7" w:rsidRPr="006F43D7" w:rsidRDefault="006F43D7" w:rsidP="006F43D7">
            <w:pPr>
              <w:rPr>
                <w:rFonts w:ascii="Times New Roman" w:eastAsia="Times New Roman" w:hAnsi="Times New Roman" w:cs="Times New Roman"/>
                <w:sz w:val="18"/>
                <w:szCs w:val="18"/>
                <w:lang w:eastAsia="lv-LV" w:bidi="lo-LA"/>
              </w:rPr>
            </w:pPr>
            <w:r w:rsidRPr="006F43D7">
              <w:rPr>
                <w:rFonts w:ascii="Times New Roman" w:eastAsia="Times New Roman" w:hAnsi="Times New Roman" w:cs="Times New Roman"/>
                <w:sz w:val="18"/>
                <w:szCs w:val="18"/>
                <w:lang w:eastAsia="lv-LV" w:bidi="lo-LA"/>
              </w:rPr>
              <w:t xml:space="preserve">Mācību un pētījumu nodaļas vadītāja, Dace Balančonoka, +37129478374, </w:t>
            </w:r>
          </w:p>
          <w:p w14:paraId="2E3276B5" w14:textId="4488B021" w:rsidR="006F43D7" w:rsidRPr="006F43D7" w:rsidRDefault="006F43D7" w:rsidP="006F43D7">
            <w:pPr>
              <w:rPr>
                <w:rFonts w:eastAsia="Times New Roman" w:cstheme="minorHAnsi"/>
                <w:b/>
                <w:bCs/>
                <w:sz w:val="18"/>
                <w:szCs w:val="18"/>
                <w:lang w:eastAsia="lv-LV" w:bidi="lo-LA"/>
              </w:rPr>
            </w:pPr>
            <w:r w:rsidRPr="006F43D7">
              <w:rPr>
                <w:rFonts w:ascii="Times New Roman" w:eastAsia="Times New Roman" w:hAnsi="Times New Roman" w:cs="Times New Roman"/>
                <w:sz w:val="18"/>
                <w:szCs w:val="18"/>
                <w:lang w:eastAsia="lv-LV" w:bidi="lo-LA"/>
              </w:rPr>
              <w:t>Dace.Balanconoka@vpd.gov.lv</w:t>
            </w:r>
          </w:p>
        </w:tc>
        <w:tc>
          <w:tcPr>
            <w:tcW w:w="1558" w:type="dxa"/>
          </w:tcPr>
          <w:p w14:paraId="4AD9C771" w14:textId="2B7F5CF4" w:rsidR="006F43D7" w:rsidRPr="006F43D7" w:rsidRDefault="006F43D7" w:rsidP="006F43D7">
            <w:pPr>
              <w:rPr>
                <w:rFonts w:ascii="Times New Roman" w:eastAsia="Times New Roman" w:hAnsi="Times New Roman" w:cs="Times New Roman"/>
                <w:color w:val="FF0000"/>
                <w:sz w:val="18"/>
                <w:szCs w:val="18"/>
                <w:lang w:eastAsia="lv-LV" w:bidi="lo-LA"/>
              </w:rPr>
            </w:pPr>
            <w:r w:rsidRPr="0FB76378">
              <w:rPr>
                <w:rFonts w:ascii="Times New Roman" w:eastAsia="Times New Roman" w:hAnsi="Times New Roman" w:cs="Times New Roman"/>
                <w:sz w:val="18"/>
                <w:szCs w:val="18"/>
                <w:lang w:eastAsia="lv-LV" w:bidi="lo-LA"/>
              </w:rPr>
              <w:t xml:space="preserve">Saskaņā ar Valsts </w:t>
            </w:r>
            <w:r w:rsidRPr="000B661A">
              <w:rPr>
                <w:rFonts w:ascii="Times New Roman" w:eastAsia="Times New Roman" w:hAnsi="Times New Roman" w:cs="Times New Roman"/>
                <w:sz w:val="18"/>
                <w:szCs w:val="18"/>
                <w:lang w:eastAsia="lv-LV" w:bidi="lo-LA"/>
              </w:rPr>
              <w:t xml:space="preserve">probācijas dienesta </w:t>
            </w:r>
            <w:r w:rsidR="000B661A" w:rsidRPr="000B661A">
              <w:rPr>
                <w:rFonts w:ascii="Times New Roman" w:eastAsia="Times New Roman" w:hAnsi="Times New Roman" w:cs="Times New Roman"/>
                <w:sz w:val="18"/>
                <w:szCs w:val="18"/>
                <w:lang w:eastAsia="lv-LV" w:bidi="lo-LA"/>
              </w:rPr>
              <w:t>Galveno darbības virzienu realizācijas plāna 2026.gadam 2.5.apakšpunktu, pētījuma gala ziņojums tiks sagatavots līdz 29.05.2026.</w:t>
            </w:r>
          </w:p>
          <w:p w14:paraId="1FC511A5" w14:textId="77777777" w:rsidR="006F43D7" w:rsidRPr="00EE03E6" w:rsidRDefault="006F43D7" w:rsidP="006F43D7">
            <w:pPr>
              <w:rPr>
                <w:rFonts w:ascii="Times New Roman" w:eastAsia="Times New Roman" w:hAnsi="Times New Roman" w:cs="Times New Roman"/>
                <w:sz w:val="18"/>
                <w:szCs w:val="18"/>
                <w:lang w:eastAsia="lv-LV" w:bidi="lo-LA"/>
              </w:rPr>
            </w:pPr>
          </w:p>
          <w:p w14:paraId="6100D26C" w14:textId="7078CF74" w:rsidR="006F43D7" w:rsidRPr="001F5BF8" w:rsidRDefault="006F43D7" w:rsidP="006F43D7">
            <w:pPr>
              <w:rPr>
                <w:rFonts w:eastAsia="Times New Roman" w:cstheme="minorHAnsi"/>
                <w:sz w:val="18"/>
                <w:szCs w:val="18"/>
                <w:lang w:eastAsia="lv-LV" w:bidi="lo-LA"/>
              </w:rPr>
            </w:pPr>
          </w:p>
        </w:tc>
      </w:tr>
      <w:tr w:rsidR="006F43D7" w:rsidRPr="001B1D2E" w14:paraId="5C6B111E" w14:textId="77777777" w:rsidTr="1A3E86D9">
        <w:trPr>
          <w:trHeight w:val="321"/>
        </w:trPr>
        <w:tc>
          <w:tcPr>
            <w:tcW w:w="567" w:type="dxa"/>
          </w:tcPr>
          <w:p w14:paraId="7BDB652D" w14:textId="6A6F70F3" w:rsidR="006F43D7" w:rsidRPr="001B1D2E" w:rsidRDefault="006F43D7" w:rsidP="006F43D7">
            <w:pPr>
              <w:jc w:val="center"/>
              <w:rPr>
                <w:rFonts w:cstheme="minorHAnsi"/>
                <w:bCs/>
                <w:color w:val="414142"/>
                <w:sz w:val="18"/>
                <w:szCs w:val="18"/>
                <w:lang w:eastAsia="lv-LV"/>
              </w:rPr>
            </w:pPr>
            <w:r>
              <w:rPr>
                <w:rFonts w:cstheme="minorHAnsi"/>
                <w:bCs/>
                <w:color w:val="414142"/>
                <w:sz w:val="18"/>
                <w:szCs w:val="18"/>
                <w:lang w:eastAsia="lv-LV"/>
              </w:rPr>
              <w:t>2.</w:t>
            </w:r>
          </w:p>
        </w:tc>
        <w:tc>
          <w:tcPr>
            <w:tcW w:w="1276" w:type="dxa"/>
          </w:tcPr>
          <w:p w14:paraId="2AC57193" w14:textId="59082EEC" w:rsidR="006F43D7" w:rsidRPr="001B1D2E" w:rsidRDefault="006F43D7" w:rsidP="006F43D7">
            <w:pPr>
              <w:rPr>
                <w:rFonts w:cstheme="minorHAnsi"/>
                <w:sz w:val="18"/>
                <w:szCs w:val="18"/>
              </w:rPr>
            </w:pPr>
            <w:r>
              <w:rPr>
                <w:rFonts w:ascii="Times New Roman" w:hAnsi="Times New Roman" w:cs="Times New Roman"/>
                <w:sz w:val="18"/>
                <w:szCs w:val="18"/>
              </w:rPr>
              <w:t>Valsts probācijas dienests</w:t>
            </w:r>
          </w:p>
        </w:tc>
        <w:tc>
          <w:tcPr>
            <w:tcW w:w="1560" w:type="dxa"/>
          </w:tcPr>
          <w:p w14:paraId="73A2E28D" w14:textId="29FD052D" w:rsidR="006F43D7" w:rsidRPr="001B1D2E" w:rsidRDefault="006F43D7" w:rsidP="006F43D7">
            <w:pPr>
              <w:rPr>
                <w:rFonts w:eastAsia="Times New Roman" w:cstheme="minorHAnsi"/>
                <w:sz w:val="18"/>
                <w:szCs w:val="18"/>
              </w:rPr>
            </w:pPr>
            <w:r>
              <w:rPr>
                <w:rFonts w:ascii="Times New Roman" w:eastAsia="Times New Roman" w:hAnsi="Times New Roman" w:cs="Times New Roman"/>
                <w:sz w:val="18"/>
                <w:szCs w:val="18"/>
              </w:rPr>
              <w:t>P</w:t>
            </w:r>
            <w:r w:rsidRPr="004D50D4">
              <w:rPr>
                <w:rFonts w:ascii="Times New Roman" w:eastAsia="Times New Roman" w:hAnsi="Times New Roman" w:cs="Times New Roman"/>
                <w:sz w:val="18"/>
                <w:szCs w:val="18"/>
              </w:rPr>
              <w:t>ētījum</w:t>
            </w:r>
            <w:r>
              <w:rPr>
                <w:rFonts w:ascii="Times New Roman" w:eastAsia="Times New Roman" w:hAnsi="Times New Roman" w:cs="Times New Roman"/>
                <w:sz w:val="18"/>
                <w:szCs w:val="18"/>
              </w:rPr>
              <w:t>s</w:t>
            </w:r>
            <w:r w:rsidRPr="004D50D4">
              <w:rPr>
                <w:rFonts w:ascii="Times New Roman" w:eastAsia="Times New Roman" w:hAnsi="Times New Roman" w:cs="Times New Roman"/>
                <w:sz w:val="18"/>
                <w:szCs w:val="18"/>
              </w:rPr>
              <w:t xml:space="preserve"> par taisnīguma atjaunošanas pieeju efektivitāti</w:t>
            </w:r>
          </w:p>
        </w:tc>
        <w:tc>
          <w:tcPr>
            <w:tcW w:w="2409" w:type="dxa"/>
          </w:tcPr>
          <w:p w14:paraId="2693E768" w14:textId="6ABC6956" w:rsidR="006F43D7" w:rsidRPr="006B68E9" w:rsidRDefault="006F43D7" w:rsidP="006F43D7">
            <w:pPr>
              <w:rPr>
                <w:rFonts w:ascii="Times New Roman" w:eastAsia="Times New Roman" w:hAnsi="Times New Roman" w:cs="Times New Roman"/>
                <w:sz w:val="18"/>
                <w:szCs w:val="18"/>
              </w:rPr>
            </w:pPr>
            <w:r w:rsidRPr="000B661A">
              <w:rPr>
                <w:rFonts w:ascii="Times New Roman" w:eastAsia="Times New Roman" w:hAnsi="Times New Roman" w:cs="Times New Roman"/>
                <w:sz w:val="18"/>
                <w:szCs w:val="18"/>
              </w:rPr>
              <w:t>Pētījuma mērķis ir veikt visaptverošu izpēti par atjaunojošā taisnīguma pieeju efektivitāti, izpētot to ietekmi uz recidīvisma mazināšanu, likumpārkāpēju atbildības veicināšanu, cietušo un plašākas sabiedrības labklājības veicināšanu.</w:t>
            </w:r>
          </w:p>
        </w:tc>
        <w:tc>
          <w:tcPr>
            <w:tcW w:w="1276" w:type="dxa"/>
          </w:tcPr>
          <w:p w14:paraId="132142F2" w14:textId="5921E7D9" w:rsidR="006F43D7" w:rsidRPr="001B1D2E" w:rsidRDefault="006F43D7" w:rsidP="006F43D7">
            <w:pPr>
              <w:rPr>
                <w:rFonts w:eastAsia="Times New Roman" w:cstheme="minorHAnsi"/>
                <w:color w:val="000000" w:themeColor="text1"/>
                <w:sz w:val="18"/>
                <w:szCs w:val="18"/>
                <w:lang w:eastAsia="lv-LV" w:bidi="lo-LA"/>
              </w:rPr>
            </w:pPr>
            <w:r w:rsidRPr="006C231E">
              <w:rPr>
                <w:rFonts w:ascii="Times New Roman" w:eastAsia="Times New Roman" w:hAnsi="Times New Roman" w:cs="Times New Roman"/>
                <w:color w:val="000000" w:themeColor="text1"/>
                <w:sz w:val="18"/>
                <w:szCs w:val="18"/>
                <w:lang w:eastAsia="lv-LV" w:bidi="lo-LA"/>
              </w:rPr>
              <w:t>12.2. padziļinātas ekspertīzes pētījumi politikas vai tiesiskā regulējuma izstrādei, politikas analīzei un ietekmes novērtēšanai</w:t>
            </w:r>
          </w:p>
        </w:tc>
        <w:tc>
          <w:tcPr>
            <w:tcW w:w="1419" w:type="dxa"/>
          </w:tcPr>
          <w:p w14:paraId="7E12004C" w14:textId="04C86759" w:rsidR="006F43D7" w:rsidRPr="001B1D2E" w:rsidRDefault="006F43D7" w:rsidP="006F43D7">
            <w:pPr>
              <w:rPr>
                <w:rFonts w:eastAsia="Times New Roman" w:cstheme="minorHAnsi"/>
                <w:color w:val="000000" w:themeColor="text1"/>
                <w:sz w:val="18"/>
                <w:szCs w:val="18"/>
                <w:lang w:eastAsia="lv-LV" w:bidi="lo-LA"/>
              </w:rPr>
            </w:pPr>
            <w:r>
              <w:rPr>
                <w:rFonts w:ascii="Times New Roman" w:eastAsia="Times New Roman" w:hAnsi="Times New Roman" w:cs="Times New Roman"/>
                <w:color w:val="000000" w:themeColor="text1"/>
                <w:sz w:val="18"/>
                <w:szCs w:val="18"/>
                <w:lang w:eastAsia="lv-LV" w:bidi="lo-LA"/>
              </w:rPr>
              <w:t>Kriminālsodu politika</w:t>
            </w:r>
          </w:p>
        </w:tc>
        <w:tc>
          <w:tcPr>
            <w:tcW w:w="2550" w:type="dxa"/>
          </w:tcPr>
          <w:p w14:paraId="577A38B5" w14:textId="173169F2" w:rsidR="006F43D7" w:rsidRPr="00C4209C" w:rsidRDefault="006F43D7" w:rsidP="006F43D7">
            <w:pPr>
              <w:rPr>
                <w:rFonts w:ascii="Times New Roman" w:eastAsia="Times New Roman" w:hAnsi="Times New Roman" w:cs="Times New Roman"/>
                <w:sz w:val="18"/>
                <w:szCs w:val="18"/>
                <w:lang w:eastAsia="lv-LV" w:bidi="lo-LA"/>
              </w:rPr>
            </w:pPr>
            <w:r>
              <w:rPr>
                <w:rFonts w:ascii="Times New Roman" w:eastAsia="Times New Roman" w:hAnsi="Times New Roman" w:cs="Times New Roman"/>
                <w:sz w:val="18"/>
                <w:szCs w:val="18"/>
                <w:lang w:eastAsia="lv-LV" w:bidi="lo-LA"/>
              </w:rPr>
              <w:t xml:space="preserve">Pētījuma rezultāti paredz datos balstītas informācijas iegūšanu, kas tiks izmantota attiecīgās </w:t>
            </w:r>
            <w:r w:rsidRPr="004F39F7">
              <w:rPr>
                <w:rFonts w:ascii="Times New Roman" w:eastAsia="Times New Roman" w:hAnsi="Times New Roman" w:cs="Times New Roman"/>
                <w:sz w:val="18"/>
                <w:szCs w:val="18"/>
                <w:lang w:eastAsia="lv-LV" w:bidi="lo-LA"/>
              </w:rPr>
              <w:t>politikas un prakses veidošanā, virzot atjaunojošā</w:t>
            </w:r>
            <w:r>
              <w:rPr>
                <w:rFonts w:ascii="Times New Roman" w:eastAsia="Times New Roman" w:hAnsi="Times New Roman" w:cs="Times New Roman"/>
                <w:sz w:val="18"/>
                <w:szCs w:val="18"/>
                <w:lang w:eastAsia="lv-LV" w:bidi="lo-LA"/>
              </w:rPr>
              <w:t xml:space="preserve"> taisnīguma </w:t>
            </w:r>
            <w:r w:rsidRPr="004F39F7">
              <w:rPr>
                <w:rFonts w:ascii="Times New Roman" w:eastAsia="Times New Roman" w:hAnsi="Times New Roman" w:cs="Times New Roman"/>
                <w:sz w:val="18"/>
                <w:szCs w:val="18"/>
                <w:lang w:eastAsia="lv-LV" w:bidi="lo-LA"/>
              </w:rPr>
              <w:t>programmu īstenošanu un pilnveidošanu</w:t>
            </w:r>
            <w:r>
              <w:rPr>
                <w:rFonts w:ascii="Times New Roman" w:eastAsia="Times New Roman" w:hAnsi="Times New Roman" w:cs="Times New Roman"/>
                <w:sz w:val="18"/>
                <w:szCs w:val="18"/>
                <w:lang w:eastAsia="lv-LV" w:bidi="lo-LA"/>
              </w:rPr>
              <w:t xml:space="preserve"> VPD.</w:t>
            </w:r>
          </w:p>
        </w:tc>
        <w:tc>
          <w:tcPr>
            <w:tcW w:w="2127" w:type="dxa"/>
          </w:tcPr>
          <w:p w14:paraId="5DBA2D9F" w14:textId="77777777" w:rsidR="006F43D7" w:rsidRPr="006F43D7" w:rsidRDefault="006F43D7" w:rsidP="006F43D7">
            <w:pPr>
              <w:rPr>
                <w:rFonts w:ascii="Times New Roman" w:eastAsia="Times New Roman" w:hAnsi="Times New Roman" w:cs="Times New Roman"/>
                <w:sz w:val="18"/>
                <w:szCs w:val="18"/>
                <w:lang w:eastAsia="lv-LV" w:bidi="lo-LA"/>
              </w:rPr>
            </w:pPr>
            <w:r w:rsidRPr="006F43D7">
              <w:rPr>
                <w:rFonts w:ascii="Times New Roman" w:eastAsia="Times New Roman" w:hAnsi="Times New Roman" w:cs="Times New Roman"/>
                <w:sz w:val="18"/>
                <w:szCs w:val="18"/>
                <w:lang w:eastAsia="lv-LV" w:bidi="lo-LA"/>
              </w:rPr>
              <w:t xml:space="preserve">Mācību un pētījumu nodaļas vadītāja, Dace Balančonoka, +37129478374, </w:t>
            </w:r>
          </w:p>
          <w:p w14:paraId="18E771A9" w14:textId="4A751C41" w:rsidR="006F43D7" w:rsidRPr="006F43D7" w:rsidRDefault="006F43D7" w:rsidP="006F43D7">
            <w:pPr>
              <w:rPr>
                <w:rFonts w:eastAsia="Times New Roman" w:cstheme="minorHAnsi"/>
                <w:b/>
                <w:bCs/>
                <w:sz w:val="18"/>
                <w:szCs w:val="18"/>
                <w:lang w:eastAsia="lv-LV" w:bidi="lo-LA"/>
              </w:rPr>
            </w:pPr>
            <w:r w:rsidRPr="006F43D7">
              <w:rPr>
                <w:rFonts w:ascii="Times New Roman" w:eastAsia="Times New Roman" w:hAnsi="Times New Roman" w:cs="Times New Roman"/>
                <w:sz w:val="18"/>
                <w:szCs w:val="18"/>
                <w:lang w:eastAsia="lv-LV" w:bidi="lo-LA"/>
              </w:rPr>
              <w:t>Dace.Balanconoka@vpd.gov.lv</w:t>
            </w:r>
          </w:p>
        </w:tc>
        <w:tc>
          <w:tcPr>
            <w:tcW w:w="1558" w:type="dxa"/>
          </w:tcPr>
          <w:p w14:paraId="09C9CE3F" w14:textId="089DB070" w:rsidR="006F43D7" w:rsidRPr="00EE03E6" w:rsidRDefault="006F43D7" w:rsidP="006F43D7">
            <w:pPr>
              <w:rPr>
                <w:rFonts w:ascii="Times New Roman" w:eastAsia="Times New Roman" w:hAnsi="Times New Roman" w:cs="Times New Roman"/>
                <w:sz w:val="18"/>
                <w:szCs w:val="18"/>
                <w:lang w:eastAsia="lv-LV" w:bidi="lo-LA"/>
              </w:rPr>
            </w:pPr>
            <w:r w:rsidRPr="00EE03E6">
              <w:rPr>
                <w:rFonts w:ascii="Times New Roman" w:eastAsia="Times New Roman" w:hAnsi="Times New Roman" w:cs="Times New Roman"/>
                <w:sz w:val="18"/>
                <w:szCs w:val="18"/>
                <w:lang w:eastAsia="lv-LV" w:bidi="lo-LA"/>
              </w:rPr>
              <w:t xml:space="preserve">Saskaņā ar Valsts probācijas dienesta </w:t>
            </w:r>
            <w:r w:rsidR="000B661A" w:rsidRPr="000B661A">
              <w:rPr>
                <w:rFonts w:ascii="Times New Roman" w:eastAsia="Times New Roman" w:hAnsi="Times New Roman" w:cs="Times New Roman"/>
                <w:sz w:val="18"/>
                <w:szCs w:val="18"/>
                <w:lang w:eastAsia="lv-LV" w:bidi="lo-LA"/>
              </w:rPr>
              <w:t>Galveno darbības virzienu realizācijas plāna 2026.gadam 2.</w:t>
            </w:r>
            <w:r w:rsidR="000B661A">
              <w:rPr>
                <w:rFonts w:ascii="Times New Roman" w:eastAsia="Times New Roman" w:hAnsi="Times New Roman" w:cs="Times New Roman"/>
                <w:sz w:val="18"/>
                <w:szCs w:val="18"/>
                <w:lang w:eastAsia="lv-LV" w:bidi="lo-LA"/>
              </w:rPr>
              <w:t>11</w:t>
            </w:r>
            <w:r w:rsidR="000B661A" w:rsidRPr="000B661A">
              <w:rPr>
                <w:rFonts w:ascii="Times New Roman" w:eastAsia="Times New Roman" w:hAnsi="Times New Roman" w:cs="Times New Roman"/>
                <w:sz w:val="18"/>
                <w:szCs w:val="18"/>
                <w:lang w:eastAsia="lv-LV" w:bidi="lo-LA"/>
              </w:rPr>
              <w:t xml:space="preserve">.apakšpunktu, pētījuma gala ziņojums tiks sagatavots līdz </w:t>
            </w:r>
            <w:r w:rsidR="000B661A">
              <w:rPr>
                <w:rFonts w:ascii="Times New Roman" w:eastAsia="Times New Roman" w:hAnsi="Times New Roman" w:cs="Times New Roman"/>
                <w:sz w:val="18"/>
                <w:szCs w:val="18"/>
                <w:lang w:eastAsia="lv-LV" w:bidi="lo-LA"/>
              </w:rPr>
              <w:t>15</w:t>
            </w:r>
            <w:r w:rsidR="000B661A" w:rsidRPr="000B661A">
              <w:rPr>
                <w:rFonts w:ascii="Times New Roman" w:eastAsia="Times New Roman" w:hAnsi="Times New Roman" w:cs="Times New Roman"/>
                <w:sz w:val="18"/>
                <w:szCs w:val="18"/>
                <w:lang w:eastAsia="lv-LV" w:bidi="lo-LA"/>
              </w:rPr>
              <w:t>.0</w:t>
            </w:r>
            <w:r w:rsidR="000B661A">
              <w:rPr>
                <w:rFonts w:ascii="Times New Roman" w:eastAsia="Times New Roman" w:hAnsi="Times New Roman" w:cs="Times New Roman"/>
                <w:sz w:val="18"/>
                <w:szCs w:val="18"/>
                <w:lang w:eastAsia="lv-LV" w:bidi="lo-LA"/>
              </w:rPr>
              <w:t>6</w:t>
            </w:r>
            <w:r w:rsidR="000B661A" w:rsidRPr="000B661A">
              <w:rPr>
                <w:rFonts w:ascii="Times New Roman" w:eastAsia="Times New Roman" w:hAnsi="Times New Roman" w:cs="Times New Roman"/>
                <w:sz w:val="18"/>
                <w:szCs w:val="18"/>
                <w:lang w:eastAsia="lv-LV" w:bidi="lo-LA"/>
              </w:rPr>
              <w:t>.2026.</w:t>
            </w:r>
          </w:p>
          <w:p w14:paraId="0200312C" w14:textId="304C342C" w:rsidR="006F43D7" w:rsidRPr="001F5BF8" w:rsidRDefault="006F43D7" w:rsidP="006F43D7">
            <w:pPr>
              <w:rPr>
                <w:rFonts w:eastAsia="Times New Roman" w:cstheme="minorHAnsi"/>
                <w:sz w:val="18"/>
                <w:szCs w:val="18"/>
                <w:lang w:eastAsia="lv-LV" w:bidi="lo-LA"/>
              </w:rPr>
            </w:pPr>
          </w:p>
        </w:tc>
      </w:tr>
      <w:tr w:rsidR="006F43D7" w:rsidRPr="0063342D" w14:paraId="5137AF41" w14:textId="77777777" w:rsidTr="1A3E86D9">
        <w:trPr>
          <w:trHeight w:val="321"/>
        </w:trPr>
        <w:tc>
          <w:tcPr>
            <w:tcW w:w="567" w:type="dxa"/>
          </w:tcPr>
          <w:p w14:paraId="5BFE456A" w14:textId="7B627741" w:rsidR="006F43D7" w:rsidRDefault="006F43D7" w:rsidP="006F43D7">
            <w:pPr>
              <w:jc w:val="center"/>
              <w:rPr>
                <w:rFonts w:ascii="Times New Roman" w:hAnsi="Times New Roman" w:cs="Times New Roman"/>
                <w:bCs/>
                <w:color w:val="414142"/>
                <w:sz w:val="18"/>
                <w:szCs w:val="18"/>
                <w:lang w:eastAsia="lv-LV"/>
              </w:rPr>
            </w:pPr>
            <w:r>
              <w:rPr>
                <w:rFonts w:ascii="Times New Roman" w:hAnsi="Times New Roman" w:cs="Times New Roman"/>
                <w:bCs/>
                <w:color w:val="414142"/>
                <w:sz w:val="18"/>
                <w:szCs w:val="18"/>
                <w:lang w:eastAsia="lv-LV"/>
              </w:rPr>
              <w:lastRenderedPageBreak/>
              <w:t>3</w:t>
            </w:r>
            <w:r w:rsidR="000B661A">
              <w:rPr>
                <w:rFonts w:ascii="Times New Roman" w:hAnsi="Times New Roman" w:cs="Times New Roman"/>
                <w:bCs/>
                <w:color w:val="414142"/>
                <w:sz w:val="18"/>
                <w:szCs w:val="18"/>
                <w:lang w:eastAsia="lv-LV"/>
              </w:rPr>
              <w:t>.</w:t>
            </w:r>
          </w:p>
          <w:p w14:paraId="19B0FF73" w14:textId="44B9EBEB" w:rsidR="006F43D7" w:rsidRPr="0063342D" w:rsidRDefault="006F43D7" w:rsidP="006F43D7">
            <w:pPr>
              <w:rPr>
                <w:rFonts w:ascii="Times New Roman" w:hAnsi="Times New Roman" w:cs="Times New Roman"/>
                <w:bCs/>
                <w:color w:val="414142"/>
                <w:sz w:val="18"/>
                <w:szCs w:val="18"/>
                <w:lang w:eastAsia="lv-LV"/>
              </w:rPr>
            </w:pPr>
            <w:r>
              <w:rPr>
                <w:rFonts w:ascii="Times New Roman" w:hAnsi="Times New Roman" w:cs="Times New Roman"/>
                <w:bCs/>
                <w:color w:val="414142"/>
                <w:sz w:val="18"/>
                <w:szCs w:val="18"/>
                <w:lang w:eastAsia="lv-LV"/>
              </w:rPr>
              <w:t>.</w:t>
            </w:r>
          </w:p>
        </w:tc>
        <w:tc>
          <w:tcPr>
            <w:tcW w:w="1276" w:type="dxa"/>
          </w:tcPr>
          <w:p w14:paraId="3644ADD4" w14:textId="4BAEF2C4" w:rsidR="006F43D7" w:rsidRPr="0063342D" w:rsidRDefault="006F43D7" w:rsidP="61FD2606">
            <w:pPr>
              <w:rPr>
                <w:rFonts w:ascii="Times New Roman" w:hAnsi="Times New Roman" w:cs="Times New Roman"/>
                <w:sz w:val="18"/>
                <w:szCs w:val="18"/>
              </w:rPr>
            </w:pPr>
            <w:r w:rsidRPr="61FD2606">
              <w:rPr>
                <w:rFonts w:ascii="Times New Roman" w:hAnsi="Times New Roman" w:cs="Times New Roman"/>
                <w:sz w:val="18"/>
                <w:szCs w:val="18"/>
              </w:rPr>
              <w:t>Valsts probācijas dienests</w:t>
            </w:r>
          </w:p>
        </w:tc>
        <w:tc>
          <w:tcPr>
            <w:tcW w:w="1560" w:type="dxa"/>
          </w:tcPr>
          <w:p w14:paraId="03CD69B2" w14:textId="11A4261E" w:rsidR="006F43D7" w:rsidRPr="0063342D" w:rsidRDefault="006F43D7" w:rsidP="006F43D7">
            <w:pPr>
              <w:rPr>
                <w:rFonts w:ascii="Times New Roman" w:eastAsia="Times New Roman" w:hAnsi="Times New Roman" w:cs="Times New Roman"/>
                <w:bCs/>
                <w:sz w:val="18"/>
                <w:szCs w:val="18"/>
              </w:rPr>
            </w:pPr>
            <w:r>
              <w:rPr>
                <w:rFonts w:ascii="Times New Roman" w:hAnsi="Times New Roman" w:cs="Times New Roman"/>
                <w:sz w:val="18"/>
                <w:szCs w:val="18"/>
              </w:rPr>
              <w:t>P</w:t>
            </w:r>
            <w:r w:rsidRPr="00680755">
              <w:rPr>
                <w:rFonts w:ascii="Times New Roman" w:hAnsi="Times New Roman" w:cs="Times New Roman"/>
                <w:sz w:val="18"/>
                <w:szCs w:val="18"/>
              </w:rPr>
              <w:t>ētījum</w:t>
            </w:r>
            <w:r>
              <w:rPr>
                <w:rFonts w:ascii="Times New Roman" w:hAnsi="Times New Roman" w:cs="Times New Roman"/>
                <w:sz w:val="18"/>
                <w:szCs w:val="18"/>
              </w:rPr>
              <w:t>s</w:t>
            </w:r>
            <w:r w:rsidRPr="00680755">
              <w:rPr>
                <w:rFonts w:ascii="Times New Roman" w:hAnsi="Times New Roman" w:cs="Times New Roman"/>
                <w:sz w:val="18"/>
                <w:szCs w:val="18"/>
              </w:rPr>
              <w:t xml:space="preserve"> par RVN jomas attīstības vajadzībām un iespējām: Personas ar psihiskās veselības/</w:t>
            </w:r>
            <w:r>
              <w:rPr>
                <w:rFonts w:ascii="Times New Roman" w:hAnsi="Times New Roman" w:cs="Times New Roman"/>
                <w:sz w:val="18"/>
                <w:szCs w:val="18"/>
              </w:rPr>
              <w:t xml:space="preserve"> </w:t>
            </w:r>
            <w:r w:rsidRPr="00680755">
              <w:rPr>
                <w:rFonts w:ascii="Times New Roman" w:hAnsi="Times New Roman" w:cs="Times New Roman"/>
                <w:sz w:val="18"/>
                <w:szCs w:val="18"/>
              </w:rPr>
              <w:t>uzvedības traucējumiem</w:t>
            </w:r>
          </w:p>
        </w:tc>
        <w:tc>
          <w:tcPr>
            <w:tcW w:w="2409" w:type="dxa"/>
          </w:tcPr>
          <w:p w14:paraId="4A8FC6AC" w14:textId="1CB2673D" w:rsidR="006F43D7" w:rsidRPr="006C7ECE" w:rsidRDefault="006C7ECE" w:rsidP="7DFD2D0F">
            <w:pPr>
              <w:rPr>
                <w:rFonts w:ascii="Times New Roman" w:hAnsi="Times New Roman" w:cs="Times New Roman"/>
                <w:sz w:val="18"/>
                <w:szCs w:val="18"/>
              </w:rPr>
            </w:pPr>
            <w:r w:rsidRPr="61FD2606">
              <w:rPr>
                <w:rFonts w:ascii="Times New Roman" w:hAnsi="Times New Roman" w:cs="Times New Roman"/>
                <w:sz w:val="18"/>
                <w:szCs w:val="18"/>
              </w:rPr>
              <w:t>Pētījuma mērķis ir izvērtēt Valsts probācijas dienestā īstenotās riska un vajadzību novērtēšanas (RVN) prakses atbilstību darb</w:t>
            </w:r>
            <w:r w:rsidR="6A4EAB2B" w:rsidRPr="61FD2606">
              <w:rPr>
                <w:rFonts w:ascii="Times New Roman" w:hAnsi="Times New Roman" w:cs="Times New Roman"/>
                <w:sz w:val="18"/>
                <w:szCs w:val="18"/>
              </w:rPr>
              <w:t>am</w:t>
            </w:r>
            <w:r w:rsidRPr="61FD2606">
              <w:rPr>
                <w:rFonts w:ascii="Times New Roman" w:hAnsi="Times New Roman" w:cs="Times New Roman"/>
                <w:sz w:val="18"/>
                <w:szCs w:val="18"/>
              </w:rPr>
              <w:t xml:space="preserve"> ar personām, kurām ir psihiskās veselības/uzvedības traucējumi un identificēt uzlabojumu iespējas RVN pieejas pilnveidei.</w:t>
            </w:r>
          </w:p>
          <w:p w14:paraId="7A5C96AB" w14:textId="0E0E8E9B" w:rsidR="006C7ECE" w:rsidRPr="006C7ECE" w:rsidRDefault="006C7ECE" w:rsidP="006F43D7">
            <w:pPr>
              <w:rPr>
                <w:rFonts w:ascii="Times New Roman" w:hAnsi="Times New Roman" w:cs="Times New Roman"/>
                <w:color w:val="FF0000"/>
                <w:sz w:val="18"/>
                <w:szCs w:val="18"/>
              </w:rPr>
            </w:pPr>
            <w:r w:rsidRPr="61FD2606">
              <w:rPr>
                <w:rFonts w:ascii="Times New Roman" w:hAnsi="Times New Roman" w:cs="Times New Roman"/>
                <w:sz w:val="18"/>
                <w:szCs w:val="18"/>
              </w:rPr>
              <w:t>Pētījuma uzdevumi ietver starptautiskās p</w:t>
            </w:r>
            <w:r w:rsidR="44B6D3C4" w:rsidRPr="61FD2606">
              <w:rPr>
                <w:rFonts w:ascii="Times New Roman" w:hAnsi="Times New Roman" w:cs="Times New Roman"/>
                <w:sz w:val="18"/>
                <w:szCs w:val="18"/>
              </w:rPr>
              <w:t xml:space="preserve">rakses </w:t>
            </w:r>
            <w:r w:rsidRPr="61FD2606">
              <w:rPr>
                <w:rFonts w:ascii="Times New Roman" w:hAnsi="Times New Roman" w:cs="Times New Roman"/>
                <w:sz w:val="18"/>
                <w:szCs w:val="18"/>
              </w:rPr>
              <w:t>un zinātniskās literatūras analīzi par RVN piemērošanu personām ar psihiskās veselības/uzvedības traucējumiem, Valsts probācijas dienesta speciālistu pieredzes un viedokļa apkopošanu par RVN piemērotību šai mērķa grupai, pieejamo administratīvo datu analīzi par probācijas klientiem ar iespējamiem psihiskās veselības/uzvedības traucējumiem, kā arī identificēto izaicinājumu un pilnveides iespēju apkopošanu priekšlikumu izstrādei RVN prakses uzlabošanai</w:t>
            </w:r>
            <w:r w:rsidRPr="61FD2606">
              <w:rPr>
                <w:rFonts w:ascii="Times New Roman" w:hAnsi="Times New Roman" w:cs="Times New Roman"/>
                <w:color w:val="FF0000"/>
                <w:sz w:val="18"/>
                <w:szCs w:val="18"/>
              </w:rPr>
              <w:t>.</w:t>
            </w:r>
          </w:p>
        </w:tc>
        <w:tc>
          <w:tcPr>
            <w:tcW w:w="1276" w:type="dxa"/>
          </w:tcPr>
          <w:p w14:paraId="4D0D297D" w14:textId="630F2507" w:rsidR="006F43D7" w:rsidRPr="0063342D" w:rsidRDefault="006F43D7" w:rsidP="006F43D7">
            <w:pPr>
              <w:rPr>
                <w:rFonts w:ascii="Times New Roman" w:eastAsia="Times New Roman" w:hAnsi="Times New Roman" w:cs="Times New Roman"/>
                <w:bCs/>
                <w:color w:val="000000" w:themeColor="text1"/>
                <w:sz w:val="18"/>
                <w:szCs w:val="18"/>
                <w:lang w:eastAsia="lv-LV" w:bidi="lo-LA"/>
              </w:rPr>
            </w:pPr>
            <w:r w:rsidRPr="006C231E">
              <w:rPr>
                <w:rFonts w:ascii="Times New Roman" w:eastAsia="Times New Roman" w:hAnsi="Times New Roman" w:cs="Times New Roman"/>
                <w:color w:val="000000" w:themeColor="text1"/>
                <w:sz w:val="18"/>
                <w:szCs w:val="18"/>
                <w:lang w:eastAsia="lv-LV" w:bidi="lo-LA"/>
              </w:rPr>
              <w:t>12.2. padziļinātas ekspertīzes pētījumi politikas vai tiesiskā regulējuma izstrādei, politikas analīzei un ietekmes novērtēšanai</w:t>
            </w:r>
          </w:p>
        </w:tc>
        <w:tc>
          <w:tcPr>
            <w:tcW w:w="1419" w:type="dxa"/>
          </w:tcPr>
          <w:p w14:paraId="0CFD748F" w14:textId="570C5B21" w:rsidR="006F43D7" w:rsidRPr="0063342D" w:rsidRDefault="006F43D7" w:rsidP="006F43D7">
            <w:pPr>
              <w:rPr>
                <w:rFonts w:ascii="Times New Roman" w:eastAsia="Times New Roman" w:hAnsi="Times New Roman" w:cs="Times New Roman"/>
                <w:bCs/>
                <w:color w:val="000000" w:themeColor="text1"/>
                <w:sz w:val="18"/>
                <w:szCs w:val="18"/>
                <w:lang w:eastAsia="lv-LV" w:bidi="lo-LA"/>
              </w:rPr>
            </w:pPr>
            <w:r>
              <w:rPr>
                <w:rFonts w:ascii="Times New Roman" w:eastAsia="Times New Roman" w:hAnsi="Times New Roman" w:cs="Times New Roman"/>
                <w:color w:val="000000" w:themeColor="text1"/>
                <w:sz w:val="18"/>
                <w:szCs w:val="18"/>
                <w:lang w:eastAsia="lv-LV" w:bidi="lo-LA"/>
              </w:rPr>
              <w:t>Kriminālsodu politika</w:t>
            </w:r>
          </w:p>
        </w:tc>
        <w:tc>
          <w:tcPr>
            <w:tcW w:w="2550" w:type="dxa"/>
          </w:tcPr>
          <w:p w14:paraId="726D44BF" w14:textId="0F7014BF" w:rsidR="006F43D7" w:rsidRPr="0063342D" w:rsidRDefault="31BCA552" w:rsidP="61FD2606">
            <w:pPr>
              <w:rPr>
                <w:rFonts w:ascii="Times New Roman" w:hAnsi="Times New Roman" w:cs="Times New Roman"/>
                <w:sz w:val="18"/>
                <w:szCs w:val="18"/>
              </w:rPr>
            </w:pPr>
            <w:r w:rsidRPr="61FD2606">
              <w:rPr>
                <w:rFonts w:ascii="Times New Roman" w:hAnsi="Times New Roman" w:cs="Times New Roman"/>
                <w:sz w:val="18"/>
                <w:szCs w:val="18"/>
              </w:rPr>
              <w:t>Pētījuma rezultātā tiks iegūts vērtīgs ieskats Valsts probācijas dienesta praks</w:t>
            </w:r>
            <w:r w:rsidR="02487E98" w:rsidRPr="61FD2606">
              <w:rPr>
                <w:rFonts w:ascii="Times New Roman" w:hAnsi="Times New Roman" w:cs="Times New Roman"/>
                <w:sz w:val="18"/>
                <w:szCs w:val="18"/>
              </w:rPr>
              <w:t>ē darbam ar personām, kurām ir psihiskās veselības/uzvedības traucējumi.</w:t>
            </w:r>
            <w:r w:rsidR="1C75A8D5" w:rsidRPr="61FD2606">
              <w:rPr>
                <w:rFonts w:ascii="Times New Roman" w:hAnsi="Times New Roman" w:cs="Times New Roman"/>
                <w:sz w:val="18"/>
                <w:szCs w:val="18"/>
              </w:rPr>
              <w:t xml:space="preserve"> Izvērtējot esošās prakses, būs iespējams sniegt rekomendācijas turpmākās novērtēšanas prakses un atbalsta sistēmas uzlabošanai.</w:t>
            </w:r>
          </w:p>
        </w:tc>
        <w:tc>
          <w:tcPr>
            <w:tcW w:w="2127" w:type="dxa"/>
          </w:tcPr>
          <w:p w14:paraId="66BACF83" w14:textId="70E7315A" w:rsidR="006F43D7" w:rsidRPr="006F43D7" w:rsidRDefault="006F43D7" w:rsidP="006F43D7">
            <w:pPr>
              <w:rPr>
                <w:rFonts w:ascii="Times New Roman" w:eastAsia="Times New Roman" w:hAnsi="Times New Roman" w:cs="Times New Roman"/>
                <w:b/>
                <w:bCs/>
                <w:sz w:val="18"/>
                <w:szCs w:val="18"/>
                <w:lang w:eastAsia="lv-LV" w:bidi="lo-LA"/>
              </w:rPr>
            </w:pPr>
            <w:r w:rsidRPr="006F43D7">
              <w:rPr>
                <w:rFonts w:ascii="Times New Roman" w:eastAsia="Times New Roman" w:hAnsi="Times New Roman" w:cs="Times New Roman"/>
                <w:sz w:val="18"/>
                <w:szCs w:val="18"/>
                <w:lang w:eastAsia="lv-LV" w:bidi="lo-LA"/>
              </w:rPr>
              <w:t>Mācību un pētījumu nodaļas vadītāja, Dace Balančonoka, +37129478374, Dace.Balanconoka@vpd.gov.lv</w:t>
            </w:r>
          </w:p>
        </w:tc>
        <w:tc>
          <w:tcPr>
            <w:tcW w:w="1558" w:type="dxa"/>
          </w:tcPr>
          <w:p w14:paraId="27B7CCC7" w14:textId="6FC0F06D" w:rsidR="006F43D7" w:rsidRPr="000B661A" w:rsidRDefault="006F43D7" w:rsidP="006F43D7">
            <w:pPr>
              <w:rPr>
                <w:rFonts w:ascii="Times New Roman" w:eastAsia="Times New Roman" w:hAnsi="Times New Roman" w:cs="Times New Roman"/>
                <w:bCs/>
                <w:sz w:val="18"/>
                <w:szCs w:val="18"/>
                <w:lang w:eastAsia="lv-LV" w:bidi="lo-LA"/>
              </w:rPr>
            </w:pPr>
            <w:r w:rsidRPr="000B661A">
              <w:rPr>
                <w:rFonts w:ascii="Times New Roman" w:eastAsia="Times New Roman" w:hAnsi="Times New Roman" w:cs="Times New Roman"/>
                <w:sz w:val="18"/>
                <w:szCs w:val="18"/>
                <w:lang w:eastAsia="lv-LV" w:bidi="lo-LA"/>
              </w:rPr>
              <w:t>Saskaņā ar Valsts probācijas dienesta Galveno darbības virzienu realizācijas plāna 202</w:t>
            </w:r>
            <w:r w:rsidR="000B661A" w:rsidRPr="000B661A">
              <w:rPr>
                <w:rFonts w:ascii="Times New Roman" w:eastAsia="Times New Roman" w:hAnsi="Times New Roman" w:cs="Times New Roman"/>
                <w:sz w:val="18"/>
                <w:szCs w:val="18"/>
                <w:lang w:eastAsia="lv-LV" w:bidi="lo-LA"/>
              </w:rPr>
              <w:t>6</w:t>
            </w:r>
            <w:r w:rsidRPr="000B661A">
              <w:rPr>
                <w:rFonts w:ascii="Times New Roman" w:eastAsia="Times New Roman" w:hAnsi="Times New Roman" w:cs="Times New Roman"/>
                <w:sz w:val="18"/>
                <w:szCs w:val="18"/>
                <w:lang w:eastAsia="lv-LV" w:bidi="lo-LA"/>
              </w:rPr>
              <w:t>.gadam 2.</w:t>
            </w:r>
            <w:r w:rsidR="000B661A" w:rsidRPr="000B661A">
              <w:rPr>
                <w:rFonts w:ascii="Times New Roman" w:eastAsia="Times New Roman" w:hAnsi="Times New Roman" w:cs="Times New Roman"/>
                <w:sz w:val="18"/>
                <w:szCs w:val="18"/>
                <w:lang w:eastAsia="lv-LV" w:bidi="lo-LA"/>
              </w:rPr>
              <w:t>4</w:t>
            </w:r>
            <w:r w:rsidRPr="000B661A">
              <w:rPr>
                <w:rFonts w:ascii="Times New Roman" w:eastAsia="Times New Roman" w:hAnsi="Times New Roman" w:cs="Times New Roman"/>
                <w:sz w:val="18"/>
                <w:szCs w:val="18"/>
                <w:lang w:eastAsia="lv-LV" w:bidi="lo-LA"/>
              </w:rPr>
              <w:t>.apakšpunktu, pētījuma gala ziņojums tiks sagatavots līdz 2</w:t>
            </w:r>
            <w:r w:rsidR="000B661A" w:rsidRPr="000B661A">
              <w:rPr>
                <w:rFonts w:ascii="Times New Roman" w:eastAsia="Times New Roman" w:hAnsi="Times New Roman" w:cs="Times New Roman"/>
                <w:sz w:val="18"/>
                <w:szCs w:val="18"/>
                <w:lang w:eastAsia="lv-LV" w:bidi="lo-LA"/>
              </w:rPr>
              <w:t>2</w:t>
            </w:r>
            <w:r w:rsidRPr="000B661A">
              <w:rPr>
                <w:rFonts w:ascii="Times New Roman" w:eastAsia="Times New Roman" w:hAnsi="Times New Roman" w:cs="Times New Roman"/>
                <w:sz w:val="18"/>
                <w:szCs w:val="18"/>
                <w:lang w:eastAsia="lv-LV" w:bidi="lo-LA"/>
              </w:rPr>
              <w:t>.</w:t>
            </w:r>
            <w:r w:rsidR="000B661A" w:rsidRPr="000B661A">
              <w:rPr>
                <w:rFonts w:ascii="Times New Roman" w:eastAsia="Times New Roman" w:hAnsi="Times New Roman" w:cs="Times New Roman"/>
                <w:sz w:val="18"/>
                <w:szCs w:val="18"/>
                <w:lang w:eastAsia="lv-LV" w:bidi="lo-LA"/>
              </w:rPr>
              <w:t>05</w:t>
            </w:r>
            <w:r w:rsidRPr="000B661A">
              <w:rPr>
                <w:rFonts w:ascii="Times New Roman" w:eastAsia="Times New Roman" w:hAnsi="Times New Roman" w:cs="Times New Roman"/>
                <w:sz w:val="18"/>
                <w:szCs w:val="18"/>
                <w:lang w:eastAsia="lv-LV" w:bidi="lo-LA"/>
              </w:rPr>
              <w:t>.202</w:t>
            </w:r>
            <w:r w:rsidR="000B661A" w:rsidRPr="000B661A">
              <w:rPr>
                <w:rFonts w:ascii="Times New Roman" w:eastAsia="Times New Roman" w:hAnsi="Times New Roman" w:cs="Times New Roman"/>
                <w:sz w:val="18"/>
                <w:szCs w:val="18"/>
                <w:lang w:eastAsia="lv-LV" w:bidi="lo-LA"/>
              </w:rPr>
              <w:t>6</w:t>
            </w:r>
            <w:r w:rsidRPr="000B661A">
              <w:rPr>
                <w:rFonts w:ascii="Times New Roman" w:eastAsia="Times New Roman" w:hAnsi="Times New Roman" w:cs="Times New Roman"/>
                <w:sz w:val="18"/>
                <w:szCs w:val="18"/>
                <w:lang w:eastAsia="lv-LV" w:bidi="lo-LA"/>
              </w:rPr>
              <w:t>.</w:t>
            </w:r>
          </w:p>
        </w:tc>
      </w:tr>
      <w:tr w:rsidR="006F43D7" w:rsidRPr="00BC3799" w14:paraId="2B6CD53B" w14:textId="77777777" w:rsidTr="1A3E86D9">
        <w:trPr>
          <w:trHeight w:val="321"/>
        </w:trPr>
        <w:tc>
          <w:tcPr>
            <w:tcW w:w="567" w:type="dxa"/>
          </w:tcPr>
          <w:p w14:paraId="7A17BC4A" w14:textId="5E513466" w:rsidR="006F43D7" w:rsidRPr="006F43D7" w:rsidRDefault="006F43D7" w:rsidP="006F43D7">
            <w:pPr>
              <w:jc w:val="center"/>
              <w:rPr>
                <w:rFonts w:ascii="Times New Roman" w:hAnsi="Times New Roman" w:cs="Times New Roman"/>
                <w:color w:val="414142"/>
                <w:sz w:val="18"/>
                <w:szCs w:val="18"/>
                <w:lang w:eastAsia="lv-LV"/>
              </w:rPr>
            </w:pPr>
            <w:r w:rsidRPr="006F43D7">
              <w:rPr>
                <w:rFonts w:ascii="Times New Roman" w:hAnsi="Times New Roman" w:cs="Times New Roman"/>
                <w:color w:val="414142"/>
                <w:sz w:val="18"/>
                <w:szCs w:val="18"/>
                <w:lang w:eastAsia="lv-LV"/>
              </w:rPr>
              <w:t>4.</w:t>
            </w:r>
          </w:p>
        </w:tc>
        <w:tc>
          <w:tcPr>
            <w:tcW w:w="1276" w:type="dxa"/>
          </w:tcPr>
          <w:p w14:paraId="5EBA4B9D" w14:textId="675283B2" w:rsidR="006F43D7" w:rsidRPr="006F43D7" w:rsidRDefault="006F43D7" w:rsidP="006F43D7">
            <w:pPr>
              <w:rPr>
                <w:rFonts w:ascii="Times New Roman" w:eastAsia="Times New Roman" w:hAnsi="Times New Roman" w:cs="Times New Roman"/>
                <w:sz w:val="18"/>
                <w:szCs w:val="18"/>
                <w:lang w:eastAsia="lv-LV" w:bidi="lo-LA"/>
              </w:rPr>
            </w:pPr>
            <w:r>
              <w:rPr>
                <w:rFonts w:ascii="Times New Roman" w:eastAsia="Times New Roman" w:hAnsi="Times New Roman" w:cs="Times New Roman"/>
                <w:sz w:val="18"/>
                <w:szCs w:val="18"/>
                <w:lang w:eastAsia="lv-LV" w:bidi="lo-LA"/>
              </w:rPr>
              <w:t>Valsts probācijas dienests</w:t>
            </w:r>
          </w:p>
        </w:tc>
        <w:tc>
          <w:tcPr>
            <w:tcW w:w="1560" w:type="dxa"/>
          </w:tcPr>
          <w:p w14:paraId="2A812D92" w14:textId="7DD983C2" w:rsidR="006F43D7" w:rsidRPr="006F43D7" w:rsidRDefault="006F43D7" w:rsidP="006F43D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Probācijas programmu “Motivācija izmaiņām”, “Emociju menedžments” un “Cieņpilnu attiecību veidošana” </w:t>
            </w:r>
            <w:r>
              <w:rPr>
                <w:rFonts w:ascii="Times New Roman" w:eastAsia="Times New Roman" w:hAnsi="Times New Roman" w:cs="Times New Roman"/>
                <w:sz w:val="18"/>
                <w:szCs w:val="18"/>
              </w:rPr>
              <w:lastRenderedPageBreak/>
              <w:t>efektivitātes izvērtējums.</w:t>
            </w:r>
          </w:p>
        </w:tc>
        <w:tc>
          <w:tcPr>
            <w:tcW w:w="2409" w:type="dxa"/>
          </w:tcPr>
          <w:p w14:paraId="470B7CEE" w14:textId="77777777" w:rsidR="006F43D7" w:rsidRDefault="00821535" w:rsidP="006F43D7">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Pētījuma mērķis ir izvērtēt probācijas programmu “Motivācija izmaiņām”, “Emociju menedžments” un “Cieņpilnu attiecību veidošana”</w:t>
            </w:r>
            <w:r w:rsidR="008A11A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efektivitāti probācijas klientu uzvedības pārmaiņu veicināšanā, recidīva riska mazināšanā un </w:t>
            </w:r>
            <w:r>
              <w:rPr>
                <w:rFonts w:ascii="Times New Roman" w:eastAsia="Times New Roman" w:hAnsi="Times New Roman" w:cs="Times New Roman"/>
                <w:sz w:val="18"/>
                <w:szCs w:val="18"/>
              </w:rPr>
              <w:lastRenderedPageBreak/>
              <w:t>programmu īstenošanas procesa kvalitātē.</w:t>
            </w:r>
          </w:p>
          <w:p w14:paraId="38BE0C16" w14:textId="76CD9B7E" w:rsidR="008A11A3" w:rsidRPr="006F43D7" w:rsidRDefault="008A11A3" w:rsidP="006F43D7">
            <w:pPr>
              <w:rPr>
                <w:rFonts w:ascii="Times New Roman" w:eastAsia="Times New Roman" w:hAnsi="Times New Roman" w:cs="Times New Roman"/>
                <w:sz w:val="18"/>
                <w:szCs w:val="18"/>
              </w:rPr>
            </w:pPr>
            <w:r w:rsidRPr="008A11A3">
              <w:rPr>
                <w:rFonts w:ascii="Times New Roman" w:eastAsia="Times New Roman" w:hAnsi="Times New Roman" w:cs="Times New Roman"/>
                <w:sz w:val="18"/>
                <w:szCs w:val="18"/>
              </w:rPr>
              <w:t>Pētījuma uzdevumi ietver datu apkopošanu un analīzi par programmu īstenošanu un dalībnieku līdzdalību, programmu dalībnieku progresa izvērtēšanu, izmaiņu analīzi riska novērtējum</w:t>
            </w:r>
            <w:r w:rsidR="000B661A">
              <w:rPr>
                <w:rFonts w:ascii="Times New Roman" w:eastAsia="Times New Roman" w:hAnsi="Times New Roman" w:cs="Times New Roman"/>
                <w:sz w:val="18"/>
                <w:szCs w:val="18"/>
              </w:rPr>
              <w:t>ā</w:t>
            </w:r>
            <w:r w:rsidRPr="008A11A3">
              <w:rPr>
                <w:rFonts w:ascii="Times New Roman" w:eastAsia="Times New Roman" w:hAnsi="Times New Roman" w:cs="Times New Roman"/>
                <w:sz w:val="18"/>
                <w:szCs w:val="18"/>
              </w:rPr>
              <w:t xml:space="preserve"> pirms un pēc programmu īstenošanas, recidīva rādītāju salīdzinošu analīzi dažādos laika periodos starp programmu pabeigušajiem, atskaitītajiem un neiesaistītajiem klientiem.</w:t>
            </w:r>
          </w:p>
        </w:tc>
        <w:tc>
          <w:tcPr>
            <w:tcW w:w="1276" w:type="dxa"/>
          </w:tcPr>
          <w:p w14:paraId="6DE27DDC" w14:textId="5EDF4FBA" w:rsidR="006F43D7" w:rsidRPr="006F43D7" w:rsidRDefault="00821535" w:rsidP="006F43D7">
            <w:pPr>
              <w:rPr>
                <w:rFonts w:ascii="Times New Roman" w:eastAsia="Times New Roman" w:hAnsi="Times New Roman" w:cs="Times New Roman"/>
                <w:color w:val="000000" w:themeColor="text1"/>
                <w:sz w:val="18"/>
                <w:szCs w:val="18"/>
                <w:lang w:eastAsia="lv-LV" w:bidi="lo-LA"/>
              </w:rPr>
            </w:pPr>
            <w:r w:rsidRPr="006C231E">
              <w:rPr>
                <w:rFonts w:ascii="Times New Roman" w:eastAsia="Times New Roman" w:hAnsi="Times New Roman" w:cs="Times New Roman"/>
                <w:color w:val="000000" w:themeColor="text1"/>
                <w:sz w:val="18"/>
                <w:szCs w:val="18"/>
                <w:lang w:eastAsia="lv-LV" w:bidi="lo-LA"/>
              </w:rPr>
              <w:lastRenderedPageBreak/>
              <w:t xml:space="preserve">12.2. padziļinātas ekspertīzes pētījumi politikas vai tiesiskā regulējuma izstrādei, politikas analīzei un </w:t>
            </w:r>
            <w:r w:rsidRPr="006C231E">
              <w:rPr>
                <w:rFonts w:ascii="Times New Roman" w:eastAsia="Times New Roman" w:hAnsi="Times New Roman" w:cs="Times New Roman"/>
                <w:color w:val="000000" w:themeColor="text1"/>
                <w:sz w:val="18"/>
                <w:szCs w:val="18"/>
                <w:lang w:eastAsia="lv-LV" w:bidi="lo-LA"/>
              </w:rPr>
              <w:lastRenderedPageBreak/>
              <w:t>ietekmes novērtēšanai</w:t>
            </w:r>
          </w:p>
        </w:tc>
        <w:tc>
          <w:tcPr>
            <w:tcW w:w="1419" w:type="dxa"/>
          </w:tcPr>
          <w:p w14:paraId="250340E8" w14:textId="2FC19321" w:rsidR="006F43D7" w:rsidRPr="006F43D7" w:rsidRDefault="00821535" w:rsidP="006F43D7">
            <w:pPr>
              <w:rPr>
                <w:rFonts w:ascii="Times New Roman" w:eastAsia="Times New Roman" w:hAnsi="Times New Roman" w:cs="Times New Roman"/>
                <w:color w:val="000000" w:themeColor="text1"/>
                <w:sz w:val="18"/>
                <w:szCs w:val="18"/>
                <w:lang w:eastAsia="lv-LV" w:bidi="lo-LA"/>
              </w:rPr>
            </w:pPr>
            <w:r>
              <w:rPr>
                <w:rFonts w:ascii="Times New Roman" w:eastAsia="Times New Roman" w:hAnsi="Times New Roman" w:cs="Times New Roman"/>
                <w:color w:val="000000" w:themeColor="text1"/>
                <w:sz w:val="18"/>
                <w:szCs w:val="18"/>
                <w:lang w:eastAsia="lv-LV" w:bidi="lo-LA"/>
              </w:rPr>
              <w:lastRenderedPageBreak/>
              <w:t>Kriminālsodu politika</w:t>
            </w:r>
          </w:p>
        </w:tc>
        <w:tc>
          <w:tcPr>
            <w:tcW w:w="2550" w:type="dxa"/>
          </w:tcPr>
          <w:p w14:paraId="08DDD1FC" w14:textId="482F40C3" w:rsidR="006F43D7" w:rsidRPr="006F43D7" w:rsidRDefault="00821535" w:rsidP="006F43D7">
            <w:pPr>
              <w:rPr>
                <w:rFonts w:ascii="Times New Roman" w:eastAsia="Times New Roman" w:hAnsi="Times New Roman" w:cs="Times New Roman"/>
                <w:sz w:val="18"/>
                <w:szCs w:val="18"/>
                <w:lang w:eastAsia="lv-LV" w:bidi="lo-LA"/>
              </w:rPr>
            </w:pPr>
            <w:r w:rsidRPr="00821535">
              <w:rPr>
                <w:rFonts w:ascii="Times New Roman" w:eastAsia="Times New Roman" w:hAnsi="Times New Roman" w:cs="Times New Roman"/>
                <w:sz w:val="18"/>
                <w:szCs w:val="18"/>
                <w:lang w:eastAsia="lv-LV" w:bidi="lo-LA"/>
              </w:rPr>
              <w:t xml:space="preserve">Pētījuma rezultātā tiks iegūts daudzdimensionāls, empīriskos datos balstīts izvērtējums par probācijas programmu “Motivācija izmaiņām”, “Emociju menedžments” un “Cieņpilnu attiecību veidošana” efektivitāti. Rezultāti sniegs ieskatu programmu ietekmē uz probācijas klientu uzvedības </w:t>
            </w:r>
            <w:r w:rsidRPr="00821535">
              <w:rPr>
                <w:rFonts w:ascii="Times New Roman" w:eastAsia="Times New Roman" w:hAnsi="Times New Roman" w:cs="Times New Roman"/>
                <w:sz w:val="18"/>
                <w:szCs w:val="18"/>
                <w:lang w:eastAsia="lv-LV" w:bidi="lo-LA"/>
              </w:rPr>
              <w:lastRenderedPageBreak/>
              <w:t>pārmaiņām, riska rādītāju dinamiku un recidīva mazināšanu, kā arī par programmu īstenošanas procesa kvalitāti. Iegūtā informācija tiks izmantota programmu pilnveidei, to mērķtiecīgākai piemērošanai dažādām klientu grupām un pierādījumos balstītu lēmumu pieņemšanai probācijas politikas un prakses attīstībā.</w:t>
            </w:r>
          </w:p>
        </w:tc>
        <w:tc>
          <w:tcPr>
            <w:tcW w:w="2127" w:type="dxa"/>
          </w:tcPr>
          <w:p w14:paraId="2496D3EE" w14:textId="066C3AC9" w:rsidR="006F43D7" w:rsidRPr="006F43D7" w:rsidRDefault="00821535" w:rsidP="006F43D7">
            <w:pPr>
              <w:rPr>
                <w:rFonts w:ascii="Times New Roman" w:eastAsia="Times New Roman" w:hAnsi="Times New Roman" w:cs="Times New Roman"/>
                <w:sz w:val="18"/>
                <w:szCs w:val="18"/>
                <w:lang w:eastAsia="lv-LV" w:bidi="lo-LA"/>
              </w:rPr>
            </w:pPr>
            <w:r w:rsidRPr="006F43D7">
              <w:rPr>
                <w:rFonts w:ascii="Times New Roman" w:eastAsia="Times New Roman" w:hAnsi="Times New Roman" w:cs="Times New Roman"/>
                <w:sz w:val="18"/>
                <w:szCs w:val="18"/>
                <w:lang w:eastAsia="lv-LV" w:bidi="lo-LA"/>
              </w:rPr>
              <w:lastRenderedPageBreak/>
              <w:t>Mācību un pētījumu nodaļas vadītāja, Dace Balančonoka, +37129478374, Dace.Balanconoka@vpd.gov.lv</w:t>
            </w:r>
          </w:p>
        </w:tc>
        <w:tc>
          <w:tcPr>
            <w:tcW w:w="1558" w:type="dxa"/>
          </w:tcPr>
          <w:p w14:paraId="494D095B" w14:textId="4FF4EAD9" w:rsidR="006F43D7" w:rsidRPr="006F43D7" w:rsidRDefault="00821535" w:rsidP="006F43D7">
            <w:pPr>
              <w:rPr>
                <w:rFonts w:ascii="Times New Roman" w:eastAsia="Times New Roman" w:hAnsi="Times New Roman" w:cs="Times New Roman"/>
                <w:sz w:val="18"/>
                <w:szCs w:val="18"/>
                <w:lang w:eastAsia="lv-LV" w:bidi="lo-LA"/>
              </w:rPr>
            </w:pPr>
            <w:r w:rsidRPr="000B661A">
              <w:rPr>
                <w:rFonts w:ascii="Times New Roman" w:eastAsia="Times New Roman" w:hAnsi="Times New Roman" w:cs="Times New Roman"/>
                <w:sz w:val="18"/>
                <w:szCs w:val="18"/>
                <w:lang w:eastAsia="lv-LV" w:bidi="lo-LA"/>
              </w:rPr>
              <w:t>Saskaņā ar Valsts probācijas dienesta Galveno darbības virzienu realizācijas plāna 202</w:t>
            </w:r>
            <w:r w:rsidR="000B661A" w:rsidRPr="000B661A">
              <w:rPr>
                <w:rFonts w:ascii="Times New Roman" w:eastAsia="Times New Roman" w:hAnsi="Times New Roman" w:cs="Times New Roman"/>
                <w:sz w:val="18"/>
                <w:szCs w:val="18"/>
                <w:lang w:eastAsia="lv-LV" w:bidi="lo-LA"/>
              </w:rPr>
              <w:t>6</w:t>
            </w:r>
            <w:r w:rsidRPr="000B661A">
              <w:rPr>
                <w:rFonts w:ascii="Times New Roman" w:eastAsia="Times New Roman" w:hAnsi="Times New Roman" w:cs="Times New Roman"/>
                <w:sz w:val="18"/>
                <w:szCs w:val="18"/>
                <w:lang w:eastAsia="lv-LV" w:bidi="lo-LA"/>
              </w:rPr>
              <w:t>.gadam 2.</w:t>
            </w:r>
            <w:r w:rsidR="000B661A" w:rsidRPr="000B661A">
              <w:rPr>
                <w:rFonts w:ascii="Times New Roman" w:eastAsia="Times New Roman" w:hAnsi="Times New Roman" w:cs="Times New Roman"/>
                <w:sz w:val="18"/>
                <w:szCs w:val="18"/>
                <w:lang w:eastAsia="lv-LV" w:bidi="lo-LA"/>
              </w:rPr>
              <w:t>2</w:t>
            </w:r>
            <w:r w:rsidRPr="000B661A">
              <w:rPr>
                <w:rFonts w:ascii="Times New Roman" w:eastAsia="Times New Roman" w:hAnsi="Times New Roman" w:cs="Times New Roman"/>
                <w:sz w:val="18"/>
                <w:szCs w:val="18"/>
                <w:lang w:eastAsia="lv-LV" w:bidi="lo-LA"/>
              </w:rPr>
              <w:t xml:space="preserve">.apakšpunktu, pētījuma gala ziņojums tiks </w:t>
            </w:r>
            <w:r w:rsidRPr="000B661A">
              <w:rPr>
                <w:rFonts w:ascii="Times New Roman" w:eastAsia="Times New Roman" w:hAnsi="Times New Roman" w:cs="Times New Roman"/>
                <w:sz w:val="18"/>
                <w:szCs w:val="18"/>
                <w:lang w:eastAsia="lv-LV" w:bidi="lo-LA"/>
              </w:rPr>
              <w:lastRenderedPageBreak/>
              <w:t xml:space="preserve">sagatavots līdz </w:t>
            </w:r>
            <w:r w:rsidR="000B661A" w:rsidRPr="000B661A">
              <w:rPr>
                <w:rFonts w:ascii="Times New Roman" w:eastAsia="Times New Roman" w:hAnsi="Times New Roman" w:cs="Times New Roman"/>
                <w:sz w:val="18"/>
                <w:szCs w:val="18"/>
                <w:lang w:eastAsia="lv-LV" w:bidi="lo-LA"/>
              </w:rPr>
              <w:t>17</w:t>
            </w:r>
            <w:r w:rsidRPr="000B661A">
              <w:rPr>
                <w:rFonts w:ascii="Times New Roman" w:eastAsia="Times New Roman" w:hAnsi="Times New Roman" w:cs="Times New Roman"/>
                <w:sz w:val="18"/>
                <w:szCs w:val="18"/>
                <w:lang w:eastAsia="lv-LV" w:bidi="lo-LA"/>
              </w:rPr>
              <w:t>.</w:t>
            </w:r>
            <w:r w:rsidR="000B661A" w:rsidRPr="000B661A">
              <w:rPr>
                <w:rFonts w:ascii="Times New Roman" w:eastAsia="Times New Roman" w:hAnsi="Times New Roman" w:cs="Times New Roman"/>
                <w:sz w:val="18"/>
                <w:szCs w:val="18"/>
                <w:lang w:eastAsia="lv-LV" w:bidi="lo-LA"/>
              </w:rPr>
              <w:t>04</w:t>
            </w:r>
            <w:r w:rsidRPr="000B661A">
              <w:rPr>
                <w:rFonts w:ascii="Times New Roman" w:eastAsia="Times New Roman" w:hAnsi="Times New Roman" w:cs="Times New Roman"/>
                <w:sz w:val="18"/>
                <w:szCs w:val="18"/>
                <w:lang w:eastAsia="lv-LV" w:bidi="lo-LA"/>
              </w:rPr>
              <w:t>.202</w:t>
            </w:r>
            <w:r w:rsidR="000B661A" w:rsidRPr="000B661A">
              <w:rPr>
                <w:rFonts w:ascii="Times New Roman" w:eastAsia="Times New Roman" w:hAnsi="Times New Roman" w:cs="Times New Roman"/>
                <w:sz w:val="18"/>
                <w:szCs w:val="18"/>
                <w:lang w:eastAsia="lv-LV" w:bidi="lo-LA"/>
              </w:rPr>
              <w:t>6</w:t>
            </w:r>
            <w:r w:rsidR="008A11A3" w:rsidRPr="000B661A">
              <w:rPr>
                <w:rFonts w:ascii="Times New Roman" w:eastAsia="Times New Roman" w:hAnsi="Times New Roman" w:cs="Times New Roman"/>
                <w:sz w:val="18"/>
                <w:szCs w:val="18"/>
                <w:lang w:eastAsia="lv-LV" w:bidi="lo-LA"/>
              </w:rPr>
              <w:t>.</w:t>
            </w:r>
          </w:p>
        </w:tc>
      </w:tr>
      <w:tr w:rsidR="006F43D7" w:rsidRPr="00BC3799" w14:paraId="3130C70B" w14:textId="77777777" w:rsidTr="1A3E86D9">
        <w:trPr>
          <w:trHeight w:val="321"/>
        </w:trPr>
        <w:tc>
          <w:tcPr>
            <w:tcW w:w="567" w:type="dxa"/>
          </w:tcPr>
          <w:p w14:paraId="23A99796" w14:textId="655AA80E" w:rsidR="006F43D7" w:rsidRPr="006F43D7" w:rsidRDefault="00821535" w:rsidP="006F43D7">
            <w:pPr>
              <w:jc w:val="center"/>
              <w:rPr>
                <w:rFonts w:ascii="Times New Roman" w:hAnsi="Times New Roman" w:cs="Times New Roman"/>
                <w:color w:val="414142"/>
                <w:sz w:val="18"/>
                <w:szCs w:val="18"/>
                <w:lang w:eastAsia="lv-LV"/>
              </w:rPr>
            </w:pPr>
            <w:r>
              <w:rPr>
                <w:rFonts w:ascii="Times New Roman" w:hAnsi="Times New Roman" w:cs="Times New Roman"/>
                <w:color w:val="414142"/>
                <w:sz w:val="18"/>
                <w:szCs w:val="18"/>
                <w:lang w:eastAsia="lv-LV"/>
              </w:rPr>
              <w:lastRenderedPageBreak/>
              <w:t>5.</w:t>
            </w:r>
          </w:p>
        </w:tc>
        <w:tc>
          <w:tcPr>
            <w:tcW w:w="1276" w:type="dxa"/>
          </w:tcPr>
          <w:p w14:paraId="3C292DD5" w14:textId="74A50FBA" w:rsidR="006F43D7" w:rsidRPr="006F43D7" w:rsidRDefault="00821535" w:rsidP="006F43D7">
            <w:pPr>
              <w:rPr>
                <w:rFonts w:ascii="Times New Roman" w:eastAsia="Times New Roman" w:hAnsi="Times New Roman" w:cs="Times New Roman"/>
                <w:sz w:val="18"/>
                <w:szCs w:val="18"/>
                <w:lang w:eastAsia="lv-LV" w:bidi="lo-LA"/>
              </w:rPr>
            </w:pPr>
            <w:r>
              <w:rPr>
                <w:rFonts w:ascii="Times New Roman" w:eastAsia="Times New Roman" w:hAnsi="Times New Roman" w:cs="Times New Roman"/>
                <w:sz w:val="18"/>
                <w:szCs w:val="18"/>
                <w:lang w:eastAsia="lv-LV" w:bidi="lo-LA"/>
              </w:rPr>
              <w:t>Valsts probācijas dienests</w:t>
            </w:r>
          </w:p>
        </w:tc>
        <w:tc>
          <w:tcPr>
            <w:tcW w:w="1560" w:type="dxa"/>
          </w:tcPr>
          <w:p w14:paraId="12D02424" w14:textId="574BDE97" w:rsidR="006F43D7" w:rsidRPr="006F43D7" w:rsidRDefault="00821535" w:rsidP="006F43D7">
            <w:pPr>
              <w:rPr>
                <w:rFonts w:ascii="Times New Roman" w:eastAsia="Times New Roman" w:hAnsi="Times New Roman" w:cs="Times New Roman"/>
                <w:sz w:val="18"/>
                <w:szCs w:val="18"/>
              </w:rPr>
            </w:pPr>
            <w:r w:rsidRPr="7F7C9975">
              <w:rPr>
                <w:rFonts w:ascii="Times New Roman" w:eastAsia="Times New Roman" w:hAnsi="Times New Roman" w:cs="Times New Roman"/>
                <w:sz w:val="18"/>
                <w:szCs w:val="18"/>
              </w:rPr>
              <w:t>Probācijas programmu klientu atlases procesa izvērtējums un starptautiskās prakses analīze</w:t>
            </w:r>
            <w:r w:rsidR="008A11A3" w:rsidRPr="7F7C9975">
              <w:rPr>
                <w:rFonts w:ascii="Times New Roman" w:eastAsia="Times New Roman" w:hAnsi="Times New Roman" w:cs="Times New Roman"/>
                <w:sz w:val="18"/>
                <w:szCs w:val="18"/>
              </w:rPr>
              <w:t>.</w:t>
            </w:r>
            <w:r w:rsidR="7B1DACF3" w:rsidRPr="7F7C9975">
              <w:rPr>
                <w:rFonts w:ascii="Times New Roman" w:eastAsia="Times New Roman" w:hAnsi="Times New Roman" w:cs="Times New Roman"/>
                <w:sz w:val="18"/>
                <w:szCs w:val="18"/>
              </w:rPr>
              <w:t xml:space="preserve"> </w:t>
            </w:r>
          </w:p>
        </w:tc>
        <w:tc>
          <w:tcPr>
            <w:tcW w:w="2409" w:type="dxa"/>
          </w:tcPr>
          <w:p w14:paraId="15CC60F1" w14:textId="77777777" w:rsidR="006F43D7" w:rsidRDefault="00821535" w:rsidP="006F43D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Pētījuma mērķis ir </w:t>
            </w:r>
            <w:r w:rsidRPr="00821535">
              <w:rPr>
                <w:rFonts w:ascii="Times New Roman" w:eastAsia="Times New Roman" w:hAnsi="Times New Roman" w:cs="Times New Roman"/>
                <w:sz w:val="18"/>
                <w:szCs w:val="18"/>
              </w:rPr>
              <w:t>izvērtēt probācijas klientu atlases procesu probācijas programmām Valsts probācijas dienestā, īpaši analizējot atbilstības principa ievērošanu, salīdzinot ar starptautisko pieredzi un pierādījumos balstīto praksi, lai izstrādātu pamatotas rekomendācijas procesa pilnveidei un ieviešanai.</w:t>
            </w:r>
          </w:p>
          <w:p w14:paraId="560731CC" w14:textId="5040C126" w:rsidR="008A11A3" w:rsidRPr="006F43D7" w:rsidRDefault="008A11A3" w:rsidP="006F43D7">
            <w:pPr>
              <w:rPr>
                <w:rFonts w:ascii="Times New Roman" w:eastAsia="Times New Roman" w:hAnsi="Times New Roman" w:cs="Times New Roman"/>
                <w:sz w:val="18"/>
                <w:szCs w:val="18"/>
              </w:rPr>
            </w:pPr>
            <w:r w:rsidRPr="008A11A3">
              <w:rPr>
                <w:rFonts w:ascii="Times New Roman" w:eastAsia="Times New Roman" w:hAnsi="Times New Roman" w:cs="Times New Roman"/>
                <w:sz w:val="18"/>
                <w:szCs w:val="18"/>
              </w:rPr>
              <w:t xml:space="preserve">Pētījuma uzdevumi ietver esošā probācijas klientu atlases procesa un to regulējošā iekšējā normatīvā ietvara izvērtēšanu, atlases procesa īstenošanas analīzi praksē, apkopojot Dienesta speciālistu pieredzi, starptautiskās prakses un zinātniskajā literatūrā balstītu atlases un atbilstības principu analīzi, kā arī Latvijas kontekstam pielāgotu, </w:t>
            </w:r>
            <w:r w:rsidRPr="008A11A3">
              <w:rPr>
                <w:rFonts w:ascii="Times New Roman" w:eastAsia="Times New Roman" w:hAnsi="Times New Roman" w:cs="Times New Roman"/>
                <w:sz w:val="18"/>
                <w:szCs w:val="18"/>
              </w:rPr>
              <w:lastRenderedPageBreak/>
              <w:t>pierādījumos balstītu rekomendāciju izstrādi probācijas klientu atlases procesa pilnveidei.</w:t>
            </w:r>
          </w:p>
        </w:tc>
        <w:tc>
          <w:tcPr>
            <w:tcW w:w="1276" w:type="dxa"/>
          </w:tcPr>
          <w:p w14:paraId="6D0E4C34" w14:textId="246D35DF" w:rsidR="006F43D7" w:rsidRPr="006F43D7" w:rsidRDefault="00821535" w:rsidP="006F43D7">
            <w:pPr>
              <w:rPr>
                <w:rFonts w:ascii="Times New Roman" w:eastAsia="Times New Roman" w:hAnsi="Times New Roman" w:cs="Times New Roman"/>
                <w:color w:val="000000" w:themeColor="text1"/>
                <w:sz w:val="18"/>
                <w:szCs w:val="18"/>
                <w:lang w:eastAsia="lv-LV" w:bidi="lo-LA"/>
              </w:rPr>
            </w:pPr>
            <w:r w:rsidRPr="006C231E">
              <w:rPr>
                <w:rFonts w:ascii="Times New Roman" w:eastAsia="Times New Roman" w:hAnsi="Times New Roman" w:cs="Times New Roman"/>
                <w:color w:val="000000" w:themeColor="text1"/>
                <w:sz w:val="18"/>
                <w:szCs w:val="18"/>
                <w:lang w:eastAsia="lv-LV" w:bidi="lo-LA"/>
              </w:rPr>
              <w:lastRenderedPageBreak/>
              <w:t>12.2. padziļinātas ekspertīzes pētījumi politikas vai tiesiskā regulējuma izstrādei, politikas analīzei un ietekmes novērtēšanai</w:t>
            </w:r>
          </w:p>
        </w:tc>
        <w:tc>
          <w:tcPr>
            <w:tcW w:w="1419" w:type="dxa"/>
          </w:tcPr>
          <w:p w14:paraId="588E52B6" w14:textId="222195FA" w:rsidR="006F43D7" w:rsidRPr="006F43D7" w:rsidRDefault="00821535" w:rsidP="006F43D7">
            <w:pPr>
              <w:rPr>
                <w:rFonts w:ascii="Times New Roman" w:eastAsia="Times New Roman" w:hAnsi="Times New Roman" w:cs="Times New Roman"/>
                <w:color w:val="000000" w:themeColor="text1"/>
                <w:sz w:val="18"/>
                <w:szCs w:val="18"/>
                <w:lang w:eastAsia="lv-LV" w:bidi="lo-LA"/>
              </w:rPr>
            </w:pPr>
            <w:r>
              <w:rPr>
                <w:rFonts w:ascii="Times New Roman" w:eastAsia="Times New Roman" w:hAnsi="Times New Roman" w:cs="Times New Roman"/>
                <w:color w:val="000000" w:themeColor="text1"/>
                <w:sz w:val="18"/>
                <w:szCs w:val="18"/>
                <w:lang w:eastAsia="lv-LV" w:bidi="lo-LA"/>
              </w:rPr>
              <w:t>Kriminālsodu politika</w:t>
            </w:r>
          </w:p>
        </w:tc>
        <w:tc>
          <w:tcPr>
            <w:tcW w:w="2550" w:type="dxa"/>
          </w:tcPr>
          <w:p w14:paraId="6707F8A4" w14:textId="1A559E8D" w:rsidR="006F43D7" w:rsidRPr="006F43D7" w:rsidRDefault="00821535" w:rsidP="006F43D7">
            <w:pPr>
              <w:rPr>
                <w:rFonts w:ascii="Times New Roman" w:eastAsia="Times New Roman" w:hAnsi="Times New Roman" w:cs="Times New Roman"/>
                <w:sz w:val="18"/>
                <w:szCs w:val="18"/>
                <w:lang w:eastAsia="lv-LV" w:bidi="lo-LA"/>
              </w:rPr>
            </w:pPr>
            <w:r w:rsidRPr="00821535">
              <w:rPr>
                <w:rFonts w:ascii="Times New Roman" w:eastAsia="Times New Roman" w:hAnsi="Times New Roman" w:cs="Times New Roman"/>
                <w:sz w:val="18"/>
                <w:szCs w:val="18"/>
                <w:lang w:eastAsia="lv-LV" w:bidi="lo-LA"/>
              </w:rPr>
              <w:t>Pētījuma rezultātā tiks iegūta strukturēta, pierādījumos balstīta informācija par probācijas klientu atlases procesa īstenošanu programmām Valsts probācijas dienestā un tā atbilstību starptautiskajai praksei. Rezultāti sniegs pamatojumu un praktiskas rekomendācijas klientu atlases procesa pilnveidei, veicinot programmu mērķtiecīgāku piemērošanu probācijas klientu individuālajām vajadzībām un resocializācijas pasākumu efektivitātes uzlabošanu.</w:t>
            </w:r>
          </w:p>
        </w:tc>
        <w:tc>
          <w:tcPr>
            <w:tcW w:w="2127" w:type="dxa"/>
          </w:tcPr>
          <w:p w14:paraId="577931CE" w14:textId="3B1AC83E" w:rsidR="006F43D7" w:rsidRPr="006F43D7" w:rsidRDefault="008A11A3" w:rsidP="006F43D7">
            <w:pPr>
              <w:rPr>
                <w:rFonts w:ascii="Times New Roman" w:eastAsia="Times New Roman" w:hAnsi="Times New Roman" w:cs="Times New Roman"/>
                <w:sz w:val="18"/>
                <w:szCs w:val="18"/>
                <w:lang w:eastAsia="lv-LV" w:bidi="lo-LA"/>
              </w:rPr>
            </w:pPr>
            <w:r w:rsidRPr="006F43D7">
              <w:rPr>
                <w:rFonts w:ascii="Times New Roman" w:eastAsia="Times New Roman" w:hAnsi="Times New Roman" w:cs="Times New Roman"/>
                <w:sz w:val="18"/>
                <w:szCs w:val="18"/>
                <w:lang w:eastAsia="lv-LV" w:bidi="lo-LA"/>
              </w:rPr>
              <w:t>Mācību un pētījumu nodaļas vadītāja, Dace Balančonoka, +37129478374, Dace.Balanconoka@vpd.gov.lv</w:t>
            </w:r>
          </w:p>
        </w:tc>
        <w:tc>
          <w:tcPr>
            <w:tcW w:w="1558" w:type="dxa"/>
          </w:tcPr>
          <w:p w14:paraId="5F789D20" w14:textId="558B7A66" w:rsidR="006F43D7" w:rsidRPr="006F43D7" w:rsidRDefault="008A11A3" w:rsidP="006F43D7">
            <w:pPr>
              <w:rPr>
                <w:rFonts w:ascii="Times New Roman" w:eastAsia="Times New Roman" w:hAnsi="Times New Roman" w:cs="Times New Roman"/>
                <w:bCs/>
                <w:color w:val="FF0000"/>
                <w:sz w:val="20"/>
                <w:szCs w:val="20"/>
                <w:lang w:eastAsia="lv-LV" w:bidi="lo-LA"/>
              </w:rPr>
            </w:pPr>
            <w:r>
              <w:rPr>
                <w:rFonts w:ascii="Times New Roman" w:eastAsia="Times New Roman" w:hAnsi="Times New Roman" w:cs="Times New Roman"/>
                <w:sz w:val="18"/>
                <w:szCs w:val="18"/>
                <w:lang w:eastAsia="lv-LV" w:bidi="lo-LA"/>
              </w:rPr>
              <w:t>Sa</w:t>
            </w:r>
            <w:r w:rsidRPr="00EE03E6">
              <w:rPr>
                <w:rFonts w:ascii="Times New Roman" w:eastAsia="Times New Roman" w:hAnsi="Times New Roman" w:cs="Times New Roman"/>
                <w:sz w:val="18"/>
                <w:szCs w:val="18"/>
                <w:lang w:eastAsia="lv-LV" w:bidi="lo-LA"/>
              </w:rPr>
              <w:t xml:space="preserve">skaņā ar Valsts probācijas dienesta </w:t>
            </w:r>
            <w:r w:rsidR="000B661A" w:rsidRPr="000B661A">
              <w:rPr>
                <w:rFonts w:ascii="Times New Roman" w:eastAsia="Times New Roman" w:hAnsi="Times New Roman" w:cs="Times New Roman"/>
                <w:sz w:val="18"/>
                <w:szCs w:val="18"/>
                <w:lang w:eastAsia="lv-LV" w:bidi="lo-LA"/>
              </w:rPr>
              <w:t>Galveno darbības virzienu realizācijas plāna 2026.gadam 2.</w:t>
            </w:r>
            <w:r w:rsidR="000B661A">
              <w:rPr>
                <w:rFonts w:ascii="Times New Roman" w:eastAsia="Times New Roman" w:hAnsi="Times New Roman" w:cs="Times New Roman"/>
                <w:sz w:val="18"/>
                <w:szCs w:val="18"/>
                <w:lang w:eastAsia="lv-LV" w:bidi="lo-LA"/>
              </w:rPr>
              <w:t>20</w:t>
            </w:r>
            <w:r w:rsidR="000B661A" w:rsidRPr="000B661A">
              <w:rPr>
                <w:rFonts w:ascii="Times New Roman" w:eastAsia="Times New Roman" w:hAnsi="Times New Roman" w:cs="Times New Roman"/>
                <w:sz w:val="18"/>
                <w:szCs w:val="18"/>
                <w:lang w:eastAsia="lv-LV" w:bidi="lo-LA"/>
              </w:rPr>
              <w:t>.apakšpunktu, pētījuma gala ziņojums tiks sagatavots līdz 2</w:t>
            </w:r>
            <w:r w:rsidR="000B661A">
              <w:rPr>
                <w:rFonts w:ascii="Times New Roman" w:eastAsia="Times New Roman" w:hAnsi="Times New Roman" w:cs="Times New Roman"/>
                <w:sz w:val="18"/>
                <w:szCs w:val="18"/>
                <w:lang w:eastAsia="lv-LV" w:bidi="lo-LA"/>
              </w:rPr>
              <w:t>1</w:t>
            </w:r>
            <w:r w:rsidR="000B661A" w:rsidRPr="000B661A">
              <w:rPr>
                <w:rFonts w:ascii="Times New Roman" w:eastAsia="Times New Roman" w:hAnsi="Times New Roman" w:cs="Times New Roman"/>
                <w:sz w:val="18"/>
                <w:szCs w:val="18"/>
                <w:lang w:eastAsia="lv-LV" w:bidi="lo-LA"/>
              </w:rPr>
              <w:t>.</w:t>
            </w:r>
            <w:r w:rsidR="000B661A">
              <w:rPr>
                <w:rFonts w:ascii="Times New Roman" w:eastAsia="Times New Roman" w:hAnsi="Times New Roman" w:cs="Times New Roman"/>
                <w:sz w:val="18"/>
                <w:szCs w:val="18"/>
                <w:lang w:eastAsia="lv-LV" w:bidi="lo-LA"/>
              </w:rPr>
              <w:t>10</w:t>
            </w:r>
            <w:r w:rsidR="000B661A" w:rsidRPr="000B661A">
              <w:rPr>
                <w:rFonts w:ascii="Times New Roman" w:eastAsia="Times New Roman" w:hAnsi="Times New Roman" w:cs="Times New Roman"/>
                <w:sz w:val="18"/>
                <w:szCs w:val="18"/>
                <w:lang w:eastAsia="lv-LV" w:bidi="lo-LA"/>
              </w:rPr>
              <w:t>.2026.</w:t>
            </w:r>
          </w:p>
        </w:tc>
      </w:tr>
      <w:tr w:rsidR="006F43D7" w:rsidRPr="00BC3799" w14:paraId="0E58484E" w14:textId="77777777" w:rsidTr="1A3E86D9">
        <w:trPr>
          <w:trHeight w:val="321"/>
        </w:trPr>
        <w:tc>
          <w:tcPr>
            <w:tcW w:w="567" w:type="dxa"/>
          </w:tcPr>
          <w:p w14:paraId="0487BB86" w14:textId="08372C21" w:rsidR="006F43D7" w:rsidRPr="006F43D7" w:rsidRDefault="29F12A3B" w:rsidP="006F43D7">
            <w:pPr>
              <w:jc w:val="center"/>
              <w:rPr>
                <w:rFonts w:ascii="Times New Roman" w:hAnsi="Times New Roman" w:cs="Times New Roman"/>
                <w:color w:val="414142"/>
                <w:sz w:val="18"/>
                <w:szCs w:val="18"/>
                <w:lang w:eastAsia="lv-LV"/>
              </w:rPr>
            </w:pPr>
            <w:r w:rsidRPr="7F7C9975">
              <w:rPr>
                <w:rFonts w:ascii="Times New Roman" w:hAnsi="Times New Roman" w:cs="Times New Roman"/>
                <w:color w:val="414142"/>
                <w:sz w:val="18"/>
                <w:szCs w:val="18"/>
                <w:lang w:eastAsia="lv-LV"/>
              </w:rPr>
              <w:t>6.</w:t>
            </w:r>
          </w:p>
        </w:tc>
        <w:tc>
          <w:tcPr>
            <w:tcW w:w="1276" w:type="dxa"/>
          </w:tcPr>
          <w:p w14:paraId="399E58D7" w14:textId="3EBF98A6" w:rsidR="7F7C9975" w:rsidRDefault="7F7C9975" w:rsidP="7F7C9975">
            <w:r w:rsidRPr="7F7C9975">
              <w:rPr>
                <w:rFonts w:ascii="Times New Roman" w:eastAsia="Times New Roman" w:hAnsi="Times New Roman" w:cs="Times New Roman"/>
                <w:sz w:val="18"/>
                <w:szCs w:val="18"/>
              </w:rPr>
              <w:t>Valsts probācijas dienests</w:t>
            </w:r>
          </w:p>
        </w:tc>
        <w:tc>
          <w:tcPr>
            <w:tcW w:w="1560" w:type="dxa"/>
          </w:tcPr>
          <w:p w14:paraId="3CB61610" w14:textId="7B9ACF43" w:rsidR="7F7C9975" w:rsidRDefault="7F7C9975" w:rsidP="7F7C9975">
            <w:r w:rsidRPr="7F7C9975">
              <w:rPr>
                <w:rFonts w:ascii="Times New Roman" w:eastAsia="Times New Roman" w:hAnsi="Times New Roman" w:cs="Times New Roman"/>
                <w:sz w:val="18"/>
                <w:szCs w:val="18"/>
              </w:rPr>
              <w:t>Valsts probācijas dienesta darbinieku apmierinātības pētījums</w:t>
            </w:r>
          </w:p>
        </w:tc>
        <w:tc>
          <w:tcPr>
            <w:tcW w:w="2409" w:type="dxa"/>
          </w:tcPr>
          <w:p w14:paraId="653E5A6B" w14:textId="6696ECB6" w:rsidR="7F7C9975" w:rsidRDefault="7F7C9975" w:rsidP="7F7C9975">
            <w:r w:rsidRPr="7F7C9975">
              <w:rPr>
                <w:rFonts w:ascii="Times New Roman" w:eastAsia="Times New Roman" w:hAnsi="Times New Roman" w:cs="Times New Roman"/>
                <w:sz w:val="18"/>
                <w:szCs w:val="18"/>
              </w:rPr>
              <w:t xml:space="preserve">Pētījuma mērķis ir izvērtēt </w:t>
            </w:r>
            <w:r w:rsidR="5459287F" w:rsidRPr="7F7C9975">
              <w:rPr>
                <w:rFonts w:ascii="Times New Roman" w:eastAsia="Times New Roman" w:hAnsi="Times New Roman" w:cs="Times New Roman"/>
                <w:sz w:val="18"/>
                <w:szCs w:val="18"/>
              </w:rPr>
              <w:t>V</w:t>
            </w:r>
            <w:r w:rsidRPr="7F7C9975">
              <w:rPr>
                <w:rFonts w:ascii="Times New Roman" w:eastAsia="Times New Roman" w:hAnsi="Times New Roman" w:cs="Times New Roman"/>
                <w:sz w:val="18"/>
                <w:szCs w:val="18"/>
              </w:rPr>
              <w:t>alsts probācijas dienesta darbinieku apmierinātību ar darbu un darba vidi, identificēt galvenos faktorus, kas ietekmē apmierinātības līmeni, kā arī noteikt jomas, kur nepieciešami uzlabojumi personāla attīstības un darba organizācijas pilnveidošanai.</w:t>
            </w:r>
          </w:p>
          <w:p w14:paraId="19B305F6" w14:textId="045821AE" w:rsidR="7F7C9975" w:rsidRDefault="7F7C9975" w:rsidP="7F7C9975">
            <w:r w:rsidRPr="7F7C9975">
              <w:rPr>
                <w:rFonts w:ascii="Times New Roman" w:eastAsia="Times New Roman" w:hAnsi="Times New Roman" w:cs="Times New Roman"/>
                <w:sz w:val="18"/>
                <w:szCs w:val="18"/>
              </w:rPr>
              <w:t xml:space="preserve"> </w:t>
            </w:r>
          </w:p>
          <w:p w14:paraId="59B455BA" w14:textId="4D087FC6" w:rsidR="7F7C9975" w:rsidRDefault="7F7C9975" w:rsidP="7F7C9975">
            <w:r w:rsidRPr="7F7C9975">
              <w:rPr>
                <w:rFonts w:ascii="Times New Roman" w:eastAsia="Times New Roman" w:hAnsi="Times New Roman" w:cs="Times New Roman"/>
                <w:sz w:val="18"/>
                <w:szCs w:val="18"/>
              </w:rPr>
              <w:t xml:space="preserve">Pētījuma uzdevums ir noskaidrot darbinieku vispārējo apmierinātības līmeni ar darbu, analizēt galvenos faktorus, kas to ietekmē, kā arī identificēt būtiskākās problēmjomas un attīstības iespējas personāla vadības un darba organizācijas </w:t>
            </w:r>
            <w:r w:rsidR="52B80AE7" w:rsidRPr="7F7C9975">
              <w:rPr>
                <w:rFonts w:ascii="Times New Roman" w:eastAsia="Times New Roman" w:hAnsi="Times New Roman" w:cs="Times New Roman"/>
                <w:sz w:val="18"/>
                <w:szCs w:val="18"/>
              </w:rPr>
              <w:t>kontekst</w:t>
            </w:r>
            <w:r w:rsidRPr="7F7C9975">
              <w:rPr>
                <w:rFonts w:ascii="Times New Roman" w:eastAsia="Times New Roman" w:hAnsi="Times New Roman" w:cs="Times New Roman"/>
                <w:sz w:val="18"/>
                <w:szCs w:val="18"/>
              </w:rPr>
              <w:t>ā.</w:t>
            </w:r>
          </w:p>
        </w:tc>
        <w:tc>
          <w:tcPr>
            <w:tcW w:w="1276" w:type="dxa"/>
          </w:tcPr>
          <w:p w14:paraId="61CCC3F6" w14:textId="2B95C4D1" w:rsidR="7F7C9975" w:rsidRDefault="7F7C9975" w:rsidP="7F7C9975">
            <w:r w:rsidRPr="7F7C9975">
              <w:rPr>
                <w:rFonts w:ascii="Times New Roman" w:eastAsia="Times New Roman" w:hAnsi="Times New Roman" w:cs="Times New Roman"/>
                <w:color w:val="000000" w:themeColor="text1"/>
                <w:sz w:val="18"/>
                <w:szCs w:val="18"/>
              </w:rPr>
              <w:t>12.2. padziļinātas ekspertīzes pētījumi politikas vai tiesiskā regulējuma izstrādei, politikas analīzei un ietekmes novērtēšanai</w:t>
            </w:r>
          </w:p>
        </w:tc>
        <w:tc>
          <w:tcPr>
            <w:tcW w:w="1419" w:type="dxa"/>
          </w:tcPr>
          <w:p w14:paraId="195970F5" w14:textId="0BA2FCD9" w:rsidR="7F7C9975" w:rsidRDefault="7F7C9975" w:rsidP="7F7C9975">
            <w:r w:rsidRPr="7F7C9975">
              <w:rPr>
                <w:rFonts w:ascii="Times New Roman" w:eastAsia="Times New Roman" w:hAnsi="Times New Roman" w:cs="Times New Roman"/>
                <w:color w:val="000000" w:themeColor="text1"/>
                <w:sz w:val="18"/>
                <w:szCs w:val="18"/>
              </w:rPr>
              <w:t>Personāla attīstība</w:t>
            </w:r>
          </w:p>
        </w:tc>
        <w:tc>
          <w:tcPr>
            <w:tcW w:w="2550" w:type="dxa"/>
          </w:tcPr>
          <w:p w14:paraId="13973124" w14:textId="67E31002" w:rsidR="7F7C9975" w:rsidRDefault="7F7C9975" w:rsidP="7F7C9975">
            <w:pPr>
              <w:rPr>
                <w:rFonts w:ascii="Times New Roman" w:eastAsia="Times New Roman" w:hAnsi="Times New Roman" w:cs="Times New Roman"/>
                <w:sz w:val="18"/>
                <w:szCs w:val="18"/>
              </w:rPr>
            </w:pPr>
            <w:r w:rsidRPr="7F7C9975">
              <w:rPr>
                <w:rFonts w:ascii="Times New Roman" w:eastAsia="Times New Roman" w:hAnsi="Times New Roman" w:cs="Times New Roman"/>
                <w:sz w:val="18"/>
                <w:szCs w:val="18"/>
              </w:rPr>
              <w:t>Pētījuma rezultātā plānots   iegūt pārskatu par darbinieku apmierinātību un to ietekmējošajiem faktoriem</w:t>
            </w:r>
            <w:r w:rsidR="31B820E1" w:rsidRPr="7F7C9975">
              <w:rPr>
                <w:rFonts w:ascii="Times New Roman" w:eastAsia="Times New Roman" w:hAnsi="Times New Roman" w:cs="Times New Roman"/>
                <w:sz w:val="18"/>
                <w:szCs w:val="18"/>
              </w:rPr>
              <w:t>, kā arī</w:t>
            </w:r>
            <w:r w:rsidRPr="7F7C9975">
              <w:rPr>
                <w:rFonts w:ascii="Times New Roman" w:eastAsia="Times New Roman" w:hAnsi="Times New Roman" w:cs="Times New Roman"/>
                <w:sz w:val="18"/>
                <w:szCs w:val="18"/>
              </w:rPr>
              <w:t xml:space="preserve"> apzināt galvenās stiprās puses un problēmjomas, </w:t>
            </w:r>
            <w:r w:rsidR="38F6AC44" w:rsidRPr="7F7C9975">
              <w:rPr>
                <w:rFonts w:ascii="Times New Roman" w:eastAsia="Times New Roman" w:hAnsi="Times New Roman" w:cs="Times New Roman"/>
                <w:sz w:val="18"/>
                <w:szCs w:val="18"/>
              </w:rPr>
              <w:t>sagatavojot</w:t>
            </w:r>
            <w:r w:rsidRPr="7F7C9975">
              <w:rPr>
                <w:rFonts w:ascii="Times New Roman" w:eastAsia="Times New Roman" w:hAnsi="Times New Roman" w:cs="Times New Roman"/>
                <w:sz w:val="18"/>
                <w:szCs w:val="18"/>
              </w:rPr>
              <w:t xml:space="preserve"> secinājum</w:t>
            </w:r>
            <w:r w:rsidR="7E6E163C" w:rsidRPr="7F7C9975">
              <w:rPr>
                <w:rFonts w:ascii="Times New Roman" w:eastAsia="Times New Roman" w:hAnsi="Times New Roman" w:cs="Times New Roman"/>
                <w:sz w:val="18"/>
                <w:szCs w:val="18"/>
              </w:rPr>
              <w:t>us</w:t>
            </w:r>
            <w:r w:rsidRPr="7F7C9975">
              <w:rPr>
                <w:rFonts w:ascii="Times New Roman" w:eastAsia="Times New Roman" w:hAnsi="Times New Roman" w:cs="Times New Roman"/>
                <w:sz w:val="18"/>
                <w:szCs w:val="18"/>
              </w:rPr>
              <w:t xml:space="preserve"> un ieteikum</w:t>
            </w:r>
            <w:r w:rsidR="32A14E61" w:rsidRPr="7F7C9975">
              <w:rPr>
                <w:rFonts w:ascii="Times New Roman" w:eastAsia="Times New Roman" w:hAnsi="Times New Roman" w:cs="Times New Roman"/>
                <w:sz w:val="18"/>
                <w:szCs w:val="18"/>
              </w:rPr>
              <w:t xml:space="preserve">us </w:t>
            </w:r>
            <w:r w:rsidRPr="7F7C9975">
              <w:rPr>
                <w:rFonts w:ascii="Times New Roman" w:eastAsia="Times New Roman" w:hAnsi="Times New Roman" w:cs="Times New Roman"/>
                <w:sz w:val="18"/>
                <w:szCs w:val="18"/>
              </w:rPr>
              <w:t>darba vides un darba procesu pilnveidošanai.</w:t>
            </w:r>
          </w:p>
        </w:tc>
        <w:tc>
          <w:tcPr>
            <w:tcW w:w="2127" w:type="dxa"/>
          </w:tcPr>
          <w:p w14:paraId="3B0E7696" w14:textId="52D48E1E" w:rsidR="7F7C9975" w:rsidRDefault="7F7C9975" w:rsidP="7F7C9975">
            <w:r w:rsidRPr="7F7C9975">
              <w:rPr>
                <w:rFonts w:ascii="Times New Roman" w:eastAsia="Times New Roman" w:hAnsi="Times New Roman" w:cs="Times New Roman"/>
                <w:sz w:val="18"/>
                <w:szCs w:val="18"/>
              </w:rPr>
              <w:t>Mācību un pētījumu nodaļas Datu analīzes eksperte, Līva Liekne, +37129399428</w:t>
            </w:r>
          </w:p>
          <w:p w14:paraId="6618A0D4" w14:textId="40BD9899" w:rsidR="7F7C9975" w:rsidRDefault="00DD5A78" w:rsidP="7F7C9975">
            <w:hyperlink r:id="rId11">
              <w:r w:rsidR="7F7C9975" w:rsidRPr="7F7C9975">
                <w:rPr>
                  <w:rStyle w:val="Hipersaite"/>
                  <w:rFonts w:ascii="Times New Roman" w:eastAsia="Times New Roman" w:hAnsi="Times New Roman" w:cs="Times New Roman"/>
                  <w:sz w:val="18"/>
                  <w:szCs w:val="18"/>
                </w:rPr>
                <w:t>Liva.Liekne@vpd.gov.lv</w:t>
              </w:r>
            </w:hyperlink>
          </w:p>
          <w:p w14:paraId="2CF8D010" w14:textId="3C1A1A2E" w:rsidR="7F7C9975" w:rsidRDefault="7F7C9975" w:rsidP="7F7C9975">
            <w:r w:rsidRPr="7F7C9975">
              <w:rPr>
                <w:rFonts w:ascii="Calibri" w:eastAsia="Calibri" w:hAnsi="Calibri" w:cs="Calibri"/>
                <w:b/>
                <w:bCs/>
                <w:sz w:val="18"/>
                <w:szCs w:val="18"/>
              </w:rPr>
              <w:t xml:space="preserve"> </w:t>
            </w:r>
          </w:p>
          <w:p w14:paraId="21D037EA" w14:textId="47219718" w:rsidR="7F7C9975" w:rsidRDefault="7F7C9975" w:rsidP="7F7C9975">
            <w:r w:rsidRPr="7F7C9975">
              <w:rPr>
                <w:rFonts w:ascii="Calibri" w:eastAsia="Calibri" w:hAnsi="Calibri" w:cs="Calibri"/>
                <w:sz w:val="18"/>
                <w:szCs w:val="18"/>
              </w:rPr>
              <w:t xml:space="preserve"> </w:t>
            </w:r>
          </w:p>
        </w:tc>
        <w:tc>
          <w:tcPr>
            <w:tcW w:w="1558" w:type="dxa"/>
          </w:tcPr>
          <w:p w14:paraId="54037641" w14:textId="74045BA8" w:rsidR="7F7C9975" w:rsidRDefault="7F7C9975" w:rsidP="7F7C9975">
            <w:r w:rsidRPr="7F7C9975">
              <w:rPr>
                <w:rFonts w:ascii="Times New Roman" w:eastAsia="Times New Roman" w:hAnsi="Times New Roman" w:cs="Times New Roman"/>
                <w:sz w:val="18"/>
                <w:szCs w:val="18"/>
              </w:rPr>
              <w:t>15.12.2026</w:t>
            </w:r>
          </w:p>
        </w:tc>
      </w:tr>
      <w:tr w:rsidR="006F43D7" w:rsidRPr="00BC3799" w14:paraId="19258E73" w14:textId="77777777" w:rsidTr="1A3E86D9">
        <w:trPr>
          <w:trHeight w:val="321"/>
        </w:trPr>
        <w:tc>
          <w:tcPr>
            <w:tcW w:w="567" w:type="dxa"/>
          </w:tcPr>
          <w:p w14:paraId="49A11AC1" w14:textId="74BA9A69" w:rsidR="1A3E86D9" w:rsidRDefault="1A3E86D9" w:rsidP="1A3E86D9">
            <w:pPr>
              <w:jc w:val="center"/>
            </w:pPr>
            <w:r w:rsidRPr="1A3E86D9">
              <w:rPr>
                <w:rFonts w:ascii="Times New Roman" w:eastAsia="Times New Roman" w:hAnsi="Times New Roman" w:cs="Times New Roman"/>
                <w:b/>
                <w:bCs/>
                <w:color w:val="414142"/>
                <w:sz w:val="18"/>
                <w:szCs w:val="18"/>
              </w:rPr>
              <w:t>7.</w:t>
            </w:r>
          </w:p>
        </w:tc>
        <w:tc>
          <w:tcPr>
            <w:tcW w:w="1276" w:type="dxa"/>
          </w:tcPr>
          <w:p w14:paraId="6EF2BC0C" w14:textId="13C58452" w:rsidR="1A3E86D9" w:rsidRDefault="1A3E86D9" w:rsidP="1A3E86D9">
            <w:r w:rsidRPr="1A3E86D9">
              <w:rPr>
                <w:rFonts w:ascii="Times New Roman" w:eastAsia="Times New Roman" w:hAnsi="Times New Roman" w:cs="Times New Roman"/>
                <w:color w:val="000000" w:themeColor="text1"/>
                <w:sz w:val="18"/>
                <w:szCs w:val="18"/>
              </w:rPr>
              <w:t>Valsts probācijas dienests</w:t>
            </w:r>
          </w:p>
        </w:tc>
        <w:tc>
          <w:tcPr>
            <w:tcW w:w="1560" w:type="dxa"/>
          </w:tcPr>
          <w:p w14:paraId="310F12C7" w14:textId="0D8B3BA3" w:rsidR="1A3E86D9" w:rsidRDefault="1A3E86D9" w:rsidP="1A3E86D9">
            <w:r w:rsidRPr="1A3E86D9">
              <w:rPr>
                <w:rFonts w:ascii="Times New Roman" w:eastAsia="Times New Roman" w:hAnsi="Times New Roman" w:cs="Times New Roman"/>
                <w:sz w:val="18"/>
                <w:szCs w:val="18"/>
              </w:rPr>
              <w:t>Probācijas klienti (2016.-2021.) un noziedzīgu nodarījumu recidīvs</w:t>
            </w:r>
            <w:r w:rsidRPr="1A3E86D9">
              <w:rPr>
                <w:rFonts w:ascii="Times New Roman" w:eastAsia="Times New Roman" w:hAnsi="Times New Roman" w:cs="Times New Roman"/>
                <w:sz w:val="18"/>
                <w:szCs w:val="18"/>
                <w:lang w:val="en-US"/>
              </w:rPr>
              <w:t xml:space="preserve"> </w:t>
            </w:r>
          </w:p>
          <w:p w14:paraId="3D548A4D" w14:textId="426E67C9" w:rsidR="1A3E86D9" w:rsidRDefault="1A3E86D9" w:rsidP="1A3E86D9">
            <w:r w:rsidRPr="1A3E86D9">
              <w:rPr>
                <w:rFonts w:ascii="Calibri" w:eastAsia="Calibri" w:hAnsi="Calibri" w:cs="Calibri"/>
              </w:rPr>
              <w:t xml:space="preserve"> </w:t>
            </w:r>
          </w:p>
        </w:tc>
        <w:tc>
          <w:tcPr>
            <w:tcW w:w="2409" w:type="dxa"/>
          </w:tcPr>
          <w:p w14:paraId="2E2EE916" w14:textId="1F5C94B5" w:rsidR="1A3E86D9" w:rsidRDefault="1A3E86D9" w:rsidP="1A3E86D9">
            <w:r w:rsidRPr="1A3E86D9">
              <w:rPr>
                <w:rFonts w:ascii="Times New Roman" w:eastAsia="Times New Roman" w:hAnsi="Times New Roman" w:cs="Times New Roman"/>
                <w:sz w:val="18"/>
                <w:szCs w:val="18"/>
              </w:rPr>
              <w:t xml:space="preserve">Pētījuma mērķis ir noteikt probācijas klientu noziedzīgu nodarījumu recidīva rādītājus kopumā un dažādās probācijas funkcijās, novērtēt to atšķirības 2016. - 2021. gada izlasēs. </w:t>
            </w:r>
          </w:p>
          <w:p w14:paraId="1F637E12" w14:textId="6008F2B9" w:rsidR="1A3E86D9" w:rsidRDefault="1A3E86D9" w:rsidP="1A3E86D9">
            <w:r w:rsidRPr="1A3E86D9">
              <w:rPr>
                <w:rFonts w:ascii="Times New Roman" w:eastAsia="Times New Roman" w:hAnsi="Times New Roman" w:cs="Times New Roman"/>
                <w:sz w:val="24"/>
                <w:szCs w:val="24"/>
              </w:rPr>
              <w:t xml:space="preserve"> </w:t>
            </w:r>
          </w:p>
          <w:p w14:paraId="02E7603C" w14:textId="387CF13E" w:rsidR="1A3E86D9" w:rsidRPr="00DD5A78" w:rsidRDefault="1A3E86D9" w:rsidP="1A3E86D9">
            <w:pPr>
              <w:rPr>
                <w:sz w:val="18"/>
                <w:szCs w:val="18"/>
              </w:rPr>
            </w:pPr>
            <w:r w:rsidRPr="1A3E86D9">
              <w:rPr>
                <w:rFonts w:ascii="Times New Roman" w:eastAsia="Times New Roman" w:hAnsi="Times New Roman" w:cs="Times New Roman"/>
                <w:sz w:val="18"/>
                <w:szCs w:val="18"/>
              </w:rPr>
              <w:t xml:space="preserve">Pētījuma uzdevumi iekļauj datu analīzi saskaņā ar pētījuma </w:t>
            </w:r>
            <w:r w:rsidRPr="00DD5A78">
              <w:rPr>
                <w:rFonts w:ascii="Times New Roman" w:eastAsia="Times New Roman" w:hAnsi="Times New Roman" w:cs="Times New Roman"/>
                <w:sz w:val="18"/>
                <w:szCs w:val="18"/>
              </w:rPr>
              <w:t>plānu un tā mērķi, kā arī pētījuma ziņojuma un rekomendāciju sagatavošanu, to izplatīšanu VPD un starptautiskās konferencēs.</w:t>
            </w:r>
          </w:p>
          <w:p w14:paraId="2811B235" w14:textId="56CE60BB" w:rsidR="1A3E86D9" w:rsidRDefault="1A3E86D9" w:rsidP="1A3E86D9">
            <w:r w:rsidRPr="1A3E86D9">
              <w:rPr>
                <w:rFonts w:ascii="Calibri" w:eastAsia="Calibri" w:hAnsi="Calibri" w:cs="Calibri"/>
              </w:rPr>
              <w:lastRenderedPageBreak/>
              <w:t xml:space="preserve"> </w:t>
            </w:r>
          </w:p>
        </w:tc>
        <w:tc>
          <w:tcPr>
            <w:tcW w:w="1276" w:type="dxa"/>
          </w:tcPr>
          <w:p w14:paraId="2B9785E5" w14:textId="4A06C48D" w:rsidR="1A3E86D9" w:rsidRDefault="1A3E86D9" w:rsidP="1A3E86D9">
            <w:r w:rsidRPr="1A3E86D9">
              <w:rPr>
                <w:rFonts w:ascii="Times New Roman" w:eastAsia="Times New Roman" w:hAnsi="Times New Roman" w:cs="Times New Roman"/>
                <w:color w:val="000000" w:themeColor="text1"/>
                <w:sz w:val="18"/>
                <w:szCs w:val="18"/>
              </w:rPr>
              <w:lastRenderedPageBreak/>
              <w:t>12.3. regulāri pētījumi (tajā skaitā izpētes monitorings)</w:t>
            </w:r>
          </w:p>
          <w:p w14:paraId="177391E9" w14:textId="2B5DF47C" w:rsidR="1A3E86D9" w:rsidRDefault="1A3E86D9" w:rsidP="1A3E86D9">
            <w:r w:rsidRPr="1A3E86D9">
              <w:rPr>
                <w:rFonts w:ascii="Times New Roman" w:eastAsia="Times New Roman" w:hAnsi="Times New Roman" w:cs="Times New Roman"/>
                <w:color w:val="000000" w:themeColor="text1"/>
                <w:sz w:val="18"/>
                <w:szCs w:val="18"/>
              </w:rPr>
              <w:t xml:space="preserve"> </w:t>
            </w:r>
          </w:p>
        </w:tc>
        <w:tc>
          <w:tcPr>
            <w:tcW w:w="1419" w:type="dxa"/>
          </w:tcPr>
          <w:p w14:paraId="65B769CE" w14:textId="4115B2D6" w:rsidR="1A3E86D9" w:rsidRDefault="1A3E86D9" w:rsidP="1A3E86D9">
            <w:r w:rsidRPr="1A3E86D9">
              <w:rPr>
                <w:rFonts w:ascii="Times New Roman" w:eastAsia="Times New Roman" w:hAnsi="Times New Roman" w:cs="Times New Roman"/>
                <w:sz w:val="18"/>
                <w:szCs w:val="18"/>
              </w:rPr>
              <w:t>Kriminālsodu politika</w:t>
            </w:r>
          </w:p>
        </w:tc>
        <w:tc>
          <w:tcPr>
            <w:tcW w:w="2550" w:type="dxa"/>
          </w:tcPr>
          <w:p w14:paraId="6452B010" w14:textId="74E4CC40" w:rsidR="1A3E86D9" w:rsidRDefault="1A3E86D9" w:rsidP="1A3E86D9">
            <w:r w:rsidRPr="1A3E86D9">
              <w:rPr>
                <w:rFonts w:ascii="Times New Roman" w:eastAsia="Times New Roman" w:hAnsi="Times New Roman" w:cs="Times New Roman"/>
                <w:color w:val="000000" w:themeColor="text1"/>
                <w:sz w:val="18"/>
                <w:szCs w:val="18"/>
              </w:rPr>
              <w:t xml:space="preserve">Plānots iegūt visaptverošu un salīdzināmu informāciju par probācijas klientu profilu un noziedzīgu nodarījumu recidīva rādītājiem dažādās probācijas funkcijās laika posmā no 2016. līdz 2021. gadam, identificēt recidīva rādītāju dinamiku un atšķirības starp klientu grupām, kā arī noteikt faktorus, kas saistīti ar paaugstinātu vai pazeminātu recidīva risku. Pētījuma rezultātā tiks sagatavots analītisks ziņojums ar secinājumiem un ieteikumiem, kas izmantojami </w:t>
            </w:r>
            <w:r w:rsidRPr="1A3E86D9">
              <w:rPr>
                <w:rFonts w:ascii="Times New Roman" w:eastAsia="Times New Roman" w:hAnsi="Times New Roman" w:cs="Times New Roman"/>
                <w:color w:val="000000" w:themeColor="text1"/>
                <w:sz w:val="18"/>
                <w:szCs w:val="18"/>
              </w:rPr>
              <w:lastRenderedPageBreak/>
              <w:t>probācijas darba pilnveidošanai un turpmāku pētījumu plānošanai.</w:t>
            </w:r>
          </w:p>
        </w:tc>
        <w:tc>
          <w:tcPr>
            <w:tcW w:w="2127" w:type="dxa"/>
          </w:tcPr>
          <w:p w14:paraId="1667ECC4" w14:textId="344D2B9E" w:rsidR="1A3E86D9" w:rsidRDefault="1A3E86D9" w:rsidP="1A3E86D9">
            <w:r w:rsidRPr="1A3E86D9">
              <w:rPr>
                <w:rFonts w:ascii="Times New Roman" w:eastAsia="Times New Roman" w:hAnsi="Times New Roman" w:cs="Times New Roman"/>
                <w:sz w:val="18"/>
                <w:szCs w:val="18"/>
              </w:rPr>
              <w:lastRenderedPageBreak/>
              <w:t>Mācību un pētījumu nodaļas Datu analīzes vadošais eksperts, Anvars Zavackis, +37120279220</w:t>
            </w:r>
          </w:p>
          <w:p w14:paraId="16C9B851" w14:textId="2CE96E59" w:rsidR="1A3E86D9" w:rsidRDefault="00DD5A78" w:rsidP="1A3E86D9">
            <w:hyperlink r:id="rId12">
              <w:r w:rsidR="1A3E86D9" w:rsidRPr="1A3E86D9">
                <w:rPr>
                  <w:rStyle w:val="Hipersaite"/>
                  <w:rFonts w:ascii="Times New Roman" w:eastAsia="Times New Roman" w:hAnsi="Times New Roman" w:cs="Times New Roman"/>
                  <w:sz w:val="18"/>
                  <w:szCs w:val="18"/>
                </w:rPr>
                <w:t>Anvars.Zavackis@vpd.gov.lv</w:t>
              </w:r>
            </w:hyperlink>
          </w:p>
        </w:tc>
        <w:tc>
          <w:tcPr>
            <w:tcW w:w="1558" w:type="dxa"/>
          </w:tcPr>
          <w:p w14:paraId="3E620626" w14:textId="502C7D27" w:rsidR="1A3E86D9" w:rsidRDefault="1A3E86D9" w:rsidP="1A3E86D9">
            <w:r w:rsidRPr="1A3E86D9">
              <w:rPr>
                <w:rFonts w:ascii="Times New Roman" w:eastAsia="Times New Roman" w:hAnsi="Times New Roman" w:cs="Times New Roman"/>
                <w:color w:val="000000" w:themeColor="text1"/>
                <w:sz w:val="18"/>
                <w:szCs w:val="18"/>
              </w:rPr>
              <w:t>17.04.2026.</w:t>
            </w:r>
          </w:p>
        </w:tc>
      </w:tr>
      <w:tr w:rsidR="006F43D7" w:rsidRPr="00BC3799" w14:paraId="06740818" w14:textId="77777777" w:rsidTr="1A3E86D9">
        <w:trPr>
          <w:trHeight w:val="321"/>
        </w:trPr>
        <w:tc>
          <w:tcPr>
            <w:tcW w:w="567" w:type="dxa"/>
          </w:tcPr>
          <w:p w14:paraId="67FF839A" w14:textId="435DB089" w:rsidR="1A3E86D9" w:rsidRDefault="1A3E86D9" w:rsidP="1A3E86D9">
            <w:pPr>
              <w:jc w:val="center"/>
            </w:pPr>
            <w:r w:rsidRPr="1A3E86D9">
              <w:rPr>
                <w:rFonts w:ascii="Times New Roman" w:eastAsia="Times New Roman" w:hAnsi="Times New Roman" w:cs="Times New Roman"/>
                <w:b/>
                <w:bCs/>
                <w:color w:val="414142"/>
                <w:sz w:val="18"/>
                <w:szCs w:val="18"/>
              </w:rPr>
              <w:t>8.</w:t>
            </w:r>
          </w:p>
        </w:tc>
        <w:tc>
          <w:tcPr>
            <w:tcW w:w="1276" w:type="dxa"/>
          </w:tcPr>
          <w:p w14:paraId="3E395F89" w14:textId="0BEA0618" w:rsidR="1A3E86D9" w:rsidRDefault="1A3E86D9" w:rsidP="1A3E86D9">
            <w:r w:rsidRPr="1A3E86D9">
              <w:rPr>
                <w:rFonts w:ascii="Times New Roman" w:eastAsia="Times New Roman" w:hAnsi="Times New Roman" w:cs="Times New Roman"/>
                <w:color w:val="000000" w:themeColor="text1"/>
                <w:sz w:val="18"/>
                <w:szCs w:val="18"/>
              </w:rPr>
              <w:t>Valsts probācijas dienests sadarbībā ar Latvijas Universitāti</w:t>
            </w:r>
          </w:p>
        </w:tc>
        <w:tc>
          <w:tcPr>
            <w:tcW w:w="1560" w:type="dxa"/>
          </w:tcPr>
          <w:p w14:paraId="73A3F509" w14:textId="1063DA4A" w:rsidR="1A3E86D9" w:rsidRDefault="1A3E86D9" w:rsidP="1A3E86D9">
            <w:r w:rsidRPr="1A3E86D9">
              <w:rPr>
                <w:rFonts w:ascii="Times New Roman" w:eastAsia="Times New Roman" w:hAnsi="Times New Roman" w:cs="Times New Roman"/>
                <w:color w:val="000000" w:themeColor="text1"/>
                <w:sz w:val="18"/>
                <w:szCs w:val="18"/>
              </w:rPr>
              <w:t>Probācijas klientu apmierinātības pētījums</w:t>
            </w:r>
          </w:p>
        </w:tc>
        <w:tc>
          <w:tcPr>
            <w:tcW w:w="2409" w:type="dxa"/>
          </w:tcPr>
          <w:p w14:paraId="68E4C8DF" w14:textId="693B58FD" w:rsidR="1A3E86D9" w:rsidRDefault="1A3E86D9" w:rsidP="1A3E86D9">
            <w:r w:rsidRPr="1A3E86D9">
              <w:rPr>
                <w:rFonts w:ascii="Times New Roman" w:eastAsia="Times New Roman" w:hAnsi="Times New Roman" w:cs="Times New Roman"/>
                <w:color w:val="000000" w:themeColor="text1"/>
                <w:sz w:val="18"/>
                <w:szCs w:val="18"/>
              </w:rPr>
              <w:t>Pētījuma mērķis ir noskaidrot probācijas klientu viedokli par probācijas procesa norisi un ar to saistītajiem aspektiem.</w:t>
            </w:r>
          </w:p>
          <w:p w14:paraId="54767032" w14:textId="0CEAA3B8" w:rsidR="1A3E86D9" w:rsidRDefault="1A3E86D9" w:rsidP="1A3E86D9">
            <w:r w:rsidRPr="1A3E86D9">
              <w:rPr>
                <w:rFonts w:ascii="Times New Roman" w:eastAsia="Times New Roman" w:hAnsi="Times New Roman" w:cs="Times New Roman"/>
                <w:color w:val="000000" w:themeColor="text1"/>
                <w:sz w:val="18"/>
                <w:szCs w:val="18"/>
              </w:rPr>
              <w:t xml:space="preserve"> </w:t>
            </w:r>
          </w:p>
          <w:p w14:paraId="2CAA981E" w14:textId="27A492E4" w:rsidR="1A3E86D9" w:rsidRDefault="1A3E86D9" w:rsidP="1A3E86D9">
            <w:r w:rsidRPr="1A3E86D9">
              <w:rPr>
                <w:rFonts w:ascii="Times New Roman" w:eastAsia="Times New Roman" w:hAnsi="Times New Roman" w:cs="Times New Roman"/>
                <w:color w:val="000000" w:themeColor="text1"/>
                <w:sz w:val="18"/>
                <w:szCs w:val="18"/>
              </w:rPr>
              <w:t xml:space="preserve">Pētījuma uzdevumi iekļauj šī viedokļa noskaidrošanu divās klientu grupās: starp klientiem, kuriem piemērota 1) uzraudzība un 2) sabiedriskie darbi. </w:t>
            </w:r>
          </w:p>
        </w:tc>
        <w:tc>
          <w:tcPr>
            <w:tcW w:w="1276" w:type="dxa"/>
          </w:tcPr>
          <w:p w14:paraId="6235D08A" w14:textId="7B83744D" w:rsidR="1A3E86D9" w:rsidRDefault="1A3E86D9" w:rsidP="1A3E86D9">
            <w:r w:rsidRPr="1A3E86D9">
              <w:rPr>
                <w:rFonts w:ascii="Times New Roman" w:eastAsia="Times New Roman" w:hAnsi="Times New Roman" w:cs="Times New Roman"/>
                <w:color w:val="000000" w:themeColor="text1"/>
                <w:sz w:val="18"/>
                <w:szCs w:val="18"/>
              </w:rPr>
              <w:t>12.2. padziļinātas ekspertīzes pētījumi politikas vai tiesiskā regulējuma izstrādei, politikas analīzei un ietekmes novērtēšanai</w:t>
            </w:r>
          </w:p>
        </w:tc>
        <w:tc>
          <w:tcPr>
            <w:tcW w:w="1419" w:type="dxa"/>
          </w:tcPr>
          <w:p w14:paraId="316EC0CF" w14:textId="2025EE71" w:rsidR="1A3E86D9" w:rsidRDefault="1A3E86D9" w:rsidP="1A3E86D9">
            <w:r w:rsidRPr="1A3E86D9">
              <w:rPr>
                <w:rFonts w:ascii="Times New Roman" w:eastAsia="Times New Roman" w:hAnsi="Times New Roman" w:cs="Times New Roman"/>
                <w:sz w:val="18"/>
                <w:szCs w:val="18"/>
              </w:rPr>
              <w:t>Kriminālsodu politika</w:t>
            </w:r>
          </w:p>
        </w:tc>
        <w:tc>
          <w:tcPr>
            <w:tcW w:w="2550" w:type="dxa"/>
          </w:tcPr>
          <w:p w14:paraId="527E1FC4" w14:textId="1825C774" w:rsidR="1A3E86D9" w:rsidRDefault="1A3E86D9" w:rsidP="1A3E86D9">
            <w:r w:rsidRPr="1A3E86D9">
              <w:rPr>
                <w:rFonts w:ascii="Times New Roman" w:eastAsia="Times New Roman" w:hAnsi="Times New Roman" w:cs="Times New Roman"/>
                <w:color w:val="000000" w:themeColor="text1"/>
                <w:sz w:val="18"/>
                <w:szCs w:val="18"/>
              </w:rPr>
              <w:t>Pētījuma rezultātā tiks apzināts viedoklis par probācijas procesa norisi un ar to saistītajiem aspektiem klientu skatījumā, kā arī identificētas būtiskākās stiprās puses un problēmjomas. Iegūtie rezultāti izmantojami probācijas darba izvērtēšanai, pilnveidošanai un turpmākas politikas plānošanas vajadzībām.</w:t>
            </w:r>
          </w:p>
        </w:tc>
        <w:tc>
          <w:tcPr>
            <w:tcW w:w="2127" w:type="dxa"/>
          </w:tcPr>
          <w:p w14:paraId="7C7DB624" w14:textId="625A6287" w:rsidR="1A3E86D9" w:rsidRDefault="1A3E86D9" w:rsidP="1A3E86D9">
            <w:r w:rsidRPr="1A3E86D9">
              <w:rPr>
                <w:rFonts w:ascii="Times New Roman" w:eastAsia="Times New Roman" w:hAnsi="Times New Roman" w:cs="Times New Roman"/>
                <w:sz w:val="18"/>
                <w:szCs w:val="18"/>
              </w:rPr>
              <w:t>Mācību un pētījumu nodaļas Datu analīzes vadošais eksperts, Anvars Zavackis, +37120279220</w:t>
            </w:r>
          </w:p>
          <w:p w14:paraId="5EC91DC6" w14:textId="4F8526B9" w:rsidR="1A3E86D9" w:rsidRDefault="00DD5A78" w:rsidP="1A3E86D9">
            <w:hyperlink r:id="rId13">
              <w:r w:rsidR="1A3E86D9" w:rsidRPr="1A3E86D9">
                <w:rPr>
                  <w:rStyle w:val="Hipersaite"/>
                  <w:rFonts w:ascii="Times New Roman" w:eastAsia="Times New Roman" w:hAnsi="Times New Roman" w:cs="Times New Roman"/>
                  <w:sz w:val="18"/>
                  <w:szCs w:val="18"/>
                </w:rPr>
                <w:t>Anvars.Zavackis@vpd.gov.lv</w:t>
              </w:r>
            </w:hyperlink>
          </w:p>
        </w:tc>
        <w:tc>
          <w:tcPr>
            <w:tcW w:w="1558" w:type="dxa"/>
          </w:tcPr>
          <w:p w14:paraId="15EE457C" w14:textId="49D3EF58" w:rsidR="1A3E86D9" w:rsidRDefault="1A3E86D9" w:rsidP="1A3E86D9">
            <w:r w:rsidRPr="1A3E86D9">
              <w:rPr>
                <w:rFonts w:ascii="Times New Roman" w:eastAsia="Times New Roman" w:hAnsi="Times New Roman" w:cs="Times New Roman"/>
                <w:color w:val="000000" w:themeColor="text1"/>
                <w:sz w:val="18"/>
                <w:szCs w:val="18"/>
              </w:rPr>
              <w:t>31.10.2026.</w:t>
            </w:r>
          </w:p>
        </w:tc>
      </w:tr>
    </w:tbl>
    <w:p w14:paraId="5FF5EF89" w14:textId="3FEB483E" w:rsidR="1A3E86D9" w:rsidRDefault="1A3E86D9"/>
    <w:p w14:paraId="2523FF4C" w14:textId="77777777" w:rsidR="001D7064" w:rsidRDefault="001D7064" w:rsidP="00003AB0">
      <w:pPr>
        <w:spacing w:after="60" w:line="240" w:lineRule="auto"/>
        <w:rPr>
          <w:rFonts w:ascii="Times New Roman" w:eastAsia="Times New Roman" w:hAnsi="Times New Roman" w:cs="Times New Roman"/>
          <w:szCs w:val="20"/>
          <w:lang w:eastAsia="lv-LV"/>
        </w:rPr>
      </w:pPr>
    </w:p>
    <w:p w14:paraId="039DF1A6" w14:textId="5CB19EBF" w:rsidR="00003AB0" w:rsidRDefault="00003AB0" w:rsidP="00003AB0">
      <w:pPr>
        <w:spacing w:after="60" w:line="240" w:lineRule="auto"/>
      </w:pPr>
      <w:r w:rsidRPr="00003AB0">
        <w:rPr>
          <w:rFonts w:ascii="Times New Roman" w:eastAsia="Times New Roman" w:hAnsi="Times New Roman" w:cs="Times New Roman"/>
          <w:szCs w:val="20"/>
          <w:lang w:eastAsia="lv-LV"/>
        </w:rPr>
        <w:t xml:space="preserve">* Pētījuma klasifikācijas grupa atbilstoši </w:t>
      </w:r>
      <w:hyperlink r:id="rId14" w:history="1">
        <w:r>
          <w:rPr>
            <w:rStyle w:val="Hipersaite"/>
            <w:rFonts w:ascii="Times New Roman" w:eastAsia="Times New Roman" w:hAnsi="Times New Roman" w:cs="Times New Roman"/>
            <w:szCs w:val="20"/>
            <w:lang w:eastAsia="lv-LV"/>
          </w:rPr>
          <w:t>Ministru kabineta 2013. gada 3. janvāra noteikumu Nr.1 "Kārtība, kādā publiska</w:t>
        </w:r>
        <w:r w:rsidR="00B869BF">
          <w:rPr>
            <w:rStyle w:val="Hipersaite"/>
            <w:rFonts w:ascii="Times New Roman" w:eastAsia="Times New Roman" w:hAnsi="Times New Roman" w:cs="Times New Roman"/>
            <w:szCs w:val="20"/>
            <w:lang w:eastAsia="lv-LV"/>
          </w:rPr>
          <w:t xml:space="preserve"> </w:t>
        </w:r>
        <w:r>
          <w:rPr>
            <w:rStyle w:val="Hipersaite"/>
            <w:rFonts w:ascii="Times New Roman" w:eastAsia="Times New Roman" w:hAnsi="Times New Roman" w:cs="Times New Roman"/>
            <w:szCs w:val="20"/>
            <w:lang w:eastAsia="lv-LV"/>
          </w:rPr>
          <w:t>persona pasūta pētījumus" II nodaļai</w:t>
        </w:r>
      </w:hyperlink>
    </w:p>
    <w:p w14:paraId="7254B4BB" w14:textId="77777777" w:rsidR="000D7D95" w:rsidRDefault="000D7D95" w:rsidP="00003AB0">
      <w:pPr>
        <w:spacing w:after="60" w:line="240" w:lineRule="auto"/>
      </w:pPr>
    </w:p>
    <w:p w14:paraId="785BF787" w14:textId="77777777" w:rsidR="00221828" w:rsidRDefault="00221828" w:rsidP="00003AB0">
      <w:pPr>
        <w:spacing w:after="60" w:line="240" w:lineRule="auto"/>
      </w:pPr>
    </w:p>
    <w:p w14:paraId="070DEEF3" w14:textId="77777777" w:rsidR="00BC0789" w:rsidRPr="00003AB0" w:rsidRDefault="00BC0789" w:rsidP="00003AB0">
      <w:pPr>
        <w:spacing w:after="60" w:line="240" w:lineRule="auto"/>
        <w:rPr>
          <w:rFonts w:ascii="Times New Roman" w:eastAsia="Times New Roman" w:hAnsi="Times New Roman" w:cs="Times New Roman"/>
          <w:szCs w:val="20"/>
          <w:lang w:eastAsia="lv-LV"/>
        </w:rPr>
      </w:pPr>
    </w:p>
    <w:sectPr w:rsidR="00BC0789" w:rsidRPr="00003AB0" w:rsidSect="00824C54">
      <w:headerReference w:type="default" r:id="rId15"/>
      <w:pgSz w:w="16838" w:h="11906" w:orient="landscape"/>
      <w:pgMar w:top="993" w:right="1103"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61734" w14:textId="77777777" w:rsidR="00A74B74" w:rsidRDefault="00A74B74" w:rsidP="00741071">
      <w:pPr>
        <w:spacing w:after="0" w:line="240" w:lineRule="auto"/>
      </w:pPr>
      <w:r>
        <w:separator/>
      </w:r>
    </w:p>
  </w:endnote>
  <w:endnote w:type="continuationSeparator" w:id="0">
    <w:p w14:paraId="76801E5A" w14:textId="77777777" w:rsidR="00A74B74" w:rsidRDefault="00A74B74" w:rsidP="00741071">
      <w:pPr>
        <w:spacing w:after="0" w:line="240" w:lineRule="auto"/>
      </w:pPr>
      <w:r>
        <w:continuationSeparator/>
      </w:r>
    </w:p>
  </w:endnote>
  <w:endnote w:type="continuationNotice" w:id="1">
    <w:p w14:paraId="658C3C5F" w14:textId="77777777" w:rsidR="00A74B74" w:rsidRDefault="00A74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8AFCC" w14:textId="77777777" w:rsidR="00A74B74" w:rsidRDefault="00A74B74" w:rsidP="00741071">
      <w:pPr>
        <w:spacing w:after="0" w:line="240" w:lineRule="auto"/>
      </w:pPr>
      <w:r>
        <w:separator/>
      </w:r>
    </w:p>
  </w:footnote>
  <w:footnote w:type="continuationSeparator" w:id="0">
    <w:p w14:paraId="54DA346D" w14:textId="77777777" w:rsidR="00A74B74" w:rsidRDefault="00A74B74" w:rsidP="00741071">
      <w:pPr>
        <w:spacing w:after="0" w:line="240" w:lineRule="auto"/>
      </w:pPr>
      <w:r>
        <w:continuationSeparator/>
      </w:r>
    </w:p>
  </w:footnote>
  <w:footnote w:type="continuationNotice" w:id="1">
    <w:p w14:paraId="518771E5" w14:textId="77777777" w:rsidR="00A74B74" w:rsidRDefault="00A74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69134232"/>
      <w:docPartObj>
        <w:docPartGallery w:val="Page Numbers (Top of Page)"/>
        <w:docPartUnique/>
      </w:docPartObj>
    </w:sdtPr>
    <w:sdtEndPr/>
    <w:sdtContent>
      <w:p w14:paraId="35E667D7" w14:textId="1F644C9D" w:rsidR="00E05A86" w:rsidRPr="002A1824" w:rsidRDefault="00E05A86">
        <w:pPr>
          <w:pStyle w:val="Galvene"/>
          <w:jc w:val="center"/>
          <w:rPr>
            <w:rFonts w:ascii="Times New Roman" w:hAnsi="Times New Roman" w:cs="Times New Roman"/>
            <w:sz w:val="20"/>
            <w:szCs w:val="20"/>
          </w:rPr>
        </w:pPr>
        <w:r w:rsidRPr="002A1824">
          <w:rPr>
            <w:rFonts w:ascii="Times New Roman" w:hAnsi="Times New Roman" w:cs="Times New Roman"/>
            <w:sz w:val="20"/>
            <w:szCs w:val="20"/>
          </w:rPr>
          <w:fldChar w:fldCharType="begin"/>
        </w:r>
        <w:r w:rsidRPr="002A1824">
          <w:rPr>
            <w:rFonts w:ascii="Times New Roman" w:hAnsi="Times New Roman" w:cs="Times New Roman"/>
            <w:sz w:val="20"/>
            <w:szCs w:val="20"/>
          </w:rPr>
          <w:instrText>PAGE   \* MERGEFORMAT</w:instrText>
        </w:r>
        <w:r w:rsidRPr="002A1824">
          <w:rPr>
            <w:rFonts w:ascii="Times New Roman" w:hAnsi="Times New Roman" w:cs="Times New Roman"/>
            <w:sz w:val="20"/>
            <w:szCs w:val="20"/>
          </w:rPr>
          <w:fldChar w:fldCharType="separate"/>
        </w:r>
        <w:r w:rsidR="00261DA5">
          <w:rPr>
            <w:rFonts w:ascii="Times New Roman" w:hAnsi="Times New Roman" w:cs="Times New Roman"/>
            <w:noProof/>
            <w:sz w:val="20"/>
            <w:szCs w:val="20"/>
          </w:rPr>
          <w:t>2</w:t>
        </w:r>
        <w:r w:rsidRPr="002A1824">
          <w:rPr>
            <w:rFonts w:ascii="Times New Roman" w:hAnsi="Times New Roman" w:cs="Times New Roman"/>
            <w:sz w:val="20"/>
            <w:szCs w:val="20"/>
          </w:rPr>
          <w:fldChar w:fldCharType="end"/>
        </w:r>
      </w:p>
    </w:sdtContent>
  </w:sdt>
  <w:p w14:paraId="632A766D" w14:textId="77777777" w:rsidR="00E05A86" w:rsidRDefault="00E05A8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E1AD8"/>
    <w:multiLevelType w:val="hybridMultilevel"/>
    <w:tmpl w:val="10747CCC"/>
    <w:lvl w:ilvl="0" w:tplc="04260011">
      <w:start w:val="1"/>
      <w:numFmt w:val="decimal"/>
      <w:lvlText w:val="%1)"/>
      <w:lvlJc w:val="left"/>
      <w:pPr>
        <w:ind w:left="709" w:hanging="360"/>
      </w:p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2B"/>
    <w:rsid w:val="00002B3D"/>
    <w:rsid w:val="00003AB0"/>
    <w:rsid w:val="000061DA"/>
    <w:rsid w:val="000064E5"/>
    <w:rsid w:val="00015CD1"/>
    <w:rsid w:val="000178B0"/>
    <w:rsid w:val="00024651"/>
    <w:rsid w:val="0002681C"/>
    <w:rsid w:val="00037247"/>
    <w:rsid w:val="000547A6"/>
    <w:rsid w:val="00061D1A"/>
    <w:rsid w:val="00074994"/>
    <w:rsid w:val="00087698"/>
    <w:rsid w:val="000950B3"/>
    <w:rsid w:val="000B661A"/>
    <w:rsid w:val="000C685E"/>
    <w:rsid w:val="000C6D50"/>
    <w:rsid w:val="000D0A1F"/>
    <w:rsid w:val="000D7D95"/>
    <w:rsid w:val="000E195F"/>
    <w:rsid w:val="000E58A9"/>
    <w:rsid w:val="000F496D"/>
    <w:rsid w:val="00105F8D"/>
    <w:rsid w:val="00111197"/>
    <w:rsid w:val="0011584F"/>
    <w:rsid w:val="001226FC"/>
    <w:rsid w:val="00123C33"/>
    <w:rsid w:val="001327AB"/>
    <w:rsid w:val="001348DD"/>
    <w:rsid w:val="00136FD9"/>
    <w:rsid w:val="00181ABF"/>
    <w:rsid w:val="00191FDC"/>
    <w:rsid w:val="001A28F2"/>
    <w:rsid w:val="001A6A90"/>
    <w:rsid w:val="001B2D4D"/>
    <w:rsid w:val="001B4F9C"/>
    <w:rsid w:val="001D2632"/>
    <w:rsid w:val="001D7064"/>
    <w:rsid w:val="001E26FF"/>
    <w:rsid w:val="001F747F"/>
    <w:rsid w:val="0020658C"/>
    <w:rsid w:val="00221828"/>
    <w:rsid w:val="00222D73"/>
    <w:rsid w:val="00236E5A"/>
    <w:rsid w:val="00236F8A"/>
    <w:rsid w:val="00241996"/>
    <w:rsid w:val="00251FDC"/>
    <w:rsid w:val="00257CAC"/>
    <w:rsid w:val="002604BB"/>
    <w:rsid w:val="00261DA5"/>
    <w:rsid w:val="002677B0"/>
    <w:rsid w:val="0027318F"/>
    <w:rsid w:val="002A1824"/>
    <w:rsid w:val="002B34C4"/>
    <w:rsid w:val="002B4C8B"/>
    <w:rsid w:val="002B61DE"/>
    <w:rsid w:val="002D6895"/>
    <w:rsid w:val="002E55FE"/>
    <w:rsid w:val="002E643E"/>
    <w:rsid w:val="002F0931"/>
    <w:rsid w:val="003001AA"/>
    <w:rsid w:val="003200C3"/>
    <w:rsid w:val="0032689D"/>
    <w:rsid w:val="00332B39"/>
    <w:rsid w:val="003402E8"/>
    <w:rsid w:val="00352781"/>
    <w:rsid w:val="00361ABD"/>
    <w:rsid w:val="003627DF"/>
    <w:rsid w:val="003873A9"/>
    <w:rsid w:val="0039255D"/>
    <w:rsid w:val="003A2456"/>
    <w:rsid w:val="003A3231"/>
    <w:rsid w:val="003B3DBE"/>
    <w:rsid w:val="003B735E"/>
    <w:rsid w:val="003C3C95"/>
    <w:rsid w:val="003C5D01"/>
    <w:rsid w:val="003C5D9A"/>
    <w:rsid w:val="00400DCB"/>
    <w:rsid w:val="00404DF0"/>
    <w:rsid w:val="00416894"/>
    <w:rsid w:val="00424B13"/>
    <w:rsid w:val="0042552F"/>
    <w:rsid w:val="0042675C"/>
    <w:rsid w:val="00432BB7"/>
    <w:rsid w:val="00451B1C"/>
    <w:rsid w:val="00453EA3"/>
    <w:rsid w:val="00471A0E"/>
    <w:rsid w:val="00476BA7"/>
    <w:rsid w:val="00482E4B"/>
    <w:rsid w:val="00483D20"/>
    <w:rsid w:val="004864A5"/>
    <w:rsid w:val="004A6FD3"/>
    <w:rsid w:val="004B17D4"/>
    <w:rsid w:val="004B361B"/>
    <w:rsid w:val="004B58F5"/>
    <w:rsid w:val="004C75C1"/>
    <w:rsid w:val="004D072E"/>
    <w:rsid w:val="004D0804"/>
    <w:rsid w:val="004D3669"/>
    <w:rsid w:val="004D50D4"/>
    <w:rsid w:val="004D6D20"/>
    <w:rsid w:val="004E0136"/>
    <w:rsid w:val="004F39F7"/>
    <w:rsid w:val="00502126"/>
    <w:rsid w:val="005205CA"/>
    <w:rsid w:val="00530029"/>
    <w:rsid w:val="00531C61"/>
    <w:rsid w:val="00552476"/>
    <w:rsid w:val="00555BC7"/>
    <w:rsid w:val="0057159E"/>
    <w:rsid w:val="00580BBF"/>
    <w:rsid w:val="00586E3D"/>
    <w:rsid w:val="005A24EE"/>
    <w:rsid w:val="005D5F74"/>
    <w:rsid w:val="005D7AF0"/>
    <w:rsid w:val="005E4360"/>
    <w:rsid w:val="0063342D"/>
    <w:rsid w:val="00634387"/>
    <w:rsid w:val="006343A5"/>
    <w:rsid w:val="00640F84"/>
    <w:rsid w:val="00641D56"/>
    <w:rsid w:val="00643DB1"/>
    <w:rsid w:val="00644760"/>
    <w:rsid w:val="00665262"/>
    <w:rsid w:val="006700D5"/>
    <w:rsid w:val="00680755"/>
    <w:rsid w:val="006929F7"/>
    <w:rsid w:val="00694BAC"/>
    <w:rsid w:val="006A16FD"/>
    <w:rsid w:val="006B00E0"/>
    <w:rsid w:val="006B68E9"/>
    <w:rsid w:val="006C231E"/>
    <w:rsid w:val="006C4BA0"/>
    <w:rsid w:val="006C7ECE"/>
    <w:rsid w:val="006D765B"/>
    <w:rsid w:val="006E2554"/>
    <w:rsid w:val="006E2691"/>
    <w:rsid w:val="006F43D7"/>
    <w:rsid w:val="006F5250"/>
    <w:rsid w:val="006F5F5D"/>
    <w:rsid w:val="00721FBF"/>
    <w:rsid w:val="00741071"/>
    <w:rsid w:val="00746C95"/>
    <w:rsid w:val="00754DBC"/>
    <w:rsid w:val="00765077"/>
    <w:rsid w:val="00773FE1"/>
    <w:rsid w:val="00776F8C"/>
    <w:rsid w:val="00781CDF"/>
    <w:rsid w:val="00784F8C"/>
    <w:rsid w:val="0079507D"/>
    <w:rsid w:val="007A0F84"/>
    <w:rsid w:val="007A4161"/>
    <w:rsid w:val="007A7A25"/>
    <w:rsid w:val="007B0B78"/>
    <w:rsid w:val="007B31E0"/>
    <w:rsid w:val="007B3DE5"/>
    <w:rsid w:val="007B7BD9"/>
    <w:rsid w:val="007C3AA6"/>
    <w:rsid w:val="007E0CED"/>
    <w:rsid w:val="007E0FD3"/>
    <w:rsid w:val="007E1C3A"/>
    <w:rsid w:val="007E51F5"/>
    <w:rsid w:val="00801E56"/>
    <w:rsid w:val="0080311B"/>
    <w:rsid w:val="008133D1"/>
    <w:rsid w:val="00821535"/>
    <w:rsid w:val="00824C54"/>
    <w:rsid w:val="00825293"/>
    <w:rsid w:val="00825542"/>
    <w:rsid w:val="00826C29"/>
    <w:rsid w:val="00834362"/>
    <w:rsid w:val="008379C5"/>
    <w:rsid w:val="00846A63"/>
    <w:rsid w:val="00857154"/>
    <w:rsid w:val="0085794D"/>
    <w:rsid w:val="00857D2B"/>
    <w:rsid w:val="0089624F"/>
    <w:rsid w:val="008A11A3"/>
    <w:rsid w:val="008C314E"/>
    <w:rsid w:val="008D4AFD"/>
    <w:rsid w:val="008F56B6"/>
    <w:rsid w:val="009175CB"/>
    <w:rsid w:val="009255B1"/>
    <w:rsid w:val="0093501C"/>
    <w:rsid w:val="0095462E"/>
    <w:rsid w:val="0097133C"/>
    <w:rsid w:val="00986D14"/>
    <w:rsid w:val="009A4E72"/>
    <w:rsid w:val="009C1CD8"/>
    <w:rsid w:val="009C60B5"/>
    <w:rsid w:val="009D3782"/>
    <w:rsid w:val="009D7591"/>
    <w:rsid w:val="00A005F3"/>
    <w:rsid w:val="00A368B7"/>
    <w:rsid w:val="00A474D8"/>
    <w:rsid w:val="00A54B0A"/>
    <w:rsid w:val="00A56654"/>
    <w:rsid w:val="00A6053D"/>
    <w:rsid w:val="00A61E49"/>
    <w:rsid w:val="00A70F46"/>
    <w:rsid w:val="00A74B74"/>
    <w:rsid w:val="00A76AF6"/>
    <w:rsid w:val="00A76E60"/>
    <w:rsid w:val="00A90EFB"/>
    <w:rsid w:val="00A9141C"/>
    <w:rsid w:val="00AA3270"/>
    <w:rsid w:val="00AA67B1"/>
    <w:rsid w:val="00AA7AA4"/>
    <w:rsid w:val="00AB632B"/>
    <w:rsid w:val="00AE37DC"/>
    <w:rsid w:val="00B01579"/>
    <w:rsid w:val="00B044C2"/>
    <w:rsid w:val="00B10EDE"/>
    <w:rsid w:val="00B11F3C"/>
    <w:rsid w:val="00B14206"/>
    <w:rsid w:val="00B2060B"/>
    <w:rsid w:val="00B21185"/>
    <w:rsid w:val="00B21527"/>
    <w:rsid w:val="00B331D6"/>
    <w:rsid w:val="00B62630"/>
    <w:rsid w:val="00B721E0"/>
    <w:rsid w:val="00B869BF"/>
    <w:rsid w:val="00B916F7"/>
    <w:rsid w:val="00BA6AB4"/>
    <w:rsid w:val="00BC0789"/>
    <w:rsid w:val="00BC3799"/>
    <w:rsid w:val="00BC41FC"/>
    <w:rsid w:val="00BC614B"/>
    <w:rsid w:val="00BD2302"/>
    <w:rsid w:val="00BF1531"/>
    <w:rsid w:val="00BF1D98"/>
    <w:rsid w:val="00BF4C2D"/>
    <w:rsid w:val="00BF7E8D"/>
    <w:rsid w:val="00C04727"/>
    <w:rsid w:val="00C0613B"/>
    <w:rsid w:val="00C112F4"/>
    <w:rsid w:val="00C23308"/>
    <w:rsid w:val="00C273AD"/>
    <w:rsid w:val="00C3458B"/>
    <w:rsid w:val="00C4209C"/>
    <w:rsid w:val="00C46A7C"/>
    <w:rsid w:val="00C545B9"/>
    <w:rsid w:val="00C55449"/>
    <w:rsid w:val="00C57A9A"/>
    <w:rsid w:val="00C67A07"/>
    <w:rsid w:val="00C73903"/>
    <w:rsid w:val="00C96FEC"/>
    <w:rsid w:val="00CB6834"/>
    <w:rsid w:val="00CC2EBB"/>
    <w:rsid w:val="00CD094C"/>
    <w:rsid w:val="00CD5817"/>
    <w:rsid w:val="00CD712D"/>
    <w:rsid w:val="00CE1BDF"/>
    <w:rsid w:val="00CE3F01"/>
    <w:rsid w:val="00D0466C"/>
    <w:rsid w:val="00D1268B"/>
    <w:rsid w:val="00D16933"/>
    <w:rsid w:val="00D317E1"/>
    <w:rsid w:val="00D43F97"/>
    <w:rsid w:val="00D477E7"/>
    <w:rsid w:val="00D50B55"/>
    <w:rsid w:val="00D60403"/>
    <w:rsid w:val="00D649E6"/>
    <w:rsid w:val="00D74B8F"/>
    <w:rsid w:val="00D860DE"/>
    <w:rsid w:val="00DA6CD6"/>
    <w:rsid w:val="00DB6C3C"/>
    <w:rsid w:val="00DC4C40"/>
    <w:rsid w:val="00DD5A78"/>
    <w:rsid w:val="00DE3543"/>
    <w:rsid w:val="00DF13C1"/>
    <w:rsid w:val="00DF32D3"/>
    <w:rsid w:val="00E01FE6"/>
    <w:rsid w:val="00E04096"/>
    <w:rsid w:val="00E058FF"/>
    <w:rsid w:val="00E05A86"/>
    <w:rsid w:val="00E06C1E"/>
    <w:rsid w:val="00E06F29"/>
    <w:rsid w:val="00E1204E"/>
    <w:rsid w:val="00E16B48"/>
    <w:rsid w:val="00E26CA8"/>
    <w:rsid w:val="00E46CCF"/>
    <w:rsid w:val="00E6291F"/>
    <w:rsid w:val="00E65A3B"/>
    <w:rsid w:val="00E71898"/>
    <w:rsid w:val="00E82C8B"/>
    <w:rsid w:val="00E84705"/>
    <w:rsid w:val="00E9085C"/>
    <w:rsid w:val="00EA6C2F"/>
    <w:rsid w:val="00EA7B57"/>
    <w:rsid w:val="00EB0172"/>
    <w:rsid w:val="00ED0BD4"/>
    <w:rsid w:val="00ED7835"/>
    <w:rsid w:val="00EE619B"/>
    <w:rsid w:val="00F05E2C"/>
    <w:rsid w:val="00F06AF8"/>
    <w:rsid w:val="00F31571"/>
    <w:rsid w:val="00F57B39"/>
    <w:rsid w:val="00F7126D"/>
    <w:rsid w:val="00F77A1E"/>
    <w:rsid w:val="00F81CDD"/>
    <w:rsid w:val="00F8640D"/>
    <w:rsid w:val="00F957DC"/>
    <w:rsid w:val="00FA0006"/>
    <w:rsid w:val="00FA48F2"/>
    <w:rsid w:val="00FB0A8F"/>
    <w:rsid w:val="00FC14C3"/>
    <w:rsid w:val="00FD5E43"/>
    <w:rsid w:val="00FE1ED8"/>
    <w:rsid w:val="00FF06A4"/>
    <w:rsid w:val="00FF4754"/>
    <w:rsid w:val="02487E98"/>
    <w:rsid w:val="05B3521A"/>
    <w:rsid w:val="0635760C"/>
    <w:rsid w:val="08DA6F97"/>
    <w:rsid w:val="0B7E3899"/>
    <w:rsid w:val="11AB6D12"/>
    <w:rsid w:val="14E7BF19"/>
    <w:rsid w:val="1A3E86D9"/>
    <w:rsid w:val="1C75A8D5"/>
    <w:rsid w:val="29F12A3B"/>
    <w:rsid w:val="2AAF44D2"/>
    <w:rsid w:val="31B820E1"/>
    <w:rsid w:val="31BCA552"/>
    <w:rsid w:val="3218592A"/>
    <w:rsid w:val="32A14E61"/>
    <w:rsid w:val="377CF0F2"/>
    <w:rsid w:val="38F6AC44"/>
    <w:rsid w:val="392F539A"/>
    <w:rsid w:val="395D77F7"/>
    <w:rsid w:val="39A8DD96"/>
    <w:rsid w:val="40CD6B75"/>
    <w:rsid w:val="4213C619"/>
    <w:rsid w:val="44B6D3C4"/>
    <w:rsid w:val="4ECE62AA"/>
    <w:rsid w:val="528D291D"/>
    <w:rsid w:val="52B80AE7"/>
    <w:rsid w:val="5459287F"/>
    <w:rsid w:val="5611978A"/>
    <w:rsid w:val="61FD2606"/>
    <w:rsid w:val="6A4EAB2B"/>
    <w:rsid w:val="71FFE40F"/>
    <w:rsid w:val="7A90F318"/>
    <w:rsid w:val="7AF7D83C"/>
    <w:rsid w:val="7B1DACF3"/>
    <w:rsid w:val="7DFD2D0F"/>
    <w:rsid w:val="7E6E163C"/>
    <w:rsid w:val="7F7C99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3CE8"/>
  <w15:docId w15:val="{F757D4C3-7AA9-4348-A87F-2915A5B0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4107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04DF0"/>
    <w:rPr>
      <w:color w:val="0000FF" w:themeColor="hyperlink"/>
      <w:u w:val="single"/>
    </w:rPr>
  </w:style>
  <w:style w:type="table" w:styleId="Reatabula">
    <w:name w:val="Table Grid"/>
    <w:basedOn w:val="Parastatabula"/>
    <w:uiPriority w:val="59"/>
    <w:rsid w:val="0074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4107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1071"/>
  </w:style>
  <w:style w:type="paragraph" w:styleId="Kjene">
    <w:name w:val="footer"/>
    <w:basedOn w:val="Parasts"/>
    <w:link w:val="KjeneRakstz"/>
    <w:uiPriority w:val="99"/>
    <w:unhideWhenUsed/>
    <w:rsid w:val="0074107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1071"/>
  </w:style>
  <w:style w:type="paragraph" w:styleId="Balonteksts">
    <w:name w:val="Balloon Text"/>
    <w:basedOn w:val="Parasts"/>
    <w:link w:val="BalontekstsRakstz"/>
    <w:uiPriority w:val="99"/>
    <w:semiHidden/>
    <w:unhideWhenUsed/>
    <w:rsid w:val="00EE619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E619B"/>
    <w:rPr>
      <w:rFonts w:ascii="Tahoma" w:hAnsi="Tahoma" w:cs="Tahoma"/>
      <w:sz w:val="16"/>
      <w:szCs w:val="16"/>
    </w:rPr>
  </w:style>
  <w:style w:type="character" w:styleId="Komentraatsauce">
    <w:name w:val="annotation reference"/>
    <w:basedOn w:val="Noklusjumarindkopasfonts"/>
    <w:uiPriority w:val="99"/>
    <w:semiHidden/>
    <w:unhideWhenUsed/>
    <w:rsid w:val="00361ABD"/>
    <w:rPr>
      <w:sz w:val="16"/>
      <w:szCs w:val="16"/>
    </w:rPr>
  </w:style>
  <w:style w:type="paragraph" w:styleId="Komentrateksts">
    <w:name w:val="annotation text"/>
    <w:basedOn w:val="Parasts"/>
    <w:link w:val="KomentratekstsRakstz"/>
    <w:uiPriority w:val="99"/>
    <w:unhideWhenUsed/>
    <w:rsid w:val="00361ABD"/>
    <w:pPr>
      <w:spacing w:line="240" w:lineRule="auto"/>
    </w:pPr>
    <w:rPr>
      <w:sz w:val="20"/>
      <w:szCs w:val="20"/>
    </w:rPr>
  </w:style>
  <w:style w:type="character" w:customStyle="1" w:styleId="KomentratekstsRakstz">
    <w:name w:val="Komentāra teksts Rakstz."/>
    <w:basedOn w:val="Noklusjumarindkopasfonts"/>
    <w:link w:val="Komentrateksts"/>
    <w:uiPriority w:val="99"/>
    <w:rsid w:val="00361ABD"/>
    <w:rPr>
      <w:sz w:val="20"/>
      <w:szCs w:val="20"/>
    </w:rPr>
  </w:style>
  <w:style w:type="paragraph" w:styleId="Komentratma">
    <w:name w:val="annotation subject"/>
    <w:basedOn w:val="Komentrateksts"/>
    <w:next w:val="Komentrateksts"/>
    <w:link w:val="KomentratmaRakstz"/>
    <w:uiPriority w:val="99"/>
    <w:semiHidden/>
    <w:unhideWhenUsed/>
    <w:rsid w:val="00361ABD"/>
    <w:rPr>
      <w:b/>
      <w:bCs/>
    </w:rPr>
  </w:style>
  <w:style w:type="character" w:customStyle="1" w:styleId="KomentratmaRakstz">
    <w:name w:val="Komentāra tēma Rakstz."/>
    <w:basedOn w:val="KomentratekstsRakstz"/>
    <w:link w:val="Komentratma"/>
    <w:uiPriority w:val="99"/>
    <w:semiHidden/>
    <w:rsid w:val="00361ABD"/>
    <w:rPr>
      <w:b/>
      <w:bCs/>
      <w:sz w:val="20"/>
      <w:szCs w:val="20"/>
    </w:rPr>
  </w:style>
  <w:style w:type="paragraph" w:styleId="Sarakstarindkopa">
    <w:name w:val="List Paragraph"/>
    <w:basedOn w:val="Parasts"/>
    <w:uiPriority w:val="34"/>
    <w:qFormat/>
    <w:rsid w:val="00C273AD"/>
    <w:pPr>
      <w:ind w:left="720"/>
      <w:contextualSpacing/>
    </w:pPr>
  </w:style>
  <w:style w:type="character" w:styleId="Neatrisintapieminana">
    <w:name w:val="Unresolved Mention"/>
    <w:basedOn w:val="Noklusjumarindkopasfonts"/>
    <w:uiPriority w:val="99"/>
    <w:semiHidden/>
    <w:unhideWhenUsed/>
    <w:rsid w:val="00F57B39"/>
    <w:rPr>
      <w:color w:val="605E5C"/>
      <w:shd w:val="clear" w:color="auto" w:fill="E1DFDD"/>
    </w:rPr>
  </w:style>
  <w:style w:type="character" w:styleId="Izmantotahipersaite">
    <w:name w:val="FollowedHyperlink"/>
    <w:basedOn w:val="Noklusjumarindkopasfonts"/>
    <w:uiPriority w:val="99"/>
    <w:semiHidden/>
    <w:unhideWhenUsed/>
    <w:rsid w:val="006343A5"/>
    <w:rPr>
      <w:color w:val="800080" w:themeColor="followedHyperlink"/>
      <w:u w:val="single"/>
    </w:rPr>
  </w:style>
  <w:style w:type="paragraph" w:styleId="Prskatjums">
    <w:name w:val="Revision"/>
    <w:hidden/>
    <w:uiPriority w:val="99"/>
    <w:semiHidden/>
    <w:rsid w:val="006D765B"/>
    <w:pPr>
      <w:spacing w:after="0" w:line="240" w:lineRule="auto"/>
    </w:pPr>
  </w:style>
  <w:style w:type="paragraph" w:styleId="Beiguvresteksts">
    <w:name w:val="endnote text"/>
    <w:basedOn w:val="Parasts"/>
    <w:link w:val="BeiguvrestekstsRakstz"/>
    <w:uiPriority w:val="99"/>
    <w:semiHidden/>
    <w:unhideWhenUsed/>
    <w:rsid w:val="0082153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821535"/>
    <w:rPr>
      <w:sz w:val="20"/>
      <w:szCs w:val="20"/>
    </w:rPr>
  </w:style>
  <w:style w:type="character" w:styleId="Beiguvresatsauce">
    <w:name w:val="endnote reference"/>
    <w:basedOn w:val="Noklusjumarindkopasfonts"/>
    <w:uiPriority w:val="99"/>
    <w:semiHidden/>
    <w:unhideWhenUsed/>
    <w:rsid w:val="008215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4325">
      <w:bodyDiv w:val="1"/>
      <w:marLeft w:val="0"/>
      <w:marRight w:val="0"/>
      <w:marTop w:val="0"/>
      <w:marBottom w:val="0"/>
      <w:divBdr>
        <w:top w:val="none" w:sz="0" w:space="0" w:color="auto"/>
        <w:left w:val="none" w:sz="0" w:space="0" w:color="auto"/>
        <w:bottom w:val="none" w:sz="0" w:space="0" w:color="auto"/>
        <w:right w:val="none" w:sz="0" w:space="0" w:color="auto"/>
      </w:divBdr>
      <w:divsChild>
        <w:div w:id="2081977506">
          <w:marLeft w:val="0"/>
          <w:marRight w:val="0"/>
          <w:marTop w:val="0"/>
          <w:marBottom w:val="0"/>
          <w:divBdr>
            <w:top w:val="none" w:sz="0" w:space="0" w:color="auto"/>
            <w:left w:val="none" w:sz="0" w:space="0" w:color="auto"/>
            <w:bottom w:val="none" w:sz="0" w:space="0" w:color="auto"/>
            <w:right w:val="none" w:sz="0" w:space="0" w:color="auto"/>
          </w:divBdr>
          <w:divsChild>
            <w:div w:id="75827914">
              <w:marLeft w:val="0"/>
              <w:marRight w:val="0"/>
              <w:marTop w:val="0"/>
              <w:marBottom w:val="0"/>
              <w:divBdr>
                <w:top w:val="none" w:sz="0" w:space="0" w:color="auto"/>
                <w:left w:val="none" w:sz="0" w:space="0" w:color="auto"/>
                <w:bottom w:val="none" w:sz="0" w:space="0" w:color="auto"/>
                <w:right w:val="none" w:sz="0" w:space="0" w:color="auto"/>
              </w:divBdr>
              <w:divsChild>
                <w:div w:id="1476490839">
                  <w:marLeft w:val="0"/>
                  <w:marRight w:val="0"/>
                  <w:marTop w:val="0"/>
                  <w:marBottom w:val="0"/>
                  <w:divBdr>
                    <w:top w:val="none" w:sz="0" w:space="0" w:color="auto"/>
                    <w:left w:val="none" w:sz="0" w:space="0" w:color="auto"/>
                    <w:bottom w:val="none" w:sz="0" w:space="0" w:color="auto"/>
                    <w:right w:val="none" w:sz="0" w:space="0" w:color="auto"/>
                  </w:divBdr>
                  <w:divsChild>
                    <w:div w:id="410124587">
                      <w:marLeft w:val="0"/>
                      <w:marRight w:val="0"/>
                      <w:marTop w:val="0"/>
                      <w:marBottom w:val="0"/>
                      <w:divBdr>
                        <w:top w:val="none" w:sz="0" w:space="0" w:color="auto"/>
                        <w:left w:val="none" w:sz="0" w:space="0" w:color="auto"/>
                        <w:bottom w:val="none" w:sz="0" w:space="0" w:color="auto"/>
                        <w:right w:val="none" w:sz="0" w:space="0" w:color="auto"/>
                      </w:divBdr>
                      <w:divsChild>
                        <w:div w:id="384258238">
                          <w:marLeft w:val="0"/>
                          <w:marRight w:val="0"/>
                          <w:marTop w:val="0"/>
                          <w:marBottom w:val="0"/>
                          <w:divBdr>
                            <w:top w:val="none" w:sz="0" w:space="0" w:color="auto"/>
                            <w:left w:val="none" w:sz="0" w:space="0" w:color="auto"/>
                            <w:bottom w:val="none" w:sz="0" w:space="0" w:color="auto"/>
                            <w:right w:val="none" w:sz="0" w:space="0" w:color="auto"/>
                          </w:divBdr>
                          <w:divsChild>
                            <w:div w:id="1746687339">
                              <w:marLeft w:val="0"/>
                              <w:marRight w:val="0"/>
                              <w:marTop w:val="0"/>
                              <w:marBottom w:val="0"/>
                              <w:divBdr>
                                <w:top w:val="none" w:sz="0" w:space="0" w:color="auto"/>
                                <w:left w:val="none" w:sz="0" w:space="0" w:color="auto"/>
                                <w:bottom w:val="none" w:sz="0" w:space="0" w:color="auto"/>
                                <w:right w:val="none" w:sz="0" w:space="0" w:color="auto"/>
                              </w:divBdr>
                              <w:divsChild>
                                <w:div w:id="1034773090">
                                  <w:marLeft w:val="0"/>
                                  <w:marRight w:val="0"/>
                                  <w:marTop w:val="0"/>
                                  <w:marBottom w:val="0"/>
                                  <w:divBdr>
                                    <w:top w:val="none" w:sz="0" w:space="0" w:color="auto"/>
                                    <w:left w:val="none" w:sz="0" w:space="0" w:color="auto"/>
                                    <w:bottom w:val="none" w:sz="0" w:space="0" w:color="auto"/>
                                    <w:right w:val="none" w:sz="0" w:space="0" w:color="auto"/>
                                  </w:divBdr>
                                  <w:divsChild>
                                    <w:div w:id="815797454">
                                      <w:marLeft w:val="0"/>
                                      <w:marRight w:val="0"/>
                                      <w:marTop w:val="0"/>
                                      <w:marBottom w:val="0"/>
                                      <w:divBdr>
                                        <w:top w:val="none" w:sz="0" w:space="0" w:color="auto"/>
                                        <w:left w:val="none" w:sz="0" w:space="0" w:color="auto"/>
                                        <w:bottom w:val="none" w:sz="0" w:space="0" w:color="auto"/>
                                        <w:right w:val="none" w:sz="0" w:space="0" w:color="auto"/>
                                      </w:divBdr>
                                      <w:divsChild>
                                        <w:div w:id="779953402">
                                          <w:marLeft w:val="0"/>
                                          <w:marRight w:val="0"/>
                                          <w:marTop w:val="0"/>
                                          <w:marBottom w:val="0"/>
                                          <w:divBdr>
                                            <w:top w:val="none" w:sz="0" w:space="0" w:color="auto"/>
                                            <w:left w:val="none" w:sz="0" w:space="0" w:color="auto"/>
                                            <w:bottom w:val="none" w:sz="0" w:space="0" w:color="auto"/>
                                            <w:right w:val="none" w:sz="0" w:space="0" w:color="auto"/>
                                          </w:divBdr>
                                          <w:divsChild>
                                            <w:div w:id="1873028320">
                                              <w:marLeft w:val="0"/>
                                              <w:marRight w:val="0"/>
                                              <w:marTop w:val="0"/>
                                              <w:marBottom w:val="0"/>
                                              <w:divBdr>
                                                <w:top w:val="none" w:sz="0" w:space="0" w:color="auto"/>
                                                <w:left w:val="none" w:sz="0" w:space="0" w:color="auto"/>
                                                <w:bottom w:val="none" w:sz="0" w:space="0" w:color="auto"/>
                                                <w:right w:val="none" w:sz="0" w:space="0" w:color="auto"/>
                                              </w:divBdr>
                                              <w:divsChild>
                                                <w:div w:id="113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551022">
      <w:bodyDiv w:val="1"/>
      <w:marLeft w:val="0"/>
      <w:marRight w:val="0"/>
      <w:marTop w:val="0"/>
      <w:marBottom w:val="0"/>
      <w:divBdr>
        <w:top w:val="none" w:sz="0" w:space="0" w:color="auto"/>
        <w:left w:val="none" w:sz="0" w:space="0" w:color="auto"/>
        <w:bottom w:val="none" w:sz="0" w:space="0" w:color="auto"/>
        <w:right w:val="none" w:sz="0" w:space="0" w:color="auto"/>
      </w:divBdr>
    </w:div>
    <w:div w:id="249627007">
      <w:bodyDiv w:val="1"/>
      <w:marLeft w:val="0"/>
      <w:marRight w:val="0"/>
      <w:marTop w:val="0"/>
      <w:marBottom w:val="0"/>
      <w:divBdr>
        <w:top w:val="none" w:sz="0" w:space="0" w:color="auto"/>
        <w:left w:val="none" w:sz="0" w:space="0" w:color="auto"/>
        <w:bottom w:val="none" w:sz="0" w:space="0" w:color="auto"/>
        <w:right w:val="none" w:sz="0" w:space="0" w:color="auto"/>
      </w:divBdr>
    </w:div>
    <w:div w:id="469907253">
      <w:bodyDiv w:val="1"/>
      <w:marLeft w:val="0"/>
      <w:marRight w:val="0"/>
      <w:marTop w:val="0"/>
      <w:marBottom w:val="0"/>
      <w:divBdr>
        <w:top w:val="none" w:sz="0" w:space="0" w:color="auto"/>
        <w:left w:val="none" w:sz="0" w:space="0" w:color="auto"/>
        <w:bottom w:val="none" w:sz="0" w:space="0" w:color="auto"/>
        <w:right w:val="none" w:sz="0" w:space="0" w:color="auto"/>
      </w:divBdr>
    </w:div>
    <w:div w:id="1035429406">
      <w:bodyDiv w:val="1"/>
      <w:marLeft w:val="0"/>
      <w:marRight w:val="0"/>
      <w:marTop w:val="0"/>
      <w:marBottom w:val="0"/>
      <w:divBdr>
        <w:top w:val="none" w:sz="0" w:space="0" w:color="auto"/>
        <w:left w:val="none" w:sz="0" w:space="0" w:color="auto"/>
        <w:bottom w:val="none" w:sz="0" w:space="0" w:color="auto"/>
        <w:right w:val="none" w:sz="0" w:space="0" w:color="auto"/>
      </w:divBdr>
    </w:div>
    <w:div w:id="1076325125">
      <w:bodyDiv w:val="1"/>
      <w:marLeft w:val="0"/>
      <w:marRight w:val="0"/>
      <w:marTop w:val="0"/>
      <w:marBottom w:val="0"/>
      <w:divBdr>
        <w:top w:val="none" w:sz="0" w:space="0" w:color="auto"/>
        <w:left w:val="none" w:sz="0" w:space="0" w:color="auto"/>
        <w:bottom w:val="none" w:sz="0" w:space="0" w:color="auto"/>
        <w:right w:val="none" w:sz="0" w:space="0" w:color="auto"/>
      </w:divBdr>
    </w:div>
    <w:div w:id="1282227543">
      <w:bodyDiv w:val="1"/>
      <w:marLeft w:val="0"/>
      <w:marRight w:val="0"/>
      <w:marTop w:val="0"/>
      <w:marBottom w:val="0"/>
      <w:divBdr>
        <w:top w:val="none" w:sz="0" w:space="0" w:color="auto"/>
        <w:left w:val="none" w:sz="0" w:space="0" w:color="auto"/>
        <w:bottom w:val="none" w:sz="0" w:space="0" w:color="auto"/>
        <w:right w:val="none" w:sz="0" w:space="0" w:color="auto"/>
      </w:divBdr>
    </w:div>
    <w:div w:id="1356619200">
      <w:bodyDiv w:val="1"/>
      <w:marLeft w:val="0"/>
      <w:marRight w:val="0"/>
      <w:marTop w:val="0"/>
      <w:marBottom w:val="0"/>
      <w:divBdr>
        <w:top w:val="none" w:sz="0" w:space="0" w:color="auto"/>
        <w:left w:val="none" w:sz="0" w:space="0" w:color="auto"/>
        <w:bottom w:val="none" w:sz="0" w:space="0" w:color="auto"/>
        <w:right w:val="none" w:sz="0" w:space="0" w:color="auto"/>
      </w:divBdr>
      <w:divsChild>
        <w:div w:id="1295059677">
          <w:marLeft w:val="0"/>
          <w:marRight w:val="0"/>
          <w:marTop w:val="0"/>
          <w:marBottom w:val="0"/>
          <w:divBdr>
            <w:top w:val="none" w:sz="0" w:space="0" w:color="auto"/>
            <w:left w:val="none" w:sz="0" w:space="0" w:color="auto"/>
            <w:bottom w:val="none" w:sz="0" w:space="0" w:color="auto"/>
            <w:right w:val="none" w:sz="0" w:space="0" w:color="auto"/>
          </w:divBdr>
          <w:divsChild>
            <w:div w:id="1977641616">
              <w:marLeft w:val="0"/>
              <w:marRight w:val="0"/>
              <w:marTop w:val="0"/>
              <w:marBottom w:val="0"/>
              <w:divBdr>
                <w:top w:val="none" w:sz="0" w:space="0" w:color="auto"/>
                <w:left w:val="none" w:sz="0" w:space="0" w:color="auto"/>
                <w:bottom w:val="none" w:sz="0" w:space="0" w:color="auto"/>
                <w:right w:val="none" w:sz="0" w:space="0" w:color="auto"/>
              </w:divBdr>
              <w:divsChild>
                <w:div w:id="1755280125">
                  <w:marLeft w:val="0"/>
                  <w:marRight w:val="0"/>
                  <w:marTop w:val="0"/>
                  <w:marBottom w:val="0"/>
                  <w:divBdr>
                    <w:top w:val="none" w:sz="0" w:space="0" w:color="auto"/>
                    <w:left w:val="none" w:sz="0" w:space="0" w:color="auto"/>
                    <w:bottom w:val="none" w:sz="0" w:space="0" w:color="auto"/>
                    <w:right w:val="none" w:sz="0" w:space="0" w:color="auto"/>
                  </w:divBdr>
                  <w:divsChild>
                    <w:div w:id="524906977">
                      <w:marLeft w:val="0"/>
                      <w:marRight w:val="0"/>
                      <w:marTop w:val="0"/>
                      <w:marBottom w:val="0"/>
                      <w:divBdr>
                        <w:top w:val="none" w:sz="0" w:space="0" w:color="auto"/>
                        <w:left w:val="none" w:sz="0" w:space="0" w:color="auto"/>
                        <w:bottom w:val="none" w:sz="0" w:space="0" w:color="auto"/>
                        <w:right w:val="none" w:sz="0" w:space="0" w:color="auto"/>
                      </w:divBdr>
                      <w:divsChild>
                        <w:div w:id="1222867681">
                          <w:marLeft w:val="0"/>
                          <w:marRight w:val="0"/>
                          <w:marTop w:val="0"/>
                          <w:marBottom w:val="0"/>
                          <w:divBdr>
                            <w:top w:val="none" w:sz="0" w:space="0" w:color="auto"/>
                            <w:left w:val="none" w:sz="0" w:space="0" w:color="auto"/>
                            <w:bottom w:val="none" w:sz="0" w:space="0" w:color="auto"/>
                            <w:right w:val="none" w:sz="0" w:space="0" w:color="auto"/>
                          </w:divBdr>
                          <w:divsChild>
                            <w:div w:id="7829622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86564">
      <w:bodyDiv w:val="1"/>
      <w:marLeft w:val="0"/>
      <w:marRight w:val="0"/>
      <w:marTop w:val="0"/>
      <w:marBottom w:val="0"/>
      <w:divBdr>
        <w:top w:val="none" w:sz="0" w:space="0" w:color="auto"/>
        <w:left w:val="none" w:sz="0" w:space="0" w:color="auto"/>
        <w:bottom w:val="none" w:sz="0" w:space="0" w:color="auto"/>
        <w:right w:val="none" w:sz="0" w:space="0" w:color="auto"/>
      </w:divBdr>
      <w:divsChild>
        <w:div w:id="1254363543">
          <w:marLeft w:val="0"/>
          <w:marRight w:val="0"/>
          <w:marTop w:val="0"/>
          <w:marBottom w:val="0"/>
          <w:divBdr>
            <w:top w:val="none" w:sz="0" w:space="0" w:color="auto"/>
            <w:left w:val="none" w:sz="0" w:space="0" w:color="auto"/>
            <w:bottom w:val="none" w:sz="0" w:space="0" w:color="auto"/>
            <w:right w:val="none" w:sz="0" w:space="0" w:color="auto"/>
          </w:divBdr>
          <w:divsChild>
            <w:div w:id="754320519">
              <w:marLeft w:val="0"/>
              <w:marRight w:val="0"/>
              <w:marTop w:val="0"/>
              <w:marBottom w:val="0"/>
              <w:divBdr>
                <w:top w:val="none" w:sz="0" w:space="0" w:color="auto"/>
                <w:left w:val="none" w:sz="0" w:space="0" w:color="auto"/>
                <w:bottom w:val="none" w:sz="0" w:space="0" w:color="auto"/>
                <w:right w:val="none" w:sz="0" w:space="0" w:color="auto"/>
              </w:divBdr>
              <w:divsChild>
                <w:div w:id="172502167">
                  <w:marLeft w:val="0"/>
                  <w:marRight w:val="0"/>
                  <w:marTop w:val="0"/>
                  <w:marBottom w:val="0"/>
                  <w:divBdr>
                    <w:top w:val="none" w:sz="0" w:space="0" w:color="auto"/>
                    <w:left w:val="none" w:sz="0" w:space="0" w:color="auto"/>
                    <w:bottom w:val="none" w:sz="0" w:space="0" w:color="auto"/>
                    <w:right w:val="none" w:sz="0" w:space="0" w:color="auto"/>
                  </w:divBdr>
                  <w:divsChild>
                    <w:div w:id="361365961">
                      <w:marLeft w:val="0"/>
                      <w:marRight w:val="0"/>
                      <w:marTop w:val="0"/>
                      <w:marBottom w:val="0"/>
                      <w:divBdr>
                        <w:top w:val="none" w:sz="0" w:space="0" w:color="auto"/>
                        <w:left w:val="none" w:sz="0" w:space="0" w:color="auto"/>
                        <w:bottom w:val="none" w:sz="0" w:space="0" w:color="auto"/>
                        <w:right w:val="none" w:sz="0" w:space="0" w:color="auto"/>
                      </w:divBdr>
                      <w:divsChild>
                        <w:div w:id="1319453733">
                          <w:marLeft w:val="0"/>
                          <w:marRight w:val="0"/>
                          <w:marTop w:val="0"/>
                          <w:marBottom w:val="0"/>
                          <w:divBdr>
                            <w:top w:val="none" w:sz="0" w:space="0" w:color="auto"/>
                            <w:left w:val="none" w:sz="0" w:space="0" w:color="auto"/>
                            <w:bottom w:val="none" w:sz="0" w:space="0" w:color="auto"/>
                            <w:right w:val="none" w:sz="0" w:space="0" w:color="auto"/>
                          </w:divBdr>
                          <w:divsChild>
                            <w:div w:id="439882826">
                              <w:marLeft w:val="150"/>
                              <w:marRight w:val="150"/>
                              <w:marTop w:val="480"/>
                              <w:marBottom w:val="0"/>
                              <w:divBdr>
                                <w:top w:val="single" w:sz="6" w:space="28" w:color="D4D4D4"/>
                                <w:left w:val="none" w:sz="0" w:space="0" w:color="auto"/>
                                <w:bottom w:val="none" w:sz="0" w:space="0" w:color="auto"/>
                                <w:right w:val="none" w:sz="0" w:space="0" w:color="auto"/>
                              </w:divBdr>
                            </w:div>
                            <w:div w:id="12375881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8818">
      <w:bodyDiv w:val="1"/>
      <w:marLeft w:val="0"/>
      <w:marRight w:val="0"/>
      <w:marTop w:val="0"/>
      <w:marBottom w:val="0"/>
      <w:divBdr>
        <w:top w:val="none" w:sz="0" w:space="0" w:color="auto"/>
        <w:left w:val="none" w:sz="0" w:space="0" w:color="auto"/>
        <w:bottom w:val="none" w:sz="0" w:space="0" w:color="auto"/>
        <w:right w:val="none" w:sz="0" w:space="0" w:color="auto"/>
      </w:divBdr>
    </w:div>
    <w:div w:id="1646277217">
      <w:bodyDiv w:val="1"/>
      <w:marLeft w:val="0"/>
      <w:marRight w:val="0"/>
      <w:marTop w:val="0"/>
      <w:marBottom w:val="0"/>
      <w:divBdr>
        <w:top w:val="none" w:sz="0" w:space="0" w:color="auto"/>
        <w:left w:val="none" w:sz="0" w:space="0" w:color="auto"/>
        <w:bottom w:val="none" w:sz="0" w:space="0" w:color="auto"/>
        <w:right w:val="none" w:sz="0" w:space="0" w:color="auto"/>
      </w:divBdr>
    </w:div>
    <w:div w:id="17907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vars.Zavackis@vp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vars.Zavackis@vp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a.Liekne@vp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doc.php?id=253865"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D8F5C87712F3B4EAFB510D4EE93963C" ma:contentTypeVersion="17" ma:contentTypeDescription="Izveidot jaunu dokumentu." ma:contentTypeScope="" ma:versionID="90de21e59da67f5e8c6ab41bd0f81bd0">
  <xsd:schema xmlns:xsd="http://www.w3.org/2001/XMLSchema" xmlns:xs="http://www.w3.org/2001/XMLSchema" xmlns:p="http://schemas.microsoft.com/office/2006/metadata/properties" xmlns:ns2="f4756dbe-9fc8-425e-952a-853242f9d65b" xmlns:ns3="fed9d6c4-5424-4da2-bf5e-f96482d0b03c" targetNamespace="http://schemas.microsoft.com/office/2006/metadata/properties" ma:root="true" ma:fieldsID="b5ab1c435935b0f15325a2d95d5e407a" ns2:_="" ns3:_="">
    <xsd:import namespace="f4756dbe-9fc8-425e-952a-853242f9d65b"/>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6dbe-9fc8-425e-952a-853242f9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756dbe-9fc8-425e-952a-853242f9d65b">
      <Terms xmlns="http://schemas.microsoft.com/office/infopath/2007/PartnerControls"/>
    </lcf76f155ced4ddcb4097134ff3c332f>
    <TaxCatchAll xmlns="fed9d6c4-5424-4da2-bf5e-f96482d0b0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5C98E-B499-48EB-A32D-5FAAA4107AB1}"/>
</file>

<file path=customXml/itemProps2.xml><?xml version="1.0" encoding="utf-8"?>
<ds:datastoreItem xmlns:ds="http://schemas.openxmlformats.org/officeDocument/2006/customXml" ds:itemID="{127EA886-FB43-49D7-98F1-0534D08FB7DF}">
  <ds:schemaRefs>
    <ds:schemaRef ds:uri="http://schemas.microsoft.com/sharepoint/v3/contenttype/forms"/>
  </ds:schemaRefs>
</ds:datastoreItem>
</file>

<file path=customXml/itemProps3.xml><?xml version="1.0" encoding="utf-8"?>
<ds:datastoreItem xmlns:ds="http://schemas.openxmlformats.org/officeDocument/2006/customXml" ds:itemID="{CE263B44-99C1-47F5-9F73-1E4315674717}">
  <ds:schemaRefs>
    <ds:schemaRef ds:uri="http://purl.org/dc/elements/1.1/"/>
    <ds:schemaRef ds:uri="8d613835-0f4e-48c6-97fb-ba13daa1a3f8"/>
    <ds:schemaRef ds:uri="http://schemas.openxmlformats.org/package/2006/metadata/core-properties"/>
    <ds:schemaRef ds:uri="http://schemas.microsoft.com/office/2006/documentManagement/types"/>
    <ds:schemaRef ds:uri="http://purl.org/dc/dcmitype/"/>
    <ds:schemaRef ds:uri="e316d642-d2f9-4439-b78d-754c2e43bf6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4C3C93D-CA23-449A-859A-DBD1AD99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7545</Words>
  <Characters>4302</Characters>
  <Application>Microsoft Office Word</Application>
  <DocSecurity>0</DocSecurity>
  <Lines>35</Lines>
  <Paragraphs>23</Paragraphs>
  <ScaleCrop>false</ScaleCrop>
  <Company>Tieslietu Sektors</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Visa</dc:creator>
  <cp:keywords/>
  <dc:description/>
  <cp:lastModifiedBy>Dārta Šešo</cp:lastModifiedBy>
  <cp:revision>8</cp:revision>
  <cp:lastPrinted>2018-03-01T11:33:00Z</cp:lastPrinted>
  <dcterms:created xsi:type="dcterms:W3CDTF">2026-01-12T07:34:00Z</dcterms:created>
  <dcterms:modified xsi:type="dcterms:W3CDTF">2026-01-28T12:28:00Z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0x010100AD8F5C87712F3B4EAFB510D4EE93963C</vt:lpwstr>
  </property>
  <property fmtid="{D5CDD505-2E9C-101B-9397-08002B2CF9AE}" pid="3" name="MediaServiceImageTags">
    <vt:lpwstr/>
  </property>
</Properties>
</file>