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C04C" w14:textId="77777777" w:rsidR="00BB259A" w:rsidRDefault="00BB259A" w:rsidP="00BB259A">
      <w:pPr>
        <w:spacing w:after="0" w:line="240" w:lineRule="auto"/>
        <w:jc w:val="right"/>
        <w:rPr>
          <w:rFonts w:eastAsia="Times New Roman" w:cstheme="minorHAnsi"/>
          <w:color w:val="414142"/>
          <w:lang w:eastAsia="lv-LV"/>
        </w:rPr>
      </w:pPr>
      <w:r w:rsidRPr="005B2890">
        <w:rPr>
          <w:rFonts w:eastAsia="Times New Roman" w:cstheme="minorHAnsi"/>
          <w:color w:val="414142"/>
          <w:lang w:eastAsia="lv-LV"/>
        </w:rPr>
        <w:t>3.pielikums</w:t>
      </w:r>
      <w:r w:rsidRPr="005B2890">
        <w:rPr>
          <w:rFonts w:eastAsia="Times New Roman" w:cstheme="minorHAnsi"/>
          <w:color w:val="414142"/>
          <w:lang w:eastAsia="lv-LV"/>
        </w:rPr>
        <w:br/>
        <w:t>Ministru kabineta</w:t>
      </w:r>
      <w:r w:rsidRPr="005B2890">
        <w:rPr>
          <w:rFonts w:eastAsia="Times New Roman" w:cstheme="minorHAnsi"/>
          <w:color w:val="414142"/>
          <w:lang w:eastAsia="lv-LV"/>
        </w:rPr>
        <w:br/>
        <w:t>2013.gada 3.janvāra noteikumiem Nr.1</w:t>
      </w:r>
      <w:bookmarkStart w:id="0" w:name="piel-457311"/>
      <w:bookmarkEnd w:id="0"/>
    </w:p>
    <w:p w14:paraId="2B35241D" w14:textId="77777777" w:rsidR="00BB259A" w:rsidRPr="005B2890" w:rsidRDefault="00BB259A" w:rsidP="00BB259A">
      <w:pPr>
        <w:spacing w:after="0" w:line="240" w:lineRule="auto"/>
        <w:jc w:val="right"/>
        <w:rPr>
          <w:rFonts w:eastAsia="Times New Roman" w:cstheme="minorHAnsi"/>
          <w:color w:val="414142"/>
          <w:lang w:eastAsia="lv-LV"/>
        </w:rPr>
      </w:pPr>
    </w:p>
    <w:tbl>
      <w:tblPr>
        <w:tblW w:w="3000" w:type="pct"/>
        <w:jc w:val="center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21"/>
        <w:gridCol w:w="2722"/>
      </w:tblGrid>
      <w:tr w:rsidR="00BB259A" w:rsidRPr="005B2890" w14:paraId="7219195D" w14:textId="77777777" w:rsidTr="00853E4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B733CB" w14:textId="77777777" w:rsidR="00BB259A" w:rsidRPr="005B2890" w:rsidRDefault="00BB259A" w:rsidP="00853E41">
            <w:pPr>
              <w:spacing w:before="100" w:beforeAutospacing="1" w:after="100" w:afterAutospacing="1" w:line="293" w:lineRule="atLeast"/>
              <w:jc w:val="right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Anotācija pētījumam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4AC29E" w14:textId="471426FC" w:rsidR="00BB259A" w:rsidRPr="005B2890" w:rsidRDefault="009413C3" w:rsidP="00242F0F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t>Valsts pārvaldes klientu apmierinātības pētījums 202</w:t>
            </w:r>
            <w:r w:rsidR="009B3594">
              <w:t>5</w:t>
            </w:r>
          </w:p>
        </w:tc>
      </w:tr>
      <w:tr w:rsidR="00BB259A" w:rsidRPr="005B2890" w14:paraId="0F2F14D9" w14:textId="77777777" w:rsidTr="00853E4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EEE944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 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3779F82" w14:textId="77777777" w:rsidR="00BB259A" w:rsidRPr="005B2890" w:rsidRDefault="00BB259A" w:rsidP="00853E41">
            <w:pPr>
              <w:spacing w:before="100" w:beforeAutospacing="1" w:after="100" w:afterAutospacing="1" w:line="293" w:lineRule="atLeast"/>
              <w:jc w:val="center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(pētījuma nosaukums)</w:t>
            </w:r>
          </w:p>
        </w:tc>
      </w:tr>
    </w:tbl>
    <w:p w14:paraId="1C3F7B69" w14:textId="77777777" w:rsidR="00BB259A" w:rsidRPr="005B2890" w:rsidRDefault="00BB259A" w:rsidP="00BB259A">
      <w:pPr>
        <w:spacing w:before="100" w:beforeAutospacing="1" w:after="100" w:afterAutospacing="1" w:line="293" w:lineRule="atLeast"/>
        <w:rPr>
          <w:rFonts w:eastAsia="Times New Roman" w:cstheme="minorHAnsi"/>
          <w:color w:val="414142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3"/>
        <w:gridCol w:w="3984"/>
        <w:gridCol w:w="4528"/>
      </w:tblGrid>
      <w:tr w:rsidR="00BB259A" w:rsidRPr="005B2890" w14:paraId="05027BC5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E35EC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color w:val="414142"/>
                <w:lang w:eastAsia="lv-LV"/>
              </w:rPr>
            </w:pPr>
            <w:r w:rsidRPr="009B671D">
              <w:rPr>
                <w:rFonts w:eastAsia="Times New Roman" w:cstheme="minorHAnsi"/>
                <w:b/>
                <w:color w:val="414142"/>
                <w:lang w:eastAsia="lv-LV"/>
              </w:rPr>
              <w:t xml:space="preserve">Pētījuma mērķis, uzdevumi un galvenie rezultāti latviešu valodā </w:t>
            </w:r>
          </w:p>
          <w:p w14:paraId="764FF97B" w14:textId="77777777" w:rsidR="00BB259A" w:rsidRDefault="00BB259A" w:rsidP="009413C3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rPr>
                <w:rFonts w:eastAsia="Times New Roman" w:cstheme="minorHAnsi"/>
                <w:color w:val="414142"/>
                <w:lang w:eastAsia="lv-LV"/>
              </w:rPr>
              <w:t xml:space="preserve">Pētījuma mērķis ir noskaidrot </w:t>
            </w:r>
            <w:r w:rsidR="00424B7E">
              <w:rPr>
                <w:rFonts w:eastAsia="Times New Roman" w:cstheme="minorHAnsi"/>
                <w:color w:val="414142"/>
                <w:lang w:eastAsia="lv-LV"/>
              </w:rPr>
              <w:t>Lat</w:t>
            </w:r>
            <w:r w:rsidR="007D645C">
              <w:rPr>
                <w:rFonts w:eastAsia="Times New Roman" w:cstheme="minorHAnsi"/>
                <w:color w:val="414142"/>
                <w:lang w:eastAsia="lv-LV"/>
              </w:rPr>
              <w:t>vijas</w:t>
            </w:r>
            <w:r w:rsidR="00424B7E">
              <w:rPr>
                <w:rFonts w:eastAsia="Times New Roman" w:cstheme="minorHAnsi"/>
                <w:color w:val="414142"/>
                <w:lang w:eastAsia="lv-LV"/>
              </w:rPr>
              <w:t xml:space="preserve"> iedzīvotāju </w:t>
            </w:r>
            <w:r w:rsidR="009413C3">
              <w:rPr>
                <w:rFonts w:eastAsia="Times New Roman" w:cstheme="minorHAnsi"/>
                <w:color w:val="414142"/>
                <w:lang w:eastAsia="lv-LV"/>
              </w:rPr>
              <w:t>apmierinātību ar valsts pārvaldes iestāžu darbu un sniegtajiem pakalpojumiem, kā arī uzticēšanos valsts pārvaldei.</w:t>
            </w:r>
          </w:p>
          <w:p w14:paraId="01178338" w14:textId="73A3E6A6" w:rsidR="009230FD" w:rsidRPr="005B2890" w:rsidRDefault="009230FD" w:rsidP="006303D8">
            <w:pPr>
              <w:rPr>
                <w:rFonts w:eastAsia="Times New Roman" w:cstheme="minorHAnsi"/>
                <w:color w:val="414142"/>
                <w:lang w:eastAsia="lv-LV"/>
              </w:rPr>
            </w:pPr>
            <w:r w:rsidRPr="009230FD">
              <w:rPr>
                <w:rFonts w:eastAsia="Times New Roman" w:cstheme="minorHAnsi"/>
                <w:color w:val="414142"/>
                <w:lang w:eastAsia="lv-LV"/>
              </w:rPr>
              <w:t>202</w:t>
            </w:r>
            <w:r w:rsidR="008209F0">
              <w:rPr>
                <w:rFonts w:eastAsia="Times New Roman" w:cstheme="minorHAnsi"/>
                <w:color w:val="414142"/>
                <w:lang w:eastAsia="lv-LV"/>
              </w:rPr>
              <w:t>5</w:t>
            </w:r>
            <w:r w:rsidRPr="009230FD">
              <w:rPr>
                <w:rFonts w:eastAsia="Times New Roman" w:cstheme="minorHAnsi"/>
                <w:color w:val="414142"/>
                <w:lang w:eastAsia="lv-LV"/>
              </w:rPr>
              <w:t>. gadā</w:t>
            </w:r>
            <w:r w:rsidR="009B3594">
              <w:rPr>
                <w:rFonts w:eastAsia="Times New Roman" w:cstheme="minorHAnsi"/>
                <w:color w:val="414142"/>
                <w:lang w:eastAsia="lv-LV"/>
              </w:rPr>
              <w:t xml:space="preserve"> l</w:t>
            </w:r>
            <w:r w:rsidRPr="009230FD">
              <w:rPr>
                <w:rFonts w:eastAsia="Times New Roman" w:cstheme="minorHAnsi"/>
                <w:color w:val="414142"/>
                <w:lang w:eastAsia="lv-LV"/>
              </w:rPr>
              <w:t>ielākā daļa respondentu uzskata, ka darbinieki ir zinoši, profesionāli (</w:t>
            </w:r>
            <w:r w:rsidR="000E3C0B">
              <w:rPr>
                <w:rFonts w:eastAsia="Times New Roman" w:cstheme="minorHAnsi"/>
                <w:color w:val="414142"/>
                <w:lang w:eastAsia="lv-LV"/>
              </w:rPr>
              <w:t>71</w:t>
            </w:r>
            <w:r w:rsidRPr="009230FD">
              <w:rPr>
                <w:rFonts w:eastAsia="Times New Roman" w:cstheme="minorHAnsi"/>
                <w:color w:val="414142"/>
                <w:lang w:eastAsia="lv-LV"/>
              </w:rPr>
              <w:t>%) un laipni pret klientiem (</w:t>
            </w:r>
            <w:r w:rsidR="000E3C0B">
              <w:rPr>
                <w:rFonts w:eastAsia="Times New Roman" w:cstheme="minorHAnsi"/>
                <w:color w:val="414142"/>
                <w:lang w:eastAsia="lv-LV"/>
              </w:rPr>
              <w:t>76</w:t>
            </w:r>
            <w:r w:rsidRPr="009230FD">
              <w:rPr>
                <w:rFonts w:eastAsia="Times New Roman" w:cstheme="minorHAnsi"/>
                <w:color w:val="414142"/>
                <w:lang w:eastAsia="lv-LV"/>
              </w:rPr>
              <w:t>%). Augsti novērtēta ir arī darbinieku spēja komunicēt saprotami (</w:t>
            </w:r>
            <w:r w:rsidR="000E3C0B">
              <w:rPr>
                <w:rFonts w:eastAsia="Times New Roman" w:cstheme="minorHAnsi"/>
                <w:color w:val="414142"/>
                <w:lang w:eastAsia="lv-LV"/>
              </w:rPr>
              <w:t>74</w:t>
            </w:r>
            <w:r w:rsidRPr="009230FD">
              <w:rPr>
                <w:rFonts w:eastAsia="Times New Roman" w:cstheme="minorHAnsi"/>
                <w:color w:val="414142"/>
                <w:lang w:eastAsia="lv-LV"/>
              </w:rPr>
              <w:t>%) un atbildības sajūta par savu darbu (</w:t>
            </w:r>
            <w:r w:rsidR="000E3C0B">
              <w:rPr>
                <w:rFonts w:eastAsia="Times New Roman" w:cstheme="minorHAnsi"/>
                <w:color w:val="414142"/>
                <w:lang w:eastAsia="lv-LV"/>
              </w:rPr>
              <w:t>7</w:t>
            </w:r>
            <w:r w:rsidRPr="009230FD">
              <w:rPr>
                <w:rFonts w:eastAsia="Times New Roman" w:cstheme="minorHAnsi"/>
                <w:color w:val="414142"/>
                <w:lang w:eastAsia="lv-LV"/>
              </w:rPr>
              <w:t>2%).</w:t>
            </w:r>
            <w:r>
              <w:rPr>
                <w:rFonts w:eastAsia="Times New Roman" w:cstheme="minorHAnsi"/>
                <w:color w:val="414142"/>
                <w:lang w:eastAsia="lv-LV"/>
              </w:rPr>
              <w:t xml:space="preserve"> </w:t>
            </w:r>
            <w:r w:rsidR="00512CEC">
              <w:rPr>
                <w:rFonts w:eastAsia="Times New Roman" w:cstheme="minorHAnsi"/>
                <w:color w:val="414142"/>
                <w:lang w:eastAsia="lv-LV"/>
              </w:rPr>
              <w:t>41 % iedzīvotāju piekrīt tam, ka valsts pārvalde pēdējo 3 gadu laikā ir vienkāršojusi pakalpojumu sniegšanas, saņemšanas procedūras iedzīvotājiem.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119EB5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t>Pētījuma mērķis, uzdevumi un galvenie rezultāti angļu valodā</w:t>
            </w: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br/>
            </w:r>
          </w:p>
        </w:tc>
      </w:tr>
      <w:tr w:rsidR="00BB259A" w:rsidRPr="005B2890" w14:paraId="662B63F6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52F6E1" w14:textId="72421C10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Galvenās pētījumā aplūkotās tēmas</w:t>
            </w:r>
          </w:p>
          <w:p w14:paraId="48D5E610" w14:textId="2E870FC9" w:rsidR="00BB259A" w:rsidRPr="008C629F" w:rsidRDefault="00A75CE1" w:rsidP="008C629F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8C629F">
              <w:rPr>
                <w:rFonts w:eastAsia="Times New Roman" w:cstheme="minorHAnsi"/>
                <w:bCs/>
                <w:color w:val="414142"/>
                <w:lang w:eastAsia="lv-LV"/>
              </w:rPr>
              <w:t xml:space="preserve">Attieksme pret valsts pārvaldi, saskarsmes vērtējums ar valsts iestādēm pēdējo 3 gadu laikā, </w:t>
            </w:r>
            <w:r w:rsidR="008C629F" w:rsidRPr="008C629F">
              <w:rPr>
                <w:rFonts w:eastAsia="Times New Roman" w:cstheme="minorHAnsi"/>
                <w:bCs/>
                <w:color w:val="414142"/>
                <w:lang w:eastAsia="lv-LV"/>
              </w:rPr>
              <w:t>uzticēšanās valsts pārvaldes sniegtajai informācijai.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E7C2DC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73F85A28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A6BFBE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Pētījuma pasūtītājs</w:t>
            </w:r>
          </w:p>
          <w:p w14:paraId="7D169AA9" w14:textId="77777777" w:rsidR="00BB259A" w:rsidRPr="006C72F4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6C72F4">
              <w:rPr>
                <w:rFonts w:eastAsia="Times New Roman" w:cstheme="minorHAnsi"/>
                <w:color w:val="414142"/>
                <w:lang w:eastAsia="lv-LV"/>
              </w:rPr>
              <w:t>Valsts kanceleja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383FE6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4B608DE9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A79730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Pētījuma īstenotājs</w:t>
            </w:r>
          </w:p>
          <w:p w14:paraId="4D5FBA38" w14:textId="1B33514B" w:rsidR="00BB259A" w:rsidRPr="006C72F4" w:rsidRDefault="00BB259A" w:rsidP="00521123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rPr>
                <w:rFonts w:eastAsia="Times New Roman" w:cstheme="minorHAnsi"/>
                <w:color w:val="414142"/>
                <w:lang w:eastAsia="lv-LV"/>
              </w:rPr>
              <w:t xml:space="preserve">SIA </w:t>
            </w:r>
            <w:r w:rsidR="00EC2866">
              <w:rPr>
                <w:rFonts w:eastAsia="Times New Roman" w:cstheme="minorHAnsi"/>
                <w:color w:val="414142"/>
                <w:lang w:eastAsia="lv-LV"/>
              </w:rPr>
              <w:t>"</w:t>
            </w:r>
            <w:r w:rsidR="009B3594">
              <w:rPr>
                <w:rFonts w:eastAsia="Times New Roman" w:cstheme="minorHAnsi"/>
                <w:color w:val="414142"/>
                <w:lang w:eastAsia="lv-LV"/>
              </w:rPr>
              <w:t>TNS Latvija</w:t>
            </w:r>
            <w:r w:rsidR="009413C3">
              <w:rPr>
                <w:rFonts w:eastAsia="Times New Roman" w:cstheme="minorHAnsi"/>
                <w:color w:val="414142"/>
                <w:lang w:eastAsia="lv-LV"/>
              </w:rPr>
              <w:t>”</w:t>
            </w:r>
            <w:r w:rsidR="00A11B6D">
              <w:rPr>
                <w:rFonts w:eastAsia="Times New Roman" w:cstheme="minorHAnsi"/>
                <w:color w:val="414142"/>
                <w:lang w:eastAsia="lv-LV"/>
              </w:rPr>
              <w:t>(</w:t>
            </w:r>
            <w:proofErr w:type="spellStart"/>
            <w:r w:rsidR="00A11B6D">
              <w:rPr>
                <w:rFonts w:eastAsia="Times New Roman" w:cstheme="minorHAnsi"/>
                <w:color w:val="414142"/>
                <w:lang w:eastAsia="lv-LV"/>
              </w:rPr>
              <w:t>Kantar</w:t>
            </w:r>
            <w:proofErr w:type="spellEnd"/>
            <w:r w:rsidR="00A11B6D">
              <w:rPr>
                <w:rFonts w:eastAsia="Times New Roman" w:cstheme="minorHAnsi"/>
                <w:color w:val="414142"/>
                <w:lang w:eastAsia="lv-LV"/>
              </w:rPr>
              <w:t>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77CF82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2BD02A90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30FBD6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Pētījuma īstenošanas gads</w:t>
            </w:r>
          </w:p>
          <w:p w14:paraId="3C3A1290" w14:textId="446D61F8" w:rsidR="00BB259A" w:rsidRPr="006C72F4" w:rsidRDefault="00BB259A" w:rsidP="00521123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rPr>
                <w:rFonts w:eastAsia="Times New Roman" w:cstheme="minorHAnsi"/>
                <w:color w:val="414142"/>
                <w:lang w:eastAsia="lv-LV"/>
              </w:rPr>
              <w:t>202</w:t>
            </w:r>
            <w:r w:rsidR="009B3594">
              <w:rPr>
                <w:rFonts w:eastAsia="Times New Roman" w:cstheme="minorHAnsi"/>
                <w:color w:val="414142"/>
                <w:lang w:eastAsia="lv-LV"/>
              </w:rPr>
              <w:t>5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E705A4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5CD56058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FDA2D0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Pētījuma finansēšanas summa un finansēšanas avots</w:t>
            </w:r>
          </w:p>
          <w:p w14:paraId="7C5BF0DB" w14:textId="5DD212BC" w:rsidR="00BB259A" w:rsidRPr="009E1BE1" w:rsidRDefault="009B3594" w:rsidP="00EC2866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rPr>
                <w:bCs/>
              </w:rPr>
              <w:t>4965</w:t>
            </w:r>
            <w:r w:rsidR="009413C3">
              <w:rPr>
                <w:bCs/>
              </w:rPr>
              <w:t>,00</w:t>
            </w:r>
            <w:r w:rsidR="00BB259A">
              <w:rPr>
                <w:b/>
              </w:rPr>
              <w:t xml:space="preserve"> </w:t>
            </w:r>
            <w:r w:rsidR="00BB259A" w:rsidRPr="0031028A">
              <w:t>EUR</w:t>
            </w:r>
            <w:r w:rsidR="00BB259A">
              <w:t xml:space="preserve"> (bez PVN)</w:t>
            </w:r>
            <w:r w:rsidR="00BB259A" w:rsidRPr="00141351">
              <w:rPr>
                <w:rFonts w:eastAsia="Times New Roman" w:cstheme="minorHAnsi"/>
                <w:color w:val="414142"/>
                <w:lang w:eastAsia="lv-LV"/>
              </w:rPr>
              <w:t>, valsts budžets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3405F4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 </w:t>
            </w:r>
          </w:p>
        </w:tc>
      </w:tr>
      <w:tr w:rsidR="00BB259A" w:rsidRPr="005B2890" w14:paraId="2AA2A054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E7FF8C" w14:textId="77777777" w:rsidR="00EC2866" w:rsidRDefault="00EC2866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Pētījuma klasifikācija</w:t>
            </w:r>
          </w:p>
          <w:p w14:paraId="5D457186" w14:textId="19B1FC93" w:rsidR="00BB259A" w:rsidRPr="00EC2866" w:rsidRDefault="009B3594" w:rsidP="009413C3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>
              <w:rPr>
                <w:rFonts w:eastAsia="Times New Roman" w:cstheme="minorHAnsi"/>
                <w:color w:val="414142"/>
                <w:lang w:eastAsia="lv-LV"/>
              </w:rPr>
              <w:t>Kvantitatīva aptauja interneta vidē</w:t>
            </w:r>
            <w:r w:rsidR="009413C3">
              <w:rPr>
                <w:rFonts w:eastAsia="Times New Roman" w:cstheme="minorHAnsi"/>
                <w:color w:val="414142"/>
                <w:lang w:eastAsia="lv-LV"/>
              </w:rPr>
              <w:t xml:space="preserve">  (CA</w:t>
            </w:r>
            <w:r>
              <w:rPr>
                <w:rFonts w:eastAsia="Times New Roman" w:cstheme="minorHAnsi"/>
                <w:color w:val="414142"/>
                <w:lang w:eastAsia="lv-LV"/>
              </w:rPr>
              <w:t>W</w:t>
            </w:r>
            <w:r w:rsidR="00BB259A">
              <w:rPr>
                <w:rFonts w:eastAsia="Times New Roman" w:cstheme="minorHAnsi"/>
                <w:color w:val="414142"/>
                <w:lang w:eastAsia="lv-LV"/>
              </w:rPr>
              <w:t>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210AA8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60D1FDB0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ED936D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Politikas joma, nozare**</w:t>
            </w:r>
          </w:p>
          <w:p w14:paraId="243D9F6E" w14:textId="77777777" w:rsidR="00BB259A" w:rsidRPr="00C62E3F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rPr>
                <w:rFonts w:eastAsia="Times New Roman" w:cstheme="minorHAnsi"/>
                <w:color w:val="414142"/>
                <w:lang w:eastAsia="lv-LV"/>
              </w:rPr>
              <w:t>Publiskās pārvaldes politika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1A08D7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3330415B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FE4431" w14:textId="180B6722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t>Pētījuma ģeogrāfiskais aptvērums</w:t>
            </w:r>
            <w:r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t xml:space="preserve"> </w:t>
            </w: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br/>
            </w:r>
            <w:r w:rsidR="00521123">
              <w:rPr>
                <w:rFonts w:eastAsia="Times New Roman" w:cstheme="minorHAnsi"/>
                <w:color w:val="414142"/>
                <w:lang w:eastAsia="lv-LV"/>
              </w:rPr>
              <w:t>Latvija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8B044A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4096DB82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481BEB" w14:textId="3B13282B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t>Pētījuma mērķa grupa</w:t>
            </w: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br/>
            </w:r>
            <w:r w:rsidRPr="005B2890">
              <w:rPr>
                <w:rFonts w:eastAsia="Times New Roman" w:cstheme="minorHAnsi"/>
                <w:color w:val="414142"/>
                <w:lang w:eastAsia="lv-LV"/>
              </w:rPr>
              <w:t xml:space="preserve">Latvijas iedzīvotāji </w:t>
            </w:r>
            <w:r w:rsidR="00EC2866">
              <w:rPr>
                <w:rFonts w:eastAsia="Times New Roman" w:cstheme="minorHAnsi"/>
                <w:color w:val="414142"/>
                <w:lang w:eastAsia="lv-LV"/>
              </w:rPr>
              <w:t>vecumā no 18-75</w:t>
            </w:r>
            <w:r>
              <w:rPr>
                <w:rFonts w:eastAsia="Times New Roman" w:cstheme="minorHAnsi"/>
                <w:color w:val="414142"/>
                <w:lang w:eastAsia="lv-LV"/>
              </w:rPr>
              <w:t xml:space="preserve"> gadiem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63FABC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4F3DE58F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6FE290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lastRenderedPageBreak/>
              <w:t>Pētījumā izmantotās metodes pēc informācijas ieguves veida: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53B46F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1E85C98F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149C739F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510C57FA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1) tiesību aktu vai politikas plānošanas dokumentu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97FB05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57D2D048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0D922528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3AA81778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2) statistikas datu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992950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403E7BA8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4D8D3B6A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3E2D2281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3) esošo pētījumu datu sekundārā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919643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272101B6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381AA46A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71223BD0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4) padziļināto/ekspertu interviju veikšana un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5D9B70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077C869F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384B7DC8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43253341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5) fokusa grupu diskusiju veikšana un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2C170A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34DD76A9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4F4526C7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2AED6FCB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6) gadījumu izpēte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E68DDE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06065075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2F1DF25C" w14:textId="77777777" w:rsidR="00BB259A" w:rsidRPr="009C0684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2AE77968" w14:textId="77777777" w:rsidR="00BB259A" w:rsidRPr="009C0684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9C0684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7) kvantitatīvās aptaujas veikšana un datu analīze X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295749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5E8A5ADB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3B49502D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0695A69E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8) citas metodes (norādīt, kādas)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25ADD3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6DA86C8E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CC7047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t>Kvantitatīvās pētījuma metodes</w:t>
            </w: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br/>
            </w:r>
            <w:r w:rsidRPr="005B2890">
              <w:rPr>
                <w:rFonts w:eastAsia="Times New Roman" w:cstheme="minorHAnsi"/>
                <w:color w:val="414142"/>
                <w:lang w:eastAsia="lv-LV"/>
              </w:rPr>
              <w:t>(ja attiecināms):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FC4323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47E79085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7159716E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0F616DE5" w14:textId="74C05131" w:rsidR="00BB259A" w:rsidRPr="005B2890" w:rsidRDefault="00BB259A" w:rsidP="00424B7E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 xml:space="preserve">1) </w:t>
            </w:r>
            <w:r w:rsidRPr="00424B7E">
              <w:rPr>
                <w:rFonts w:eastAsia="Times New Roman" w:cstheme="minorHAnsi"/>
                <w:color w:val="414142"/>
                <w:lang w:eastAsia="lv-LV"/>
              </w:rPr>
              <w:t xml:space="preserve">aptaujas izlases metode </w:t>
            </w:r>
            <w:r w:rsidRPr="00424B7E">
              <w:rPr>
                <w:rFonts w:eastAsia="Times New Roman" w:cstheme="minorHAnsi"/>
                <w:bCs/>
                <w:color w:val="414142"/>
                <w:lang w:eastAsia="lv-LV"/>
              </w:rPr>
              <w:t xml:space="preserve">– </w:t>
            </w:r>
            <w:r w:rsidR="00424B7E">
              <w:rPr>
                <w:rFonts w:eastAsia="Times New Roman" w:cstheme="minorHAnsi"/>
                <w:bCs/>
                <w:color w:val="414142"/>
                <w:lang w:eastAsia="lv-LV"/>
              </w:rPr>
              <w:t>telefonintervijas (CAT</w:t>
            </w:r>
            <w:r w:rsidRPr="00424B7E">
              <w:rPr>
                <w:rFonts w:eastAsia="Times New Roman" w:cstheme="minorHAnsi"/>
                <w:bCs/>
                <w:color w:val="414142"/>
                <w:lang w:eastAsia="lv-LV"/>
              </w:rPr>
              <w:t>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C19115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6D829807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19A01982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2DFF45E0" w14:textId="4EFD6A55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2) aptaujāto/anketēto respondentu/vienību skaits</w:t>
            </w:r>
            <w:r>
              <w:rPr>
                <w:rFonts w:eastAsia="Times New Roman" w:cstheme="minorHAnsi"/>
                <w:color w:val="414142"/>
                <w:lang w:eastAsia="lv-LV"/>
              </w:rPr>
              <w:t xml:space="preserve"> </w:t>
            </w:r>
            <w:r w:rsidR="00424B7E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10</w:t>
            </w:r>
            <w:r w:rsidR="004852DE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0</w:t>
            </w:r>
            <w:r w:rsidR="009B3594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0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287E50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545646CD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0F43FF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t>Kvalitatīvās pētījuma metodes</w:t>
            </w:r>
            <w:r w:rsidRPr="005B2890">
              <w:rPr>
                <w:rFonts w:eastAsia="Times New Roman" w:cstheme="minorHAnsi"/>
                <w:b/>
                <w:bCs/>
                <w:color w:val="414142"/>
                <w:bdr w:val="none" w:sz="0" w:space="0" w:color="auto" w:frame="1"/>
                <w:lang w:eastAsia="lv-LV"/>
              </w:rPr>
              <w:br/>
            </w:r>
            <w:r w:rsidRPr="005B2890">
              <w:rPr>
                <w:rFonts w:eastAsia="Times New Roman" w:cstheme="minorHAnsi"/>
                <w:color w:val="414142"/>
                <w:lang w:eastAsia="lv-LV"/>
              </w:rPr>
              <w:t>(ja attiecināms):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B0666D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4FFDB042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0CE71332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17D82E26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1) padziļināto/ekspertu interviju skaits (ja attiecināms)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6F1822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0D6A1C98" w14:textId="77777777" w:rsidTr="00853E4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525FC0FF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3E7BDB7E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color w:val="414142"/>
                <w:lang w:eastAsia="lv-LV"/>
              </w:rPr>
              <w:t>2) fokusa grupu diskusiju skaits (ja attiecināms)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A036FC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</w:p>
        </w:tc>
      </w:tr>
      <w:tr w:rsidR="00BB259A" w:rsidRPr="005B2890" w14:paraId="62B9F932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D7ABCA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Izmantotās analīzes grupas (griezumi)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E6438A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0BDC8E27" w14:textId="77777777" w:rsidTr="00853E41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99DAF1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Pētījuma pasūtītāja kontaktinformācija</w:t>
            </w:r>
          </w:p>
          <w:p w14:paraId="107118FC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rPr>
                <w:rFonts w:eastAsia="Times New Roman" w:cstheme="minorHAnsi"/>
                <w:color w:val="414142"/>
                <w:lang w:eastAsia="lv-LV"/>
              </w:rPr>
              <w:t>Valsts kancelejas</w:t>
            </w:r>
          </w:p>
          <w:p w14:paraId="5DD82F52" w14:textId="796BA728" w:rsidR="00BB259A" w:rsidRPr="009C0684" w:rsidRDefault="00BB259A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rPr>
                <w:rFonts w:eastAsia="Times New Roman" w:cstheme="minorHAnsi"/>
                <w:color w:val="414142"/>
                <w:lang w:eastAsia="lv-LV"/>
              </w:rPr>
              <w:t>Stratēģiskās komunikācijas</w:t>
            </w:r>
            <w:r w:rsidR="009B3594">
              <w:rPr>
                <w:rFonts w:eastAsia="Times New Roman" w:cstheme="minorHAnsi"/>
                <w:color w:val="414142"/>
                <w:lang w:eastAsia="lv-LV"/>
              </w:rPr>
              <w:t xml:space="preserve"> un</w:t>
            </w:r>
            <w:r>
              <w:rPr>
                <w:rFonts w:eastAsia="Times New Roman" w:cstheme="minorHAnsi"/>
                <w:color w:val="414142"/>
                <w:lang w:eastAsia="lv-LV"/>
              </w:rPr>
              <w:t xml:space="preserve"> koordinācijas departament</w:t>
            </w:r>
            <w:r w:rsidR="009B3594">
              <w:rPr>
                <w:rFonts w:eastAsia="Times New Roman" w:cstheme="minorHAnsi"/>
                <w:color w:val="414142"/>
                <w:lang w:eastAsia="lv-LV"/>
              </w:rPr>
              <w:t>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9C4A55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</w:p>
        </w:tc>
      </w:tr>
      <w:tr w:rsidR="00BB259A" w:rsidRPr="005B2890" w14:paraId="1E958074" w14:textId="77777777" w:rsidTr="00853E41">
        <w:trPr>
          <w:trHeight w:val="312"/>
        </w:trPr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7461788" w14:textId="77777777" w:rsidR="00BB259A" w:rsidRDefault="00BB259A" w:rsidP="00853E41">
            <w:pPr>
              <w:spacing w:after="0" w:line="240" w:lineRule="auto"/>
              <w:rPr>
                <w:rFonts w:eastAsia="Times New Roman" w:cstheme="minorHAnsi"/>
                <w:b/>
                <w:bCs/>
                <w:color w:val="414142"/>
                <w:lang w:eastAsia="lv-LV"/>
              </w:rPr>
            </w:pPr>
            <w:r w:rsidRPr="005B2890">
              <w:rPr>
                <w:rFonts w:eastAsia="Times New Roman" w:cstheme="minorHAnsi"/>
                <w:b/>
                <w:bCs/>
                <w:color w:val="414142"/>
                <w:lang w:eastAsia="lv-LV"/>
              </w:rPr>
              <w:t>Pētījuma autori*** (autortiesību subjekti)</w:t>
            </w:r>
          </w:p>
          <w:p w14:paraId="47017A12" w14:textId="0291875B" w:rsidR="00BB259A" w:rsidRPr="009C0684" w:rsidRDefault="00EC2866" w:rsidP="00853E41">
            <w:pPr>
              <w:spacing w:after="0" w:line="240" w:lineRule="auto"/>
              <w:rPr>
                <w:rFonts w:eastAsia="Times New Roman" w:cstheme="minorHAnsi"/>
                <w:color w:val="414142"/>
                <w:lang w:eastAsia="lv-LV"/>
              </w:rPr>
            </w:pPr>
            <w:r>
              <w:rPr>
                <w:rFonts w:eastAsia="Times New Roman" w:cstheme="minorHAnsi"/>
                <w:color w:val="414142"/>
                <w:lang w:eastAsia="lv-LV"/>
              </w:rPr>
              <w:t>Valsts kanceleja</w:t>
            </w:r>
          </w:p>
        </w:tc>
        <w:tc>
          <w:tcPr>
            <w:tcW w:w="0" w:type="auto"/>
            <w:vAlign w:val="center"/>
            <w:hideMark/>
          </w:tcPr>
          <w:p w14:paraId="1EB4F130" w14:textId="77777777" w:rsidR="00BB259A" w:rsidRPr="005B2890" w:rsidRDefault="00BB259A" w:rsidP="00853E41">
            <w:pPr>
              <w:spacing w:after="0" w:line="240" w:lineRule="auto"/>
              <w:rPr>
                <w:rFonts w:eastAsia="Times New Roman" w:cstheme="minorHAnsi"/>
                <w:lang w:eastAsia="lv-LV"/>
              </w:rPr>
            </w:pPr>
          </w:p>
        </w:tc>
      </w:tr>
    </w:tbl>
    <w:p w14:paraId="686D9697" w14:textId="77777777" w:rsidR="00BB259A" w:rsidRDefault="00BB259A" w:rsidP="00BB259A"/>
    <w:p w14:paraId="28ED94D3" w14:textId="77777777" w:rsidR="00521E83" w:rsidRDefault="00521E83"/>
    <w:sectPr w:rsidR="00521E83" w:rsidSect="00DC2E89">
      <w:pgSz w:w="11906" w:h="16838" w:code="9"/>
      <w:pgMar w:top="1418" w:right="1134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9A"/>
    <w:rsid w:val="00044803"/>
    <w:rsid w:val="00095487"/>
    <w:rsid w:val="000E3C0B"/>
    <w:rsid w:val="00150D02"/>
    <w:rsid w:val="00207ABA"/>
    <w:rsid w:val="00242F0F"/>
    <w:rsid w:val="00262A91"/>
    <w:rsid w:val="002D242F"/>
    <w:rsid w:val="00424B7E"/>
    <w:rsid w:val="004852DE"/>
    <w:rsid w:val="00512CEC"/>
    <w:rsid w:val="00521123"/>
    <w:rsid w:val="00521E83"/>
    <w:rsid w:val="006303D8"/>
    <w:rsid w:val="00785ED1"/>
    <w:rsid w:val="00790C56"/>
    <w:rsid w:val="007D645C"/>
    <w:rsid w:val="008209F0"/>
    <w:rsid w:val="008715BF"/>
    <w:rsid w:val="00897C98"/>
    <w:rsid w:val="008C629F"/>
    <w:rsid w:val="009230FD"/>
    <w:rsid w:val="009336A7"/>
    <w:rsid w:val="009413C3"/>
    <w:rsid w:val="009427B3"/>
    <w:rsid w:val="009B3594"/>
    <w:rsid w:val="00A11B6D"/>
    <w:rsid w:val="00A75CE1"/>
    <w:rsid w:val="00BB259A"/>
    <w:rsid w:val="00C34DE8"/>
    <w:rsid w:val="00C437D6"/>
    <w:rsid w:val="00D52453"/>
    <w:rsid w:val="00EC286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B760"/>
  <w15:chartTrackingRefBased/>
  <w15:docId w15:val="{4AFD16C3-8520-433F-B97F-A41CF056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9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1553</Words>
  <Characters>886</Characters>
  <Application>Microsoft Office Word</Application>
  <DocSecurity>4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Ivita Pučka</dc:creator>
  <cp:keywords/>
  <dc:description/>
  <cp:lastModifiedBy>Sanita Kalnača</cp:lastModifiedBy>
  <cp:revision>2</cp:revision>
  <dcterms:created xsi:type="dcterms:W3CDTF">2026-03-30T15:54:00Z</dcterms:created>
  <dcterms:modified xsi:type="dcterms:W3CDTF">2026-03-30T15:54:00Z</dcterms:modified>
</cp:coreProperties>
</file>