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AEA0" w14:textId="36BD8791" w:rsidR="0051149C" w:rsidRPr="00304084" w:rsidRDefault="00B73998" w:rsidP="0051149C">
      <w:pPr>
        <w:widowControl w:val="0"/>
        <w:autoSpaceDE w:val="0"/>
        <w:autoSpaceDN w:val="0"/>
        <w:adjustRightInd w:val="0"/>
        <w:jc w:val="center"/>
        <w:rPr>
          <w:sz w:val="24"/>
          <w:szCs w:val="24"/>
        </w:rPr>
      </w:pPr>
      <w:r>
        <w:rPr>
          <w:b/>
          <w:bCs/>
          <w:sz w:val="24"/>
          <w:szCs w:val="24"/>
        </w:rPr>
        <w:t>Anotācija pētījumam “</w:t>
      </w:r>
      <w:r w:rsidR="0051149C" w:rsidRPr="00304084">
        <w:rPr>
          <w:sz w:val="24"/>
          <w:szCs w:val="24"/>
        </w:rPr>
        <w:t>Pētījums par atkārtoto sociālo rehabilitāciju</w:t>
      </w:r>
    </w:p>
    <w:p w14:paraId="79BC1E09" w14:textId="700EF4D0" w:rsidR="00E34B2F" w:rsidRPr="00E34B2F" w:rsidRDefault="0051149C" w:rsidP="00E34B2F">
      <w:pPr>
        <w:widowControl w:val="0"/>
        <w:autoSpaceDE w:val="0"/>
        <w:autoSpaceDN w:val="0"/>
        <w:adjustRightInd w:val="0"/>
        <w:jc w:val="center"/>
        <w:rPr>
          <w:sz w:val="24"/>
          <w:szCs w:val="24"/>
        </w:rPr>
      </w:pPr>
      <w:r w:rsidRPr="00304084">
        <w:rPr>
          <w:sz w:val="24"/>
          <w:szCs w:val="24"/>
        </w:rPr>
        <w:t>bērniem, kuri cietuši no prettiesiskām</w:t>
      </w:r>
      <w:r w:rsidR="00E34B2F">
        <w:rPr>
          <w:sz w:val="24"/>
          <w:szCs w:val="24"/>
        </w:rPr>
        <w:t xml:space="preserve"> </w:t>
      </w:r>
      <w:r w:rsidRPr="00304084">
        <w:rPr>
          <w:sz w:val="24"/>
          <w:szCs w:val="24"/>
        </w:rPr>
        <w:t>darbībām: cēloņi, sekas un sistēmiskie izaicinājumi”</w:t>
      </w:r>
    </w:p>
    <w:p w14:paraId="1DCB5DA9" w14:textId="2BC8F5B1" w:rsidR="00B26D13" w:rsidRDefault="00B73998" w:rsidP="0051149C">
      <w:pPr>
        <w:jc w:val="center"/>
      </w:pPr>
      <w:r>
        <w:rPr>
          <w:b/>
          <w:bCs/>
          <w:sz w:val="24"/>
          <w:szCs w:val="24"/>
        </w:rPr>
        <w:t>Līgums Nr. LM2025/21-25/59</w:t>
      </w:r>
    </w:p>
    <w:p w14:paraId="1DD4DDA9" w14:textId="77777777" w:rsidR="00B26D13" w:rsidRDefault="00B26D13"/>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B26D13" w14:paraId="361A413D" w14:textId="77777777" w:rsidTr="00066EF0">
        <w:tc>
          <w:tcPr>
            <w:tcW w:w="3000" w:type="dxa"/>
          </w:tcPr>
          <w:p w14:paraId="0A4857E4" w14:textId="77777777" w:rsidR="00B26D13" w:rsidRDefault="00B73998">
            <w:r>
              <w:rPr>
                <w:b/>
                <w:bCs/>
              </w:rPr>
              <w:t>Pētījuma mērķis, uzdevumi un galvenie rezultāti latviešu valodā (brīvā tekstā, aptuveni 150 vārdu)</w:t>
            </w:r>
          </w:p>
        </w:tc>
        <w:tc>
          <w:tcPr>
            <w:tcW w:w="6500" w:type="dxa"/>
          </w:tcPr>
          <w:p w14:paraId="69AFD50E" w14:textId="604CEC14" w:rsidR="00CA3B99" w:rsidRPr="00D064CF" w:rsidRDefault="00CA3B99" w:rsidP="00D064CF">
            <w:r w:rsidRPr="00D064CF">
              <w:t>Pētījuma mērķis</w:t>
            </w:r>
            <w:r w:rsidR="00A33F6D">
              <w:t xml:space="preserve"> bija i</w:t>
            </w:r>
            <w:r w:rsidRPr="00D064CF">
              <w:t>egūt kvalitatīvus datus, kas raksturo atbalsta sistēmu un atbalsta instrumentu pieejamību bērniem, kuri cietuši no</w:t>
            </w:r>
            <w:r w:rsidR="00A33F6D">
              <w:t xml:space="preserve"> </w:t>
            </w:r>
            <w:r w:rsidRPr="00D064CF">
              <w:t>vardarbības/prettiesiskām darbībām un atkārtoti saņēmuši valsts finansētu sociālo rehabilitāciju (SR) institūcijā, izvērtējot sniegtā pakalpojuma pasākumu kopumu bērna atgriešanās, iekļaušanās un pilnvērtīgas funkcionēšanas sabiedrībā nodrošināšanai.</w:t>
            </w:r>
            <w:r w:rsidR="004C0B86" w:rsidRPr="00D064CF">
              <w:t xml:space="preserve"> </w:t>
            </w:r>
          </w:p>
          <w:p w14:paraId="198D6862" w14:textId="177AA808" w:rsidR="00CA3B99" w:rsidRPr="00D064CF" w:rsidRDefault="00CA3B99" w:rsidP="00D064CF">
            <w:r w:rsidRPr="00D064CF">
              <w:t>Pētījuma uzdevumi</w:t>
            </w:r>
            <w:r w:rsidR="00D064CF">
              <w:t>:</w:t>
            </w:r>
          </w:p>
          <w:p w14:paraId="26E6C5C3" w14:textId="0B7AF5CE" w:rsidR="00F33CA0" w:rsidRPr="00F33CA0" w:rsidRDefault="00F33CA0" w:rsidP="00F33CA0">
            <w:pPr>
              <w:pStyle w:val="ListParagraph"/>
              <w:numPr>
                <w:ilvl w:val="0"/>
                <w:numId w:val="3"/>
              </w:numPr>
            </w:pPr>
            <w:r w:rsidRPr="00F33CA0">
              <w:t>Bērnu lietu izpēte sociālās rehabilitācijas kontekstā krīzes centros, kas sniedz valsts finansētus sociālās rehabilitācijas pakalpojumus bērniem, kuri cietuši no vardarbības un šo pakalpojumu saņēmuši atkārtoti.</w:t>
            </w:r>
          </w:p>
          <w:p w14:paraId="14AB571C" w14:textId="02099EC6" w:rsidR="00CA3B99" w:rsidRDefault="00CA3B99" w:rsidP="00D064CF">
            <w:pPr>
              <w:pStyle w:val="ListParagraph"/>
              <w:numPr>
                <w:ilvl w:val="0"/>
                <w:numId w:val="3"/>
              </w:numPr>
            </w:pPr>
            <w:r w:rsidRPr="00D064CF">
              <w:t>Sociālo dienestu</w:t>
            </w:r>
            <w:r w:rsidR="00401B5A">
              <w:t xml:space="preserve"> (SD)</w:t>
            </w:r>
            <w:r w:rsidRPr="00D064CF">
              <w:t xml:space="preserve"> lietu izpēte par SD īstenotajām darbībām, sniegto palīdzību, pakalpojumiem un sadarbību ar citām institūcijām. </w:t>
            </w:r>
          </w:p>
          <w:p w14:paraId="16E16578" w14:textId="461CCDCC" w:rsidR="004C0B86" w:rsidRDefault="00CA3B99" w:rsidP="007E34E5">
            <w:pPr>
              <w:pStyle w:val="ListParagraph"/>
              <w:numPr>
                <w:ilvl w:val="0"/>
                <w:numId w:val="3"/>
              </w:numPr>
            </w:pPr>
            <w:r w:rsidRPr="00D064CF">
              <w:t xml:space="preserve">Bāriņtiesu </w:t>
            </w:r>
            <w:r w:rsidR="00401B5A">
              <w:t xml:space="preserve"> (BT) </w:t>
            </w:r>
            <w:r w:rsidRPr="00D064CF">
              <w:t>lietu izpēte</w:t>
            </w:r>
            <w:r w:rsidR="00481D1F">
              <w:t xml:space="preserve"> - </w:t>
            </w:r>
            <w:r w:rsidRPr="00D064CF">
              <w:t xml:space="preserve">par BT īstenotajām rīcībām un sadarbību ar citām institūcijām. </w:t>
            </w:r>
          </w:p>
          <w:p w14:paraId="353A9F31" w14:textId="3883E5A4" w:rsidR="00970BC2" w:rsidRDefault="00CA3B99" w:rsidP="0015284E">
            <w:pPr>
              <w:pStyle w:val="ListParagraph"/>
              <w:numPr>
                <w:ilvl w:val="0"/>
                <w:numId w:val="3"/>
              </w:numPr>
            </w:pPr>
            <w:r w:rsidRPr="00D064CF">
              <w:t>Klātienes intervijas ar bērniem un viņu likumiskajiem pārstāvjiem par pieredzi, saņemot SR institūcijā, un par saņemto atbalstu pēc tās no SD un BT</w:t>
            </w:r>
            <w:r w:rsidR="00481D1F">
              <w:t>.</w:t>
            </w:r>
          </w:p>
          <w:p w14:paraId="1EBD61F1" w14:textId="370D865E" w:rsidR="00970BC2" w:rsidRDefault="00CA3B99" w:rsidP="00970BC2">
            <w:pPr>
              <w:pStyle w:val="ListParagraph"/>
              <w:numPr>
                <w:ilvl w:val="0"/>
                <w:numId w:val="3"/>
              </w:numPr>
            </w:pPr>
            <w:r w:rsidRPr="00D064CF">
              <w:t>Tiešsaistes intervijas ar SD un BT pārstāvjiem</w:t>
            </w:r>
            <w:r w:rsidR="009C3383">
              <w:t>.</w:t>
            </w:r>
          </w:p>
          <w:p w14:paraId="31AF88A7" w14:textId="7128E00F" w:rsidR="00B26D13" w:rsidRDefault="00B73998" w:rsidP="00970BC2">
            <w:pPr>
              <w:jc w:val="both"/>
            </w:pPr>
            <w:r>
              <w:t>Pētījumā analizēti krīzes centru, sociālo dienestu un bāriņtiesu lietu materiāli (kopumā vairāk nekā 50 bērnu situācijas visos Latvijas plānošanas reģionos</w:t>
            </w:r>
            <w:r w:rsidR="004C6F0A">
              <w:t xml:space="preserve">, kuri saņēmuši atkārotu sociālo rehabilitāciju </w:t>
            </w:r>
            <w:r w:rsidR="00970BC2">
              <w:t>institūcijā</w:t>
            </w:r>
            <w:r>
              <w:t>), veiktas padziļinātas intervijas ar bērniem, viņu likumiskajiem pārstāvjiem un sociālo dienestu un bāriņtiesu speciālistiem, kā arī organizēta secinājumu validācijas fokusgrupa. Identificēti galvenie sistēmiskie, institucionālie un profesionālie faktori, kas ietekmē sociālās rehabilitācijas pēctecību un veicina atkārtotu nonākšanu pakalpojumā</w:t>
            </w:r>
            <w:r w:rsidR="00CA3B99">
              <w:t>. S</w:t>
            </w:r>
            <w:r>
              <w:t>agatavoti praktiski priekšlikumi atbalsta sistēmas un normatīvā regulējuma pilnveidei.</w:t>
            </w:r>
          </w:p>
        </w:tc>
      </w:tr>
      <w:tr w:rsidR="00B26D13" w14:paraId="0891D279" w14:textId="77777777" w:rsidTr="00066EF0">
        <w:tc>
          <w:tcPr>
            <w:tcW w:w="3000" w:type="dxa"/>
          </w:tcPr>
          <w:p w14:paraId="2845A172" w14:textId="77777777" w:rsidR="00B26D13" w:rsidRDefault="00B73998">
            <w:r>
              <w:rPr>
                <w:b/>
                <w:bCs/>
              </w:rPr>
              <w:t>Galvenās pētījuma tēmas</w:t>
            </w:r>
          </w:p>
        </w:tc>
        <w:tc>
          <w:tcPr>
            <w:tcW w:w="6500" w:type="dxa"/>
          </w:tcPr>
          <w:p w14:paraId="124F558E" w14:textId="56723478" w:rsidR="00B26D13" w:rsidRDefault="00B73998">
            <w:r>
              <w:t>Atkārtota sociālā rehabilitācija bērniem institūcijā</w:t>
            </w:r>
            <w:r w:rsidR="00944317">
              <w:t>,</w:t>
            </w:r>
            <w:r>
              <w:t xml:space="preserve"> vardarbība un prettiesiskas darbības pret bērniem</w:t>
            </w:r>
            <w:r w:rsidR="00944317">
              <w:t>,</w:t>
            </w:r>
            <w:r>
              <w:t xml:space="preserve"> bērnu tiesību aizsardzības sistēma</w:t>
            </w:r>
            <w:r w:rsidR="00944317">
              <w:t>,</w:t>
            </w:r>
            <w:r>
              <w:t xml:space="preserve"> starpinstitucionālā sadarbība starp krīzes centriem, sociālajiem dienestiem un bāriņtiesām</w:t>
            </w:r>
            <w:r w:rsidR="001157B3">
              <w:t>,</w:t>
            </w:r>
            <w:r>
              <w:t xml:space="preserve"> risku izvērtēšana un lēmumu pieņemšana par bērna atgriešanos ģimenē</w:t>
            </w:r>
            <w:r w:rsidR="001157B3">
              <w:t>,</w:t>
            </w:r>
            <w:r>
              <w:t xml:space="preserve"> atbalsta pēctecība pēc pakalpojuma saņemšanas</w:t>
            </w:r>
            <w:r w:rsidR="001157B3">
              <w:t>,</w:t>
            </w:r>
            <w:r>
              <w:t xml:space="preserve"> ģimenes struktūra un sociālekonomiskie apstākļi</w:t>
            </w:r>
            <w:r w:rsidR="001157B3">
              <w:t>, kā arī</w:t>
            </w:r>
            <w:r>
              <w:t xml:space="preserve"> priekšlikumi Ministru kabineta noteikumu Nr.</w:t>
            </w:r>
            <w:r w:rsidR="00EF4913">
              <w:t> </w:t>
            </w:r>
            <w:r>
              <w:t>1613 pilnveidei.</w:t>
            </w:r>
          </w:p>
        </w:tc>
      </w:tr>
      <w:tr w:rsidR="00B26D13" w14:paraId="6FFAEDF5" w14:textId="77777777" w:rsidTr="00066EF0">
        <w:tc>
          <w:tcPr>
            <w:tcW w:w="3000" w:type="dxa"/>
          </w:tcPr>
          <w:p w14:paraId="5D443409" w14:textId="77777777" w:rsidR="00B26D13" w:rsidRDefault="00B73998">
            <w:r>
              <w:rPr>
                <w:b/>
                <w:bCs/>
              </w:rPr>
              <w:t>Pētījuma pasūtītājs</w:t>
            </w:r>
          </w:p>
        </w:tc>
        <w:tc>
          <w:tcPr>
            <w:tcW w:w="6500" w:type="dxa"/>
          </w:tcPr>
          <w:p w14:paraId="1C8D336F" w14:textId="77777777" w:rsidR="00B26D13" w:rsidRDefault="00B73998">
            <w:r>
              <w:t>Latvijas Republikas Labklājības ministrija</w:t>
            </w:r>
          </w:p>
        </w:tc>
      </w:tr>
      <w:tr w:rsidR="00B26D13" w14:paraId="0ED151E9" w14:textId="77777777" w:rsidTr="00066EF0">
        <w:tc>
          <w:tcPr>
            <w:tcW w:w="3000" w:type="dxa"/>
          </w:tcPr>
          <w:p w14:paraId="0887B888" w14:textId="77777777" w:rsidR="00B26D13" w:rsidRDefault="00B73998">
            <w:r>
              <w:rPr>
                <w:b/>
                <w:bCs/>
              </w:rPr>
              <w:t>Pētījuma īstenotājs</w:t>
            </w:r>
          </w:p>
        </w:tc>
        <w:tc>
          <w:tcPr>
            <w:tcW w:w="6500" w:type="dxa"/>
          </w:tcPr>
          <w:p w14:paraId="59BEFBDE" w14:textId="77777777" w:rsidR="00B26D13" w:rsidRDefault="00B73998">
            <w:r>
              <w:t>SIA “KPMG Baltics SIA”, sadarbībā ar apakšuzņēmējiem – nodibinājumu “Fonds Plecs” un biedrību “Slow science”</w:t>
            </w:r>
          </w:p>
        </w:tc>
      </w:tr>
      <w:tr w:rsidR="00B26D13" w14:paraId="216AE302" w14:textId="77777777" w:rsidTr="00066EF0">
        <w:tc>
          <w:tcPr>
            <w:tcW w:w="3000" w:type="dxa"/>
          </w:tcPr>
          <w:p w14:paraId="0F401E74" w14:textId="77777777" w:rsidR="00B26D13" w:rsidRDefault="00B73998">
            <w:r>
              <w:rPr>
                <w:b/>
                <w:bCs/>
              </w:rPr>
              <w:t>Pētījuma īstenošanas gads</w:t>
            </w:r>
          </w:p>
        </w:tc>
        <w:tc>
          <w:tcPr>
            <w:tcW w:w="6500" w:type="dxa"/>
          </w:tcPr>
          <w:p w14:paraId="29DD1492" w14:textId="6F11D1E2" w:rsidR="00B26D13" w:rsidRDefault="00B73998">
            <w:r>
              <w:t>2025.–2026.gads (Līgums Nr. LM2025/21-25/59 noslēgts 2025. gada 21. novembrī</w:t>
            </w:r>
            <w:r w:rsidR="001157B3">
              <w:t>,</w:t>
            </w:r>
            <w:r>
              <w:t xml:space="preserve"> Gala ziņojums iesniegts 2026. gada jūlijā)</w:t>
            </w:r>
          </w:p>
        </w:tc>
      </w:tr>
      <w:tr w:rsidR="00B26D13" w14:paraId="3821F620" w14:textId="77777777" w:rsidTr="00066EF0">
        <w:tc>
          <w:tcPr>
            <w:tcW w:w="3000" w:type="dxa"/>
          </w:tcPr>
          <w:p w14:paraId="1C937F86" w14:textId="77777777" w:rsidR="00B26D13" w:rsidRDefault="00B73998">
            <w:r>
              <w:rPr>
                <w:b/>
                <w:bCs/>
              </w:rPr>
              <w:t>Pētījuma finansēšanas summa un finansēšanas avots</w:t>
            </w:r>
          </w:p>
        </w:tc>
        <w:tc>
          <w:tcPr>
            <w:tcW w:w="6500" w:type="dxa"/>
          </w:tcPr>
          <w:p w14:paraId="4A4C0640" w14:textId="77777777" w:rsidR="005D6FCD" w:rsidRDefault="005D6FCD" w:rsidP="005D6FCD">
            <w:r>
              <w:t>44</w:t>
            </w:r>
            <w:r>
              <w:t> </w:t>
            </w:r>
            <w:r>
              <w:t>730</w:t>
            </w:r>
            <w:r>
              <w:t>,</w:t>
            </w:r>
            <w:r>
              <w:t>36</w:t>
            </w:r>
            <w:r w:rsidR="00A93184">
              <w:t> </w:t>
            </w:r>
            <w:r w:rsidR="00B73998">
              <w:t>EUR bez PVN</w:t>
            </w:r>
            <w:r>
              <w:t>.</w:t>
            </w:r>
          </w:p>
          <w:p w14:paraId="68F27290" w14:textId="14CE52D2" w:rsidR="00B26D13" w:rsidRDefault="00B73998" w:rsidP="005D6FCD">
            <w:r>
              <w:t>Finansējuma avots:</w:t>
            </w:r>
            <w:r w:rsidR="00437523">
              <w:t xml:space="preserve"> Labklājības ministrija un </w:t>
            </w:r>
            <w:r>
              <w:t>Eiropas Sociālā fonda Plus līdzfinansējums Labklājības ministrijas īstenotā projekta Nr.</w:t>
            </w:r>
            <w:r w:rsidR="008642D8">
              <w:t> </w:t>
            </w:r>
            <w:r>
              <w:t>4.3.6.4/1/24/I/001 “Atbalsta instrumenti vardarbības ģimenē mazināšanai” ietvaros</w:t>
            </w:r>
            <w:r w:rsidR="00437523">
              <w:t>.</w:t>
            </w:r>
          </w:p>
        </w:tc>
      </w:tr>
      <w:tr w:rsidR="00B26D13" w14:paraId="03173D79" w14:textId="77777777" w:rsidTr="00066EF0">
        <w:tc>
          <w:tcPr>
            <w:tcW w:w="3000" w:type="dxa"/>
          </w:tcPr>
          <w:p w14:paraId="09EBEE1D" w14:textId="77777777" w:rsidR="00B26D13" w:rsidRDefault="00B73998">
            <w:r>
              <w:rPr>
                <w:b/>
                <w:bCs/>
              </w:rPr>
              <w:t>Pētījuma klasifikācija*</w:t>
            </w:r>
          </w:p>
        </w:tc>
        <w:tc>
          <w:tcPr>
            <w:tcW w:w="6500" w:type="dxa"/>
          </w:tcPr>
          <w:p w14:paraId="3B1A82C3" w14:textId="6151DAFD" w:rsidR="00B26D13" w:rsidRDefault="00B73998">
            <w:r>
              <w:t xml:space="preserve">Padziļinātas ekspertīzes pētījums </w:t>
            </w:r>
          </w:p>
        </w:tc>
      </w:tr>
      <w:tr w:rsidR="00B26D13" w14:paraId="577028D7" w14:textId="77777777" w:rsidTr="00066EF0">
        <w:tc>
          <w:tcPr>
            <w:tcW w:w="3000" w:type="dxa"/>
          </w:tcPr>
          <w:p w14:paraId="2D9DFB23" w14:textId="77777777" w:rsidR="00B26D13" w:rsidRDefault="00B73998">
            <w:r>
              <w:rPr>
                <w:b/>
                <w:bCs/>
              </w:rPr>
              <w:t>Pētījuma ģeogrāfiskais aptvērums (visa Latvija vai noteikts reģions/novads)</w:t>
            </w:r>
          </w:p>
        </w:tc>
        <w:tc>
          <w:tcPr>
            <w:tcW w:w="6500" w:type="dxa"/>
          </w:tcPr>
          <w:p w14:paraId="20B83FB1" w14:textId="6CD13253" w:rsidR="00B26D13" w:rsidRDefault="00B73998">
            <w:r>
              <w:t xml:space="preserve">Visa Latvija (aptverti visi pieci plānošanas reģioni </w:t>
            </w:r>
            <w:r w:rsidR="0034265E">
              <w:t>Rīga, Vidzeme, Kurzeme, Zemgale, Latgale).</w:t>
            </w:r>
          </w:p>
        </w:tc>
      </w:tr>
      <w:tr w:rsidR="00B26D13" w14:paraId="19AC038E" w14:textId="77777777" w:rsidTr="00066EF0">
        <w:tc>
          <w:tcPr>
            <w:tcW w:w="3000" w:type="dxa"/>
          </w:tcPr>
          <w:p w14:paraId="04DB9B26" w14:textId="77777777" w:rsidR="00B26D13" w:rsidRDefault="00B73998">
            <w:r>
              <w:rPr>
                <w:b/>
                <w:bCs/>
              </w:rPr>
              <w:t>Pētījuma mērķa grupa/-as (piemēram, Latvijas iedzīvotāji darbspējas vecumā)</w:t>
            </w:r>
          </w:p>
        </w:tc>
        <w:tc>
          <w:tcPr>
            <w:tcW w:w="6500" w:type="dxa"/>
          </w:tcPr>
          <w:p w14:paraId="092FAF5E" w14:textId="39047F66" w:rsidR="00776E0D" w:rsidRDefault="00B73998" w:rsidP="0034265E">
            <w:pPr>
              <w:pStyle w:val="ListParagraph"/>
              <w:numPr>
                <w:ilvl w:val="0"/>
                <w:numId w:val="4"/>
              </w:numPr>
            </w:pPr>
            <w:r>
              <w:t>Bērni, kuri atkārtoti saņēmuši valsts finansētu sociālās rehabilitācijas pakalpojumu institūcijā (krīzes centrā), un viņu likumiskie pārstāvji;</w:t>
            </w:r>
          </w:p>
          <w:p w14:paraId="65A365B6" w14:textId="7C984CEF" w:rsidR="00776E0D" w:rsidRDefault="00B73998" w:rsidP="0034265E">
            <w:pPr>
              <w:pStyle w:val="ListParagraph"/>
              <w:numPr>
                <w:ilvl w:val="0"/>
                <w:numId w:val="4"/>
              </w:numPr>
            </w:pPr>
            <w:r>
              <w:t>Sociālās rehabilitācijas pakalpojuma sniedzēji – krīzes centri (KC);</w:t>
            </w:r>
          </w:p>
          <w:p w14:paraId="2BE876EB" w14:textId="79CC67B4" w:rsidR="00776E0D" w:rsidRDefault="00B73998" w:rsidP="0034265E">
            <w:pPr>
              <w:pStyle w:val="ListParagraph"/>
              <w:numPr>
                <w:ilvl w:val="0"/>
                <w:numId w:val="4"/>
              </w:numPr>
            </w:pPr>
            <w:r>
              <w:t>Pašvaldību sociālie dienesti (SD);</w:t>
            </w:r>
          </w:p>
          <w:p w14:paraId="0D24BC67" w14:textId="31B36066" w:rsidR="00776E0D" w:rsidRDefault="00B73998" w:rsidP="0034265E">
            <w:pPr>
              <w:pStyle w:val="ListParagraph"/>
              <w:numPr>
                <w:ilvl w:val="0"/>
                <w:numId w:val="4"/>
              </w:numPr>
            </w:pPr>
            <w:r>
              <w:t>Bāriņtiesas (BT);</w:t>
            </w:r>
          </w:p>
          <w:p w14:paraId="2ADDCA70" w14:textId="77777777" w:rsidR="00B26D13" w:rsidRDefault="00B73998" w:rsidP="0034265E">
            <w:pPr>
              <w:pStyle w:val="ListParagraph"/>
              <w:numPr>
                <w:ilvl w:val="0"/>
                <w:numId w:val="4"/>
              </w:numPr>
            </w:pPr>
            <w:r>
              <w:t>Nodibinājums “Latvijas Bērnu fonds” (kā izlases datu avots un sadarbības partneris).</w:t>
            </w:r>
          </w:p>
        </w:tc>
      </w:tr>
      <w:tr w:rsidR="00B26D13" w14:paraId="1E77B79A" w14:textId="77777777" w:rsidTr="00066EF0">
        <w:tc>
          <w:tcPr>
            <w:tcW w:w="3000" w:type="dxa"/>
          </w:tcPr>
          <w:p w14:paraId="77112265" w14:textId="77777777" w:rsidR="00B26D13" w:rsidRDefault="00B73998">
            <w:r>
              <w:rPr>
                <w:b/>
                <w:bCs/>
              </w:rPr>
              <w:t>Pētījumā izmantotās metodes:</w:t>
            </w:r>
          </w:p>
        </w:tc>
        <w:tc>
          <w:tcPr>
            <w:tcW w:w="6500" w:type="dxa"/>
          </w:tcPr>
          <w:p w14:paraId="6761654A" w14:textId="77777777" w:rsidR="00B26D13" w:rsidRDefault="00B26D13"/>
        </w:tc>
      </w:tr>
      <w:tr w:rsidR="00B26D13" w14:paraId="1F626780" w14:textId="77777777" w:rsidTr="00066EF0">
        <w:tc>
          <w:tcPr>
            <w:tcW w:w="3000" w:type="dxa"/>
          </w:tcPr>
          <w:p w14:paraId="71CB621D" w14:textId="77777777" w:rsidR="00B26D13" w:rsidRDefault="00B73998">
            <w:r>
              <w:t>1) tiesību aktu vai politikas plānošanas dokumentu analīze</w:t>
            </w:r>
          </w:p>
        </w:tc>
        <w:tc>
          <w:tcPr>
            <w:tcW w:w="6500" w:type="dxa"/>
          </w:tcPr>
          <w:p w14:paraId="227FE434" w14:textId="77777777" w:rsidR="00B26D13" w:rsidRDefault="00B73998">
            <w:r>
              <w:t>Jā</w:t>
            </w:r>
          </w:p>
        </w:tc>
      </w:tr>
      <w:tr w:rsidR="00B26D13" w14:paraId="30FCA09E" w14:textId="77777777" w:rsidTr="00066EF0">
        <w:tc>
          <w:tcPr>
            <w:tcW w:w="3000" w:type="dxa"/>
          </w:tcPr>
          <w:p w14:paraId="1D294D5A" w14:textId="77777777" w:rsidR="00B26D13" w:rsidRDefault="00B73998">
            <w:r>
              <w:lastRenderedPageBreak/>
              <w:t>2) statistikas datu analīze</w:t>
            </w:r>
          </w:p>
        </w:tc>
        <w:tc>
          <w:tcPr>
            <w:tcW w:w="6500" w:type="dxa"/>
          </w:tcPr>
          <w:p w14:paraId="548943D8" w14:textId="77777777" w:rsidR="00B26D13" w:rsidRDefault="00B73998">
            <w:r>
              <w:t>Nē (pieejamie LM/BAC administratīvie dati izmantoti vienīgi konteksta raksturošanai ievadā, nevis kā patstāvīga analīzes metode)</w:t>
            </w:r>
          </w:p>
        </w:tc>
      </w:tr>
      <w:tr w:rsidR="00B26D13" w14:paraId="670B1EFB" w14:textId="77777777" w:rsidTr="00066EF0">
        <w:tc>
          <w:tcPr>
            <w:tcW w:w="3000" w:type="dxa"/>
          </w:tcPr>
          <w:p w14:paraId="66AA9D7F" w14:textId="77777777" w:rsidR="00B26D13" w:rsidRDefault="00B73998">
            <w:r>
              <w:t>3) esošo pētījumu datu sekundārā analīze</w:t>
            </w:r>
          </w:p>
        </w:tc>
        <w:tc>
          <w:tcPr>
            <w:tcW w:w="6500" w:type="dxa"/>
          </w:tcPr>
          <w:p w14:paraId="3A68F1A5" w14:textId="77777777" w:rsidR="00B26D13" w:rsidRDefault="00B73998">
            <w:r>
              <w:t>Nē</w:t>
            </w:r>
          </w:p>
        </w:tc>
      </w:tr>
      <w:tr w:rsidR="00B26D13" w14:paraId="20B19AA4" w14:textId="77777777" w:rsidTr="00066EF0">
        <w:tc>
          <w:tcPr>
            <w:tcW w:w="3000" w:type="dxa"/>
          </w:tcPr>
          <w:p w14:paraId="30B06D6F" w14:textId="77777777" w:rsidR="00B26D13" w:rsidRDefault="00B73998">
            <w:r>
              <w:t>4) padziļināto/ekspertu interviju veikšana un analīze</w:t>
            </w:r>
          </w:p>
        </w:tc>
        <w:tc>
          <w:tcPr>
            <w:tcW w:w="6500" w:type="dxa"/>
          </w:tcPr>
          <w:p w14:paraId="7B630487" w14:textId="77777777" w:rsidR="00B26D13" w:rsidRDefault="00B73998">
            <w:r>
              <w:t>Jā</w:t>
            </w:r>
          </w:p>
        </w:tc>
      </w:tr>
      <w:tr w:rsidR="00B26D13" w14:paraId="2481B812" w14:textId="77777777" w:rsidTr="00066EF0">
        <w:tc>
          <w:tcPr>
            <w:tcW w:w="3000" w:type="dxa"/>
          </w:tcPr>
          <w:p w14:paraId="5886591F" w14:textId="77777777" w:rsidR="00B26D13" w:rsidRDefault="00B73998">
            <w:r>
              <w:t>5) fokusa grupu diskusiju veikšana un analīze</w:t>
            </w:r>
          </w:p>
        </w:tc>
        <w:tc>
          <w:tcPr>
            <w:tcW w:w="6500" w:type="dxa"/>
          </w:tcPr>
          <w:p w14:paraId="3515E868" w14:textId="77777777" w:rsidR="00B26D13" w:rsidRDefault="00B73998">
            <w:r>
              <w:t>Jā</w:t>
            </w:r>
          </w:p>
        </w:tc>
      </w:tr>
      <w:tr w:rsidR="00B26D13" w14:paraId="4400EAEC" w14:textId="77777777" w:rsidTr="00066EF0">
        <w:tc>
          <w:tcPr>
            <w:tcW w:w="3000" w:type="dxa"/>
          </w:tcPr>
          <w:p w14:paraId="1F7F5FA9" w14:textId="77777777" w:rsidR="00B26D13" w:rsidRDefault="00B73998">
            <w:r>
              <w:t>6) gadījumu izpēte</w:t>
            </w:r>
          </w:p>
        </w:tc>
        <w:tc>
          <w:tcPr>
            <w:tcW w:w="6500" w:type="dxa"/>
          </w:tcPr>
          <w:p w14:paraId="7485970E" w14:textId="77777777" w:rsidR="00B26D13" w:rsidRDefault="00B73998">
            <w:r>
              <w:t>Jā</w:t>
            </w:r>
          </w:p>
        </w:tc>
      </w:tr>
      <w:tr w:rsidR="00B26D13" w14:paraId="7A537BA1" w14:textId="77777777" w:rsidTr="00066EF0">
        <w:tc>
          <w:tcPr>
            <w:tcW w:w="3000" w:type="dxa"/>
          </w:tcPr>
          <w:p w14:paraId="72413CDE" w14:textId="77777777" w:rsidR="00B26D13" w:rsidRDefault="00B73998">
            <w:r>
              <w:t>7) kvantitatīvās aptaujas veikšana un datu analīze</w:t>
            </w:r>
          </w:p>
        </w:tc>
        <w:tc>
          <w:tcPr>
            <w:tcW w:w="6500" w:type="dxa"/>
          </w:tcPr>
          <w:p w14:paraId="4BC90862" w14:textId="77777777" w:rsidR="00B26D13" w:rsidRDefault="00B73998">
            <w:r>
              <w:t>Nē</w:t>
            </w:r>
          </w:p>
        </w:tc>
      </w:tr>
      <w:tr w:rsidR="00B26D13" w14:paraId="77221632" w14:textId="77777777" w:rsidTr="00066EF0">
        <w:tc>
          <w:tcPr>
            <w:tcW w:w="3000" w:type="dxa"/>
          </w:tcPr>
          <w:p w14:paraId="6FBABC22" w14:textId="77777777" w:rsidR="00B26D13" w:rsidRDefault="00B73998">
            <w:r>
              <w:t>8) citas metodes (norādīt, kādas)</w:t>
            </w:r>
          </w:p>
        </w:tc>
        <w:tc>
          <w:tcPr>
            <w:tcW w:w="6500" w:type="dxa"/>
          </w:tcPr>
          <w:p w14:paraId="69D04CE0" w14:textId="77777777" w:rsidR="00B26D13" w:rsidRDefault="00B73998">
            <w:r>
              <w:t>Jā – virzītu aciklisku grafu (DAG) pieeja cēloņsakarību strukturēšanai</w:t>
            </w:r>
          </w:p>
        </w:tc>
      </w:tr>
      <w:tr w:rsidR="00B26D13" w14:paraId="5973C00B" w14:textId="77777777" w:rsidTr="00066EF0">
        <w:tc>
          <w:tcPr>
            <w:tcW w:w="3000" w:type="dxa"/>
          </w:tcPr>
          <w:p w14:paraId="71BA80C9" w14:textId="77777777" w:rsidR="00B26D13" w:rsidRDefault="00B73998">
            <w:r>
              <w:rPr>
                <w:b/>
                <w:bCs/>
              </w:rPr>
              <w:t>Kvantitatīvās pētījuma metodes:</w:t>
            </w:r>
          </w:p>
        </w:tc>
        <w:tc>
          <w:tcPr>
            <w:tcW w:w="6500" w:type="dxa"/>
          </w:tcPr>
          <w:p w14:paraId="1AEB8C58" w14:textId="77777777" w:rsidR="00B26D13" w:rsidRDefault="00B26D13"/>
        </w:tc>
      </w:tr>
      <w:tr w:rsidR="00B26D13" w14:paraId="40598A73" w14:textId="77777777" w:rsidTr="00066EF0">
        <w:tc>
          <w:tcPr>
            <w:tcW w:w="3000" w:type="dxa"/>
          </w:tcPr>
          <w:p w14:paraId="489B490D" w14:textId="77777777" w:rsidR="00B26D13" w:rsidRDefault="00B73998">
            <w:r>
              <w:t>1) aptaujas izlases metode</w:t>
            </w:r>
          </w:p>
        </w:tc>
        <w:tc>
          <w:tcPr>
            <w:tcW w:w="6500" w:type="dxa"/>
          </w:tcPr>
          <w:p w14:paraId="084E5683" w14:textId="32F67636" w:rsidR="00B26D13" w:rsidRDefault="00B73998">
            <w:r>
              <w:t>Nav attiecināms</w:t>
            </w:r>
          </w:p>
        </w:tc>
      </w:tr>
      <w:tr w:rsidR="00B26D13" w14:paraId="1A8D5B9E" w14:textId="77777777" w:rsidTr="00066EF0">
        <w:tc>
          <w:tcPr>
            <w:tcW w:w="3000" w:type="dxa"/>
          </w:tcPr>
          <w:p w14:paraId="462133B8" w14:textId="77777777" w:rsidR="00B26D13" w:rsidRDefault="00B73998">
            <w:r>
              <w:t>2) aptaujāto/anketēto respondentu/vienību skaits</w:t>
            </w:r>
          </w:p>
        </w:tc>
        <w:tc>
          <w:tcPr>
            <w:tcW w:w="6500" w:type="dxa"/>
          </w:tcPr>
          <w:p w14:paraId="02CA00CD" w14:textId="77777777" w:rsidR="00B26D13" w:rsidRDefault="00B73998">
            <w:r>
              <w:t>Nav attiecināms</w:t>
            </w:r>
          </w:p>
        </w:tc>
      </w:tr>
      <w:tr w:rsidR="00B26D13" w14:paraId="69055B70" w14:textId="77777777" w:rsidTr="00066EF0">
        <w:tc>
          <w:tcPr>
            <w:tcW w:w="3000" w:type="dxa"/>
          </w:tcPr>
          <w:p w14:paraId="3C007725" w14:textId="77777777" w:rsidR="00B26D13" w:rsidRDefault="00B73998">
            <w:r>
              <w:rPr>
                <w:b/>
                <w:bCs/>
              </w:rPr>
              <w:t>Kvalitatīvās pētījuma metodes:</w:t>
            </w:r>
          </w:p>
        </w:tc>
        <w:tc>
          <w:tcPr>
            <w:tcW w:w="6500" w:type="dxa"/>
          </w:tcPr>
          <w:p w14:paraId="78E7A081" w14:textId="77777777" w:rsidR="00B26D13" w:rsidRDefault="00B26D13"/>
        </w:tc>
      </w:tr>
      <w:tr w:rsidR="00B26D13" w14:paraId="76141179" w14:textId="77777777" w:rsidTr="00066EF0">
        <w:tc>
          <w:tcPr>
            <w:tcW w:w="3000" w:type="dxa"/>
          </w:tcPr>
          <w:p w14:paraId="0D91CB28" w14:textId="77777777" w:rsidR="00B26D13" w:rsidRDefault="00B73998">
            <w:r>
              <w:t>1) padziļināto/ekspertu interviju skaits (ja attiecināms)</w:t>
            </w:r>
          </w:p>
        </w:tc>
        <w:tc>
          <w:tcPr>
            <w:tcW w:w="6500" w:type="dxa"/>
          </w:tcPr>
          <w:p w14:paraId="2D2B6D7D" w14:textId="77777777" w:rsidR="00B26D13" w:rsidRDefault="00B73998">
            <w:r>
              <w:t>8 padziļinātas klātienes intervijas ar bērniem un viņu likumiskajiem pārstāvjiem 5 pašvaldībās; 11 intervijas ar 15 sociālo dienestu un 15 bāriņtiesu pārstāvjiem 11 pašvaldībās, aptverot visus Latvijas reģionus.</w:t>
            </w:r>
          </w:p>
        </w:tc>
      </w:tr>
      <w:tr w:rsidR="00B26D13" w14:paraId="150194CF" w14:textId="77777777" w:rsidTr="00066EF0">
        <w:tc>
          <w:tcPr>
            <w:tcW w:w="3000" w:type="dxa"/>
          </w:tcPr>
          <w:p w14:paraId="7AEF5094" w14:textId="77777777" w:rsidR="00B26D13" w:rsidRDefault="00B73998">
            <w:r>
              <w:t>2) fokusa grupu diskusiju skaits (ja attiecināms)</w:t>
            </w:r>
          </w:p>
        </w:tc>
        <w:tc>
          <w:tcPr>
            <w:tcW w:w="6500" w:type="dxa"/>
          </w:tcPr>
          <w:p w14:paraId="49F34742" w14:textId="77777777" w:rsidR="00B26D13" w:rsidRDefault="00B73998">
            <w:r>
              <w:t>Viena secinājumu validācijas fokusgrupa ar 11 dalībniekiem (6 sociālo dienestu, 3 krīzes centru, 1 bāriņtiesas un 1 “Latvijas Bērnu fonda” pārstāvis).</w:t>
            </w:r>
          </w:p>
        </w:tc>
      </w:tr>
      <w:tr w:rsidR="00B26D13" w14:paraId="120D5034" w14:textId="77777777" w:rsidTr="00066EF0">
        <w:tc>
          <w:tcPr>
            <w:tcW w:w="3000" w:type="dxa"/>
          </w:tcPr>
          <w:p w14:paraId="78B676E7" w14:textId="77777777" w:rsidR="00B26D13" w:rsidRDefault="00B73998">
            <w:r>
              <w:t>3) Gadījumu izpēte</w:t>
            </w:r>
          </w:p>
        </w:tc>
        <w:tc>
          <w:tcPr>
            <w:tcW w:w="6500" w:type="dxa"/>
          </w:tcPr>
          <w:p w14:paraId="65EEB467" w14:textId="3421D11B" w:rsidR="00FA5482" w:rsidRDefault="00B73998">
            <w:r>
              <w:t xml:space="preserve">Krīzes centru lietu materiālu analīze </w:t>
            </w:r>
            <w:r w:rsidR="00D36A78">
              <w:t xml:space="preserve">- </w:t>
            </w:r>
            <w:r>
              <w:t>129 sociālās rehabilitācijas lietas par 64 bērniem 29 pašvaldībās</w:t>
            </w:r>
            <w:r w:rsidR="00FA5482">
              <w:t>.</w:t>
            </w:r>
          </w:p>
          <w:p w14:paraId="0917E4B8" w14:textId="45E1EA55" w:rsidR="00FA5482" w:rsidRDefault="00FA5482">
            <w:r>
              <w:t>S</w:t>
            </w:r>
            <w:r w:rsidR="00B73998">
              <w:t>ociālo dienestu lietu materiālu analīze – 87 lietas par 63 bērniem 21 pašvaldībā</w:t>
            </w:r>
            <w:r>
              <w:t>.</w:t>
            </w:r>
          </w:p>
          <w:p w14:paraId="0AFC747B" w14:textId="7D594255" w:rsidR="00B26D13" w:rsidRDefault="00FA5482">
            <w:r>
              <w:t>B</w:t>
            </w:r>
            <w:r w:rsidR="00B73998">
              <w:t>āriņtiesu lietu materiālu analīze – 31 lieta par 40 bērniem 12 pašvaldībās, tostarp trīs gadījumi analizēti padziļināti.</w:t>
            </w:r>
          </w:p>
        </w:tc>
      </w:tr>
      <w:tr w:rsidR="00B26D13" w14:paraId="4449C6F2" w14:textId="77777777" w:rsidTr="00066EF0">
        <w:tc>
          <w:tcPr>
            <w:tcW w:w="3000" w:type="dxa"/>
          </w:tcPr>
          <w:p w14:paraId="23CA933D" w14:textId="77777777" w:rsidR="00B26D13" w:rsidRDefault="00B73998">
            <w:r>
              <w:rPr>
                <w:b/>
                <w:bCs/>
              </w:rPr>
              <w:t>Izmantotās analīzes grupas (griezumi)</w:t>
            </w:r>
          </w:p>
        </w:tc>
        <w:tc>
          <w:tcPr>
            <w:tcW w:w="6500" w:type="dxa"/>
          </w:tcPr>
          <w:p w14:paraId="0A0731BE" w14:textId="6452B043" w:rsidR="008346EA" w:rsidRDefault="00B73998" w:rsidP="0034265E">
            <w:pPr>
              <w:pStyle w:val="ListParagraph"/>
              <w:numPr>
                <w:ilvl w:val="0"/>
                <w:numId w:val="5"/>
              </w:numPr>
            </w:pPr>
            <w:r>
              <w:t>Bērni, kuri atkārtoti saņēmuši sociālās rehabilitācijas pakalpojumu institūcijā (pēc vecuma, dzimuma, reģiona);</w:t>
            </w:r>
          </w:p>
          <w:p w14:paraId="7913E369" w14:textId="5340DE12" w:rsidR="0082053D" w:rsidRDefault="00B73998" w:rsidP="0034265E">
            <w:pPr>
              <w:pStyle w:val="ListParagraph"/>
              <w:numPr>
                <w:ilvl w:val="0"/>
                <w:numId w:val="5"/>
              </w:numPr>
            </w:pPr>
            <w:r>
              <w:t>Bērnu likumiskie pārstāvji un ģimenes;</w:t>
            </w:r>
          </w:p>
          <w:p w14:paraId="1D90CA0D" w14:textId="7A94294F" w:rsidR="0082053D" w:rsidRDefault="00B73998" w:rsidP="0034265E">
            <w:pPr>
              <w:pStyle w:val="ListParagraph"/>
              <w:numPr>
                <w:ilvl w:val="0"/>
                <w:numId w:val="5"/>
              </w:numPr>
            </w:pPr>
            <w:r>
              <w:t>Krīzes centri, sociālie dienesti un bāriņtiesas kā iesaistītās institūcijas;</w:t>
            </w:r>
          </w:p>
          <w:p w14:paraId="51910A6D" w14:textId="14EE68A7" w:rsidR="00B26D13" w:rsidRDefault="00B73998" w:rsidP="0034265E">
            <w:pPr>
              <w:pStyle w:val="ListParagraph"/>
              <w:numPr>
                <w:ilvl w:val="0"/>
                <w:numId w:val="5"/>
              </w:numPr>
            </w:pPr>
            <w:r>
              <w:t>Latvijas plānošanas reģioni (Rīga, Vidzeme, Kurzeme, Zemgale, Latgale).</w:t>
            </w:r>
          </w:p>
        </w:tc>
      </w:tr>
      <w:tr w:rsidR="00B26D13" w14:paraId="68D1F666" w14:textId="77777777" w:rsidTr="00066EF0">
        <w:tc>
          <w:tcPr>
            <w:tcW w:w="3000" w:type="dxa"/>
          </w:tcPr>
          <w:p w14:paraId="5D621977" w14:textId="77777777" w:rsidR="00B26D13" w:rsidRDefault="00B73998">
            <w:r>
              <w:rPr>
                <w:b/>
                <w:bCs/>
              </w:rPr>
              <w:t>Pētījuma pasūtītāja kontaktinformācija</w:t>
            </w:r>
          </w:p>
        </w:tc>
        <w:tc>
          <w:tcPr>
            <w:tcW w:w="6500" w:type="dxa"/>
          </w:tcPr>
          <w:p w14:paraId="1777C51F" w14:textId="77777777" w:rsidR="00B26D13" w:rsidRDefault="00B73998">
            <w:r>
              <w:t>Daiga Jokste, Labklājības ministrijas Bērnu un ģimenes politikas departamenta vecākā eksperte; Labklājības ministrija, Skolas iela 28, Rīga, LV-1331; tālr. 80205100; e-pasts: lm@lm.gov.lv</w:t>
            </w:r>
          </w:p>
        </w:tc>
      </w:tr>
      <w:tr w:rsidR="00B26D13" w14:paraId="570D5A6F" w14:textId="77777777" w:rsidTr="00066EF0">
        <w:tc>
          <w:tcPr>
            <w:tcW w:w="3000" w:type="dxa"/>
          </w:tcPr>
          <w:p w14:paraId="59E6937A" w14:textId="77777777" w:rsidR="00B26D13" w:rsidRDefault="00B73998">
            <w:r>
              <w:rPr>
                <w:b/>
                <w:bCs/>
              </w:rPr>
              <w:t>Pētījuma autori** (autortiesību subjekti)</w:t>
            </w:r>
          </w:p>
        </w:tc>
        <w:tc>
          <w:tcPr>
            <w:tcW w:w="6500" w:type="dxa"/>
          </w:tcPr>
          <w:p w14:paraId="7DB482C9" w14:textId="77777777" w:rsidR="00B26D13" w:rsidRDefault="00B73998">
            <w:r>
              <w:t>SIA “KPMG Baltics SIA”, reģ. Nr. 40003235171 (Izpildītājs) sadarbībā ar apakšuzņēmējiem – nodibinājumu “Fonds Plecs” un biedrību “Slow science” (turpmāk kopā – Pētnieki), saskaņā ar 2025. gada 21. novembrī noslēgto Līgumu Nr. LM2025/21-25/59.</w:t>
            </w:r>
          </w:p>
          <w:p w14:paraId="2BE8F4BC" w14:textId="6F9E05EF" w:rsidR="001D0B81" w:rsidRDefault="0026382F" w:rsidP="00092E42">
            <w:r>
              <w:t>Pētījuma vadītājs</w:t>
            </w:r>
            <w:r w:rsidR="009C0602">
              <w:t xml:space="preserve"> </w:t>
            </w:r>
            <w:r w:rsidR="00F563D5">
              <w:t xml:space="preserve">- </w:t>
            </w:r>
            <w:r w:rsidR="001D0B81">
              <w:t>Mg.</w:t>
            </w:r>
            <w:r w:rsidR="008E5288">
              <w:t xml:space="preserve"> </w:t>
            </w:r>
            <w:r w:rsidR="001D0B81">
              <w:t>oec.</w:t>
            </w:r>
            <w:r w:rsidR="00F563D5" w:rsidRPr="00092E42">
              <w:t xml:space="preserve"> </w:t>
            </w:r>
            <w:r w:rsidRPr="00092E42">
              <w:t>K.Kovaļevskis</w:t>
            </w:r>
            <w:r w:rsidR="00145BFA" w:rsidRPr="00092E42">
              <w:t xml:space="preserve"> </w:t>
            </w:r>
          </w:p>
          <w:p w14:paraId="10705A56" w14:textId="16217FDC" w:rsidR="001D0B81" w:rsidRDefault="00145BFA" w:rsidP="00092E42">
            <w:r w:rsidRPr="00092E42">
              <w:t>Pētījuma eksperts</w:t>
            </w:r>
            <w:r w:rsidR="009C0602">
              <w:t xml:space="preserve"> - </w:t>
            </w:r>
            <w:r w:rsidR="00847D43" w:rsidRPr="00092E42">
              <w:t>Dr.</w:t>
            </w:r>
            <w:r w:rsidR="008E5288">
              <w:t xml:space="preserve"> </w:t>
            </w:r>
            <w:r w:rsidR="00847D43" w:rsidRPr="00092E42">
              <w:t>paed</w:t>
            </w:r>
            <w:r w:rsidR="008E5288">
              <w:t>.</w:t>
            </w:r>
            <w:r w:rsidR="00847D43" w:rsidRPr="00092E42">
              <w:t xml:space="preserve"> </w:t>
            </w:r>
            <w:r w:rsidRPr="00092E42">
              <w:t>A</w:t>
            </w:r>
            <w:r w:rsidR="008E5288">
              <w:t>.</w:t>
            </w:r>
            <w:r w:rsidRPr="00092E42">
              <w:t>Līce</w:t>
            </w:r>
          </w:p>
          <w:p w14:paraId="110A6690" w14:textId="4AA9DDF6" w:rsidR="00B26D13" w:rsidRDefault="00145BFA" w:rsidP="009113BF">
            <w:pPr>
              <w:spacing w:after="120"/>
            </w:pPr>
            <w:r w:rsidRPr="00092E42">
              <w:t>Pētnieks</w:t>
            </w:r>
            <w:r w:rsidR="009C0602">
              <w:t xml:space="preserve"> -</w:t>
            </w:r>
            <w:r w:rsidR="001D0B81">
              <w:t xml:space="preserve"> </w:t>
            </w:r>
            <w:r w:rsidR="00614547" w:rsidRPr="00092E42">
              <w:t>Dr.</w:t>
            </w:r>
            <w:r w:rsidR="008E5288">
              <w:t xml:space="preserve"> </w:t>
            </w:r>
            <w:r w:rsidR="00614547" w:rsidRPr="00092E42">
              <w:t>sc.</w:t>
            </w:r>
            <w:r w:rsidR="008E5288">
              <w:t xml:space="preserve"> </w:t>
            </w:r>
            <w:r w:rsidR="00614547" w:rsidRPr="00092E42">
              <w:t>soc.</w:t>
            </w:r>
            <w:r w:rsidR="00614547">
              <w:t xml:space="preserve"> </w:t>
            </w:r>
            <w:r w:rsidRPr="00092E42">
              <w:t>E</w:t>
            </w:r>
            <w:r w:rsidR="009C0602">
              <w:t>.</w:t>
            </w:r>
            <w:r w:rsidRPr="00092E42">
              <w:t>Vanags</w:t>
            </w:r>
            <w:r w:rsidR="0026382F">
              <w:t xml:space="preserve"> </w:t>
            </w:r>
          </w:p>
        </w:tc>
      </w:tr>
    </w:tbl>
    <w:p w14:paraId="3653300A" w14:textId="77777777" w:rsidR="00B26D13" w:rsidRDefault="00B26D13"/>
    <w:p w14:paraId="6E6F251D" w14:textId="41A41B09" w:rsidR="00B26D13" w:rsidRDefault="00B26D13"/>
    <w:sectPr w:rsidR="00B26D13" w:rsidSect="00272063">
      <w:pgSz w:w="11906" w:h="16838"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40A34"/>
    <w:multiLevelType w:val="hybridMultilevel"/>
    <w:tmpl w:val="17AC9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390415"/>
    <w:multiLevelType w:val="multilevel"/>
    <w:tmpl w:val="A2B45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D21756"/>
    <w:multiLevelType w:val="hybridMultilevel"/>
    <w:tmpl w:val="5866D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2F3423"/>
    <w:multiLevelType w:val="hybridMultilevel"/>
    <w:tmpl w:val="BCCC8FF2"/>
    <w:lvl w:ilvl="0" w:tplc="DF4627F8">
      <w:start w:val="1"/>
      <w:numFmt w:val="bullet"/>
      <w:lvlText w:val="●"/>
      <w:lvlJc w:val="left"/>
      <w:pPr>
        <w:ind w:left="720" w:hanging="360"/>
      </w:pPr>
    </w:lvl>
    <w:lvl w:ilvl="1" w:tplc="C512E1E8">
      <w:start w:val="1"/>
      <w:numFmt w:val="bullet"/>
      <w:lvlText w:val="○"/>
      <w:lvlJc w:val="left"/>
      <w:pPr>
        <w:ind w:left="1440" w:hanging="360"/>
      </w:pPr>
    </w:lvl>
    <w:lvl w:ilvl="2" w:tplc="0B5042C2">
      <w:start w:val="1"/>
      <w:numFmt w:val="bullet"/>
      <w:lvlText w:val="■"/>
      <w:lvlJc w:val="left"/>
      <w:pPr>
        <w:ind w:left="2160" w:hanging="360"/>
      </w:pPr>
    </w:lvl>
    <w:lvl w:ilvl="3" w:tplc="724E8BE6">
      <w:start w:val="1"/>
      <w:numFmt w:val="bullet"/>
      <w:lvlText w:val="●"/>
      <w:lvlJc w:val="left"/>
      <w:pPr>
        <w:ind w:left="2880" w:hanging="360"/>
      </w:pPr>
    </w:lvl>
    <w:lvl w:ilvl="4" w:tplc="7CCE818E">
      <w:start w:val="1"/>
      <w:numFmt w:val="bullet"/>
      <w:lvlText w:val="○"/>
      <w:lvlJc w:val="left"/>
      <w:pPr>
        <w:ind w:left="3600" w:hanging="360"/>
      </w:pPr>
    </w:lvl>
    <w:lvl w:ilvl="5" w:tplc="AD6A475C">
      <w:start w:val="1"/>
      <w:numFmt w:val="bullet"/>
      <w:lvlText w:val="■"/>
      <w:lvlJc w:val="left"/>
      <w:pPr>
        <w:ind w:left="4320" w:hanging="360"/>
      </w:pPr>
    </w:lvl>
    <w:lvl w:ilvl="6" w:tplc="F07200A0">
      <w:start w:val="1"/>
      <w:numFmt w:val="bullet"/>
      <w:lvlText w:val="●"/>
      <w:lvlJc w:val="left"/>
      <w:pPr>
        <w:ind w:left="5040" w:hanging="360"/>
      </w:pPr>
    </w:lvl>
    <w:lvl w:ilvl="7" w:tplc="6AB2B484">
      <w:start w:val="1"/>
      <w:numFmt w:val="bullet"/>
      <w:lvlText w:val="●"/>
      <w:lvlJc w:val="left"/>
      <w:pPr>
        <w:ind w:left="5760" w:hanging="360"/>
      </w:pPr>
    </w:lvl>
    <w:lvl w:ilvl="8" w:tplc="BFA22B0A">
      <w:start w:val="1"/>
      <w:numFmt w:val="bullet"/>
      <w:lvlText w:val="●"/>
      <w:lvlJc w:val="left"/>
      <w:pPr>
        <w:ind w:left="6480" w:hanging="360"/>
      </w:pPr>
    </w:lvl>
  </w:abstractNum>
  <w:abstractNum w:abstractNumId="4" w15:restartNumberingAfterBreak="0">
    <w:nsid w:val="530E099D"/>
    <w:multiLevelType w:val="hybridMultilevel"/>
    <w:tmpl w:val="1E2A8C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D13"/>
    <w:rsid w:val="00066EF0"/>
    <w:rsid w:val="00092E42"/>
    <w:rsid w:val="001157B3"/>
    <w:rsid w:val="00145BFA"/>
    <w:rsid w:val="001D0B81"/>
    <w:rsid w:val="001F1DC9"/>
    <w:rsid w:val="0026382F"/>
    <w:rsid w:val="00272063"/>
    <w:rsid w:val="0034265E"/>
    <w:rsid w:val="00401B5A"/>
    <w:rsid w:val="00437523"/>
    <w:rsid w:val="00481D1F"/>
    <w:rsid w:val="004C0B86"/>
    <w:rsid w:val="004C6F0A"/>
    <w:rsid w:val="0051149C"/>
    <w:rsid w:val="00585342"/>
    <w:rsid w:val="005B3A19"/>
    <w:rsid w:val="005D6FCD"/>
    <w:rsid w:val="00614547"/>
    <w:rsid w:val="00750075"/>
    <w:rsid w:val="00776E0D"/>
    <w:rsid w:val="0078717C"/>
    <w:rsid w:val="0082053D"/>
    <w:rsid w:val="0083108A"/>
    <w:rsid w:val="008346EA"/>
    <w:rsid w:val="00847D43"/>
    <w:rsid w:val="008642D8"/>
    <w:rsid w:val="008E5288"/>
    <w:rsid w:val="009113BF"/>
    <w:rsid w:val="00944317"/>
    <w:rsid w:val="00970BC2"/>
    <w:rsid w:val="009C0602"/>
    <w:rsid w:val="009C3383"/>
    <w:rsid w:val="00A33F6D"/>
    <w:rsid w:val="00A93184"/>
    <w:rsid w:val="00B26D13"/>
    <w:rsid w:val="00B73998"/>
    <w:rsid w:val="00CA3B99"/>
    <w:rsid w:val="00CB5DDA"/>
    <w:rsid w:val="00D064CF"/>
    <w:rsid w:val="00D13586"/>
    <w:rsid w:val="00D17F24"/>
    <w:rsid w:val="00D36A78"/>
    <w:rsid w:val="00DE5EA7"/>
    <w:rsid w:val="00E34B2F"/>
    <w:rsid w:val="00ED529A"/>
    <w:rsid w:val="00EF4913"/>
    <w:rsid w:val="00F04914"/>
    <w:rsid w:val="00F33CA0"/>
    <w:rsid w:val="00F563D5"/>
    <w:rsid w:val="00F74F0F"/>
    <w:rsid w:val="00FA5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ED49"/>
  <w15:docId w15:val="{32DC3ED2-5629-4EDE-87E1-AEDCDE15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CA3B99"/>
    <w:pPr>
      <w:spacing w:before="100" w:beforeAutospacing="1" w:after="100" w:afterAutospacing="1"/>
    </w:pPr>
    <w:rPr>
      <w:sz w:val="24"/>
      <w:szCs w:val="24"/>
    </w:rPr>
  </w:style>
  <w:style w:type="character" w:styleId="Strong">
    <w:name w:val="Strong"/>
    <w:basedOn w:val="DefaultParagraphFont"/>
    <w:uiPriority w:val="22"/>
    <w:qFormat/>
    <w:rsid w:val="00CA3B99"/>
    <w:rPr>
      <w:b/>
      <w:bCs/>
    </w:rPr>
  </w:style>
  <w:style w:type="paragraph" w:styleId="Revision">
    <w:name w:val="Revision"/>
    <w:hidden/>
    <w:uiPriority w:val="99"/>
    <w:semiHidden/>
    <w:rsid w:val="009C3383"/>
  </w:style>
  <w:style w:type="character" w:styleId="CommentReference">
    <w:name w:val="annotation reference"/>
    <w:basedOn w:val="DefaultParagraphFont"/>
    <w:uiPriority w:val="99"/>
    <w:semiHidden/>
    <w:unhideWhenUsed/>
    <w:rsid w:val="00750075"/>
    <w:rPr>
      <w:sz w:val="16"/>
      <w:szCs w:val="16"/>
    </w:rPr>
  </w:style>
  <w:style w:type="paragraph" w:styleId="CommentText">
    <w:name w:val="annotation text"/>
    <w:basedOn w:val="Normal"/>
    <w:link w:val="CommentTextChar"/>
    <w:uiPriority w:val="99"/>
    <w:unhideWhenUsed/>
    <w:rsid w:val="00750075"/>
  </w:style>
  <w:style w:type="character" w:customStyle="1" w:styleId="CommentTextChar">
    <w:name w:val="Comment Text Char"/>
    <w:basedOn w:val="DefaultParagraphFont"/>
    <w:link w:val="CommentText"/>
    <w:uiPriority w:val="99"/>
    <w:rsid w:val="00750075"/>
  </w:style>
  <w:style w:type="paragraph" w:styleId="CommentSubject">
    <w:name w:val="annotation subject"/>
    <w:basedOn w:val="CommentText"/>
    <w:next w:val="CommentText"/>
    <w:link w:val="CommentSubjectChar"/>
    <w:uiPriority w:val="99"/>
    <w:semiHidden/>
    <w:unhideWhenUsed/>
    <w:rsid w:val="00750075"/>
    <w:rPr>
      <w:b/>
      <w:bCs/>
    </w:rPr>
  </w:style>
  <w:style w:type="character" w:customStyle="1" w:styleId="CommentSubjectChar">
    <w:name w:val="Comment Subject Char"/>
    <w:basedOn w:val="CommentTextChar"/>
    <w:link w:val="CommentSubject"/>
    <w:uiPriority w:val="99"/>
    <w:semiHidden/>
    <w:rsid w:val="007500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8674">
      <w:bodyDiv w:val="1"/>
      <w:marLeft w:val="0"/>
      <w:marRight w:val="0"/>
      <w:marTop w:val="0"/>
      <w:marBottom w:val="0"/>
      <w:divBdr>
        <w:top w:val="none" w:sz="0" w:space="0" w:color="auto"/>
        <w:left w:val="none" w:sz="0" w:space="0" w:color="auto"/>
        <w:bottom w:val="none" w:sz="0" w:space="0" w:color="auto"/>
        <w:right w:val="none" w:sz="0" w:space="0" w:color="auto"/>
      </w:divBdr>
      <w:divsChild>
        <w:div w:id="806316049">
          <w:marLeft w:val="0"/>
          <w:marRight w:val="0"/>
          <w:marTop w:val="0"/>
          <w:marBottom w:val="0"/>
          <w:divBdr>
            <w:top w:val="none" w:sz="0" w:space="0" w:color="auto"/>
            <w:left w:val="none" w:sz="0" w:space="0" w:color="auto"/>
            <w:bottom w:val="none" w:sz="0" w:space="0" w:color="auto"/>
            <w:right w:val="none" w:sz="0" w:space="0" w:color="auto"/>
          </w:divBdr>
        </w:div>
      </w:divsChild>
    </w:div>
    <w:div w:id="206071695">
      <w:bodyDiv w:val="1"/>
      <w:marLeft w:val="0"/>
      <w:marRight w:val="0"/>
      <w:marTop w:val="0"/>
      <w:marBottom w:val="0"/>
      <w:divBdr>
        <w:top w:val="none" w:sz="0" w:space="0" w:color="auto"/>
        <w:left w:val="none" w:sz="0" w:space="0" w:color="auto"/>
        <w:bottom w:val="none" w:sz="0" w:space="0" w:color="auto"/>
        <w:right w:val="none" w:sz="0" w:space="0" w:color="auto"/>
      </w:divBdr>
    </w:div>
    <w:div w:id="532504533">
      <w:bodyDiv w:val="1"/>
      <w:marLeft w:val="0"/>
      <w:marRight w:val="0"/>
      <w:marTop w:val="0"/>
      <w:marBottom w:val="0"/>
      <w:divBdr>
        <w:top w:val="none" w:sz="0" w:space="0" w:color="auto"/>
        <w:left w:val="none" w:sz="0" w:space="0" w:color="auto"/>
        <w:bottom w:val="none" w:sz="0" w:space="0" w:color="auto"/>
        <w:right w:val="none" w:sz="0" w:space="0" w:color="auto"/>
      </w:divBdr>
      <w:divsChild>
        <w:div w:id="16413067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4019</Words>
  <Characters>2292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LRLM</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Zane Fridrihsberga</cp:lastModifiedBy>
  <cp:revision>3</cp:revision>
  <dcterms:created xsi:type="dcterms:W3CDTF">2026-07-30T11:47:00Z</dcterms:created>
  <dcterms:modified xsi:type="dcterms:W3CDTF">2026-07-30T12:20:00Z</dcterms:modified>
</cp:coreProperties>
</file>