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7C3D9" w14:textId="623B8863" w:rsidR="00BD72F2" w:rsidRDefault="00BD72F2" w:rsidP="00BD72F2">
      <w:pPr>
        <w:spacing w:after="0" w:line="240" w:lineRule="auto"/>
        <w:jc w:val="right"/>
        <w:rPr>
          <w:rFonts w:eastAsia="Times New Roman" w:cstheme="minorHAnsi"/>
          <w:color w:val="414142"/>
          <w:lang w:eastAsia="lv-LV"/>
        </w:rPr>
      </w:pPr>
      <w:r w:rsidRPr="005B2890">
        <w:rPr>
          <w:rFonts w:eastAsia="Times New Roman" w:cstheme="minorHAnsi"/>
          <w:color w:val="414142"/>
          <w:lang w:eastAsia="lv-LV"/>
        </w:rPr>
        <w:t>3.pielikums</w:t>
      </w:r>
      <w:r w:rsidRPr="005B2890">
        <w:rPr>
          <w:rFonts w:eastAsia="Times New Roman" w:cstheme="minorHAnsi"/>
          <w:color w:val="414142"/>
          <w:lang w:eastAsia="lv-LV"/>
        </w:rPr>
        <w:br/>
        <w:t>Ministru kabineta</w:t>
      </w:r>
      <w:r w:rsidRPr="005B2890">
        <w:rPr>
          <w:rFonts w:eastAsia="Times New Roman" w:cstheme="minorHAnsi"/>
          <w:color w:val="414142"/>
          <w:lang w:eastAsia="lv-LV"/>
        </w:rPr>
        <w:br/>
        <w:t>2013.gada 3.</w:t>
      </w:r>
      <w:r w:rsidR="00687D13">
        <w:rPr>
          <w:rFonts w:eastAsia="Times New Roman" w:cstheme="minorHAnsi"/>
          <w:color w:val="414142"/>
          <w:lang w:eastAsia="lv-LV"/>
        </w:rPr>
        <w:t xml:space="preserve"> </w:t>
      </w:r>
      <w:r w:rsidRPr="005B2890">
        <w:rPr>
          <w:rFonts w:eastAsia="Times New Roman" w:cstheme="minorHAnsi"/>
          <w:color w:val="414142"/>
          <w:lang w:eastAsia="lv-LV"/>
        </w:rPr>
        <w:t>janvāra noteikumiem Nr.1</w:t>
      </w:r>
      <w:bookmarkStart w:id="0" w:name="piel-457311"/>
      <w:bookmarkEnd w:id="0"/>
    </w:p>
    <w:p w14:paraId="1B215A8A" w14:textId="77777777" w:rsidR="00BD72F2" w:rsidRPr="005B2890" w:rsidRDefault="00BD72F2" w:rsidP="00BD72F2">
      <w:pPr>
        <w:spacing w:after="0" w:line="240" w:lineRule="auto"/>
        <w:jc w:val="right"/>
        <w:rPr>
          <w:rFonts w:eastAsia="Times New Roman" w:cstheme="minorHAnsi"/>
          <w:color w:val="414142"/>
          <w:lang w:eastAsia="lv-LV"/>
        </w:rPr>
      </w:pPr>
    </w:p>
    <w:tbl>
      <w:tblPr>
        <w:tblW w:w="3000" w:type="pct"/>
        <w:jc w:val="center"/>
        <w:tblCellMar>
          <w:top w:w="24" w:type="dxa"/>
          <w:left w:w="24" w:type="dxa"/>
          <w:bottom w:w="24" w:type="dxa"/>
          <w:right w:w="24" w:type="dxa"/>
        </w:tblCellMar>
        <w:tblLook w:val="04A0" w:firstRow="1" w:lastRow="0" w:firstColumn="1" w:lastColumn="0" w:noHBand="0" w:noVBand="1"/>
      </w:tblPr>
      <w:tblGrid>
        <w:gridCol w:w="2721"/>
        <w:gridCol w:w="2722"/>
      </w:tblGrid>
      <w:tr w:rsidR="00BD72F2" w:rsidRPr="005B2890" w14:paraId="6176359C" w14:textId="77777777" w:rsidTr="00052E2A">
        <w:trPr>
          <w:jc w:val="center"/>
        </w:trPr>
        <w:tc>
          <w:tcPr>
            <w:tcW w:w="2500" w:type="pct"/>
            <w:tcBorders>
              <w:top w:val="nil"/>
              <w:left w:val="nil"/>
              <w:bottom w:val="nil"/>
              <w:right w:val="nil"/>
            </w:tcBorders>
            <w:hideMark/>
          </w:tcPr>
          <w:p w14:paraId="699B199A" w14:textId="77777777" w:rsidR="00BD72F2" w:rsidRPr="005B2890" w:rsidRDefault="00BD72F2" w:rsidP="00052E2A">
            <w:pPr>
              <w:spacing w:before="100" w:beforeAutospacing="1" w:after="100" w:afterAutospacing="1" w:line="293" w:lineRule="atLeast"/>
              <w:jc w:val="right"/>
              <w:rPr>
                <w:rFonts w:eastAsia="Times New Roman" w:cstheme="minorHAnsi"/>
                <w:b/>
                <w:bCs/>
                <w:color w:val="414142"/>
                <w:lang w:eastAsia="lv-LV"/>
              </w:rPr>
            </w:pPr>
            <w:r w:rsidRPr="005B2890">
              <w:rPr>
                <w:rFonts w:eastAsia="Times New Roman" w:cstheme="minorHAnsi"/>
                <w:b/>
                <w:bCs/>
                <w:color w:val="414142"/>
                <w:lang w:eastAsia="lv-LV"/>
              </w:rPr>
              <w:t>Anotācija pētījumam</w:t>
            </w:r>
          </w:p>
        </w:tc>
        <w:tc>
          <w:tcPr>
            <w:tcW w:w="2500" w:type="pct"/>
            <w:tcBorders>
              <w:top w:val="nil"/>
              <w:left w:val="nil"/>
              <w:bottom w:val="single" w:sz="6" w:space="0" w:color="414142"/>
              <w:right w:val="nil"/>
            </w:tcBorders>
            <w:hideMark/>
          </w:tcPr>
          <w:p w14:paraId="7E320EFF" w14:textId="3B22C3F0" w:rsidR="00BD72F2" w:rsidRPr="005B2890" w:rsidRDefault="00B74183" w:rsidP="00B74183">
            <w:pPr>
              <w:spacing w:after="0" w:line="240" w:lineRule="auto"/>
              <w:rPr>
                <w:rFonts w:eastAsia="Times New Roman" w:cstheme="minorHAnsi"/>
                <w:color w:val="414142"/>
                <w:lang w:eastAsia="lv-LV"/>
              </w:rPr>
            </w:pPr>
            <w:r w:rsidRPr="00B74183">
              <w:t>Kvantitatīva Latvijas iedzīvotāju aptauja interneta vidē (CAWI) par Latvija 2050</w:t>
            </w:r>
          </w:p>
        </w:tc>
      </w:tr>
      <w:tr w:rsidR="00BD72F2" w:rsidRPr="005B2890" w14:paraId="0296FED6" w14:textId="77777777" w:rsidTr="00052E2A">
        <w:trPr>
          <w:jc w:val="center"/>
        </w:trPr>
        <w:tc>
          <w:tcPr>
            <w:tcW w:w="2500" w:type="pct"/>
            <w:tcBorders>
              <w:top w:val="nil"/>
              <w:left w:val="nil"/>
              <w:bottom w:val="nil"/>
              <w:right w:val="nil"/>
            </w:tcBorders>
            <w:hideMark/>
          </w:tcPr>
          <w:p w14:paraId="0EF38DF2"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 </w:t>
            </w:r>
          </w:p>
        </w:tc>
        <w:tc>
          <w:tcPr>
            <w:tcW w:w="2500" w:type="pct"/>
            <w:tcBorders>
              <w:top w:val="single" w:sz="6" w:space="0" w:color="414142"/>
              <w:left w:val="nil"/>
              <w:bottom w:val="nil"/>
              <w:right w:val="nil"/>
            </w:tcBorders>
            <w:hideMark/>
          </w:tcPr>
          <w:p w14:paraId="30994273" w14:textId="77777777" w:rsidR="00BD72F2" w:rsidRPr="005B2890" w:rsidRDefault="00BD72F2" w:rsidP="00052E2A">
            <w:pPr>
              <w:spacing w:before="100" w:beforeAutospacing="1" w:after="100" w:afterAutospacing="1" w:line="293" w:lineRule="atLeast"/>
              <w:jc w:val="center"/>
              <w:rPr>
                <w:rFonts w:eastAsia="Times New Roman" w:cstheme="minorHAnsi"/>
                <w:color w:val="414142"/>
                <w:lang w:eastAsia="lv-LV"/>
              </w:rPr>
            </w:pPr>
            <w:r w:rsidRPr="005B2890">
              <w:rPr>
                <w:rFonts w:eastAsia="Times New Roman" w:cstheme="minorHAnsi"/>
                <w:color w:val="414142"/>
                <w:lang w:eastAsia="lv-LV"/>
              </w:rPr>
              <w:t>(pētījuma nosaukums)</w:t>
            </w:r>
          </w:p>
        </w:tc>
      </w:tr>
    </w:tbl>
    <w:p w14:paraId="75BB0F09" w14:textId="77777777" w:rsidR="00BD72F2" w:rsidRPr="005B2890" w:rsidRDefault="00BD72F2" w:rsidP="00BD72F2">
      <w:pPr>
        <w:spacing w:before="100" w:beforeAutospacing="1" w:after="100" w:afterAutospacing="1" w:line="293" w:lineRule="atLeast"/>
        <w:rPr>
          <w:rFonts w:eastAsia="Times New Roman" w:cstheme="minorHAnsi"/>
          <w:color w:val="414142"/>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3984"/>
        <w:gridCol w:w="4528"/>
      </w:tblGrid>
      <w:tr w:rsidR="00BD72F2" w:rsidRPr="005B2890" w14:paraId="70B5FA53"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243CCE6D" w14:textId="77777777" w:rsidR="00BD72F2" w:rsidRDefault="00BD72F2" w:rsidP="00052E2A">
            <w:pPr>
              <w:spacing w:after="0" w:line="240" w:lineRule="auto"/>
              <w:rPr>
                <w:rFonts w:eastAsia="Times New Roman" w:cstheme="minorHAnsi"/>
                <w:b/>
                <w:color w:val="414142"/>
                <w:lang w:eastAsia="lv-LV"/>
              </w:rPr>
            </w:pPr>
            <w:r w:rsidRPr="009B671D">
              <w:rPr>
                <w:rFonts w:eastAsia="Times New Roman" w:cstheme="minorHAnsi"/>
                <w:b/>
                <w:color w:val="414142"/>
                <w:lang w:eastAsia="lv-LV"/>
              </w:rPr>
              <w:t xml:space="preserve">Pētījuma mērķis, uzdevumi un galvenie rezultāti latviešu valodā </w:t>
            </w:r>
          </w:p>
          <w:p w14:paraId="4E66A655" w14:textId="602E779D" w:rsidR="00BD72F2" w:rsidRPr="00F5537F" w:rsidRDefault="00BD72F2" w:rsidP="00F5537F">
            <w:pPr>
              <w:rPr>
                <w:rFonts w:cstheme="minorHAnsi"/>
                <w:color w:val="414142"/>
              </w:rPr>
            </w:pPr>
            <w:r w:rsidRPr="00BD72F2">
              <w:rPr>
                <w:rFonts w:eastAsia="Times New Roman" w:cstheme="minorHAnsi"/>
                <w:color w:val="414142"/>
                <w:lang w:eastAsia="lv-LV"/>
              </w:rPr>
              <w:t xml:space="preserve">Pētījuma mērķis ir noskaidrot Latvijas iedzīvotāju </w:t>
            </w:r>
            <w:r w:rsidR="00B74183">
              <w:rPr>
                <w:rFonts w:eastAsia="Times New Roman" w:cstheme="minorHAnsi"/>
                <w:color w:val="414142"/>
                <w:lang w:eastAsia="lv-LV"/>
              </w:rPr>
              <w:t xml:space="preserve">viedokli </w:t>
            </w:r>
            <w:r w:rsidR="00F5537F" w:rsidRPr="00F5537F">
              <w:rPr>
                <w:rFonts w:eastAsia="Times New Roman" w:cstheme="minorHAnsi"/>
                <w:color w:val="414142"/>
              </w:rPr>
              <w:t xml:space="preserve">par </w:t>
            </w:r>
            <w:r w:rsidR="00F5537F">
              <w:rPr>
                <w:rFonts w:eastAsia="Times New Roman" w:cstheme="minorHAnsi"/>
                <w:color w:val="414142"/>
              </w:rPr>
              <w:t xml:space="preserve">Latvija 2050 </w:t>
            </w:r>
          </w:p>
        </w:tc>
        <w:tc>
          <w:tcPr>
            <w:tcW w:w="2500" w:type="pct"/>
            <w:tcBorders>
              <w:top w:val="outset" w:sz="6" w:space="0" w:color="414142"/>
              <w:left w:val="outset" w:sz="6" w:space="0" w:color="414142"/>
              <w:bottom w:val="outset" w:sz="6" w:space="0" w:color="414142"/>
              <w:right w:val="outset" w:sz="6" w:space="0" w:color="414142"/>
            </w:tcBorders>
            <w:hideMark/>
          </w:tcPr>
          <w:p w14:paraId="5307E3AB"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b/>
                <w:bCs/>
                <w:color w:val="414142"/>
                <w:bdr w:val="none" w:sz="0" w:space="0" w:color="auto" w:frame="1"/>
                <w:lang w:eastAsia="lv-LV"/>
              </w:rPr>
              <w:t>Pētījuma mērķis, uzdevumi un galvenie rezultāti angļu valodā</w:t>
            </w:r>
            <w:r w:rsidRPr="005B2890">
              <w:rPr>
                <w:rFonts w:eastAsia="Times New Roman" w:cstheme="minorHAnsi"/>
                <w:b/>
                <w:bCs/>
                <w:color w:val="414142"/>
                <w:bdr w:val="none" w:sz="0" w:space="0" w:color="auto" w:frame="1"/>
                <w:lang w:eastAsia="lv-LV"/>
              </w:rPr>
              <w:br/>
            </w:r>
          </w:p>
        </w:tc>
      </w:tr>
      <w:tr w:rsidR="00BD72F2" w:rsidRPr="005B2890" w14:paraId="2D60948D"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3541D9C7" w14:textId="77777777" w:rsidR="00687D13" w:rsidRDefault="00BD72F2" w:rsidP="00687D13">
            <w:pPr>
              <w:spacing w:after="0" w:line="240" w:lineRule="auto"/>
              <w:rPr>
                <w:rFonts w:eastAsia="Times New Roman" w:cstheme="minorHAnsi"/>
                <w:color w:val="414142"/>
                <w:lang w:eastAsia="lv-LV"/>
              </w:rPr>
            </w:pPr>
            <w:r w:rsidRPr="00F5537F">
              <w:rPr>
                <w:rFonts w:eastAsia="Times New Roman" w:cstheme="minorHAnsi"/>
                <w:b/>
                <w:bCs/>
                <w:color w:val="414142"/>
                <w:lang w:eastAsia="lv-LV"/>
              </w:rPr>
              <w:t>Galvenās pētījumā aplūkotās tēma</w:t>
            </w:r>
            <w:r w:rsidR="00F5537F" w:rsidRPr="00F5537F">
              <w:rPr>
                <w:rFonts w:eastAsia="Times New Roman" w:cstheme="minorHAnsi"/>
                <w:b/>
                <w:bCs/>
                <w:color w:val="414142"/>
                <w:lang w:eastAsia="lv-LV"/>
              </w:rPr>
              <w:t>s</w:t>
            </w:r>
            <w:r w:rsidR="00F5537F" w:rsidRPr="00F5537F">
              <w:rPr>
                <w:rFonts w:eastAsia="Times New Roman" w:cstheme="minorHAnsi"/>
                <w:color w:val="414142"/>
                <w:lang w:eastAsia="lv-LV"/>
              </w:rPr>
              <w:t xml:space="preserve"> </w:t>
            </w:r>
          </w:p>
          <w:p w14:paraId="1580106F" w14:textId="05E061D0" w:rsidR="00BD72F2" w:rsidRPr="00F5537F" w:rsidRDefault="00F5537F" w:rsidP="00687D13">
            <w:pPr>
              <w:spacing w:after="0" w:line="240" w:lineRule="auto"/>
              <w:rPr>
                <w:rFonts w:eastAsia="Times New Roman" w:cstheme="minorHAnsi"/>
                <w:color w:val="414142"/>
                <w:lang w:eastAsia="lv-LV"/>
              </w:rPr>
            </w:pPr>
            <w:r w:rsidRPr="00F5537F">
              <w:rPr>
                <w:rFonts w:ascii="Geist" w:hAnsi="Geist"/>
                <w:sz w:val="24"/>
              </w:rPr>
              <w:t>nodokļu politika un publisko pakalpojumu finansēšana, valsts sociālā atbalsta modelis, valsts loma un individuālā brīvība veselības, izglītības, drošības un vides jomā, pārvaldības un lēmumu pieņemšanas modelis, demogrāfijas politika un sabiedrības novecošana, darbaspēka trūkuma risinājumi, imigrācijas politika, izglītības un cilvēkkapitāla attīstība, reģionālā attīstība, valsts ārējā un iekšējā drošība, ekonomikas izaugsme</w:t>
            </w:r>
            <w:r w:rsidR="00687D13">
              <w:rPr>
                <w:rFonts w:ascii="Geist" w:hAnsi="Geist"/>
                <w:sz w:val="24"/>
              </w:rPr>
              <w:t xml:space="preserve"> </w:t>
            </w:r>
            <w:r w:rsidRPr="00F5537F">
              <w:rPr>
                <w:rFonts w:ascii="Geist" w:hAnsi="Geist"/>
                <w:sz w:val="24"/>
              </w:rPr>
              <w:t xml:space="preserve"> </w:t>
            </w:r>
            <w:r w:rsidR="00687D13">
              <w:rPr>
                <w:rFonts w:ascii="Geist" w:hAnsi="Geist"/>
                <w:sz w:val="24"/>
              </w:rPr>
              <w:t>u.c.</w:t>
            </w:r>
          </w:p>
        </w:tc>
        <w:tc>
          <w:tcPr>
            <w:tcW w:w="2500" w:type="pct"/>
            <w:tcBorders>
              <w:top w:val="outset" w:sz="6" w:space="0" w:color="414142"/>
              <w:left w:val="outset" w:sz="6" w:space="0" w:color="414142"/>
              <w:bottom w:val="outset" w:sz="6" w:space="0" w:color="414142"/>
              <w:right w:val="outset" w:sz="6" w:space="0" w:color="414142"/>
            </w:tcBorders>
            <w:hideMark/>
          </w:tcPr>
          <w:p w14:paraId="6D03299E"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470A2439"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6D2FAC54"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pasūtītājs</w:t>
            </w:r>
          </w:p>
          <w:p w14:paraId="58F2FAD1" w14:textId="77777777" w:rsidR="00BD72F2" w:rsidRPr="006C72F4" w:rsidRDefault="00BD72F2" w:rsidP="00052E2A">
            <w:pPr>
              <w:spacing w:after="0" w:line="240" w:lineRule="auto"/>
              <w:rPr>
                <w:rFonts w:eastAsia="Times New Roman" w:cstheme="minorHAnsi"/>
                <w:color w:val="414142"/>
                <w:lang w:eastAsia="lv-LV"/>
              </w:rPr>
            </w:pPr>
            <w:r w:rsidRPr="006C72F4">
              <w:rPr>
                <w:rFonts w:eastAsia="Times New Roman" w:cstheme="minorHAnsi"/>
                <w:color w:val="414142"/>
                <w:lang w:eastAsia="lv-LV"/>
              </w:rPr>
              <w:t>Valsts kanceleja</w:t>
            </w:r>
          </w:p>
        </w:tc>
        <w:tc>
          <w:tcPr>
            <w:tcW w:w="2500" w:type="pct"/>
            <w:tcBorders>
              <w:top w:val="outset" w:sz="6" w:space="0" w:color="414142"/>
              <w:left w:val="outset" w:sz="6" w:space="0" w:color="414142"/>
              <w:bottom w:val="outset" w:sz="6" w:space="0" w:color="414142"/>
              <w:right w:val="outset" w:sz="6" w:space="0" w:color="414142"/>
            </w:tcBorders>
            <w:hideMark/>
          </w:tcPr>
          <w:p w14:paraId="7C8CF7C4"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5C204B17"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6B1C68A9"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īstenotājs</w:t>
            </w:r>
          </w:p>
          <w:p w14:paraId="3BE7FFF3" w14:textId="5AE49921" w:rsidR="00BD72F2" w:rsidRPr="00687D13" w:rsidRDefault="00687D13" w:rsidP="00687D13">
            <w:pPr>
              <w:spacing w:after="0" w:line="240" w:lineRule="auto"/>
              <w:rPr>
                <w:rFonts w:eastAsia="Times New Roman" w:cstheme="minorHAnsi"/>
                <w:bCs/>
                <w:color w:val="414142"/>
                <w:lang w:eastAsia="lv-LV"/>
              </w:rPr>
            </w:pPr>
            <w:r w:rsidRPr="00687D13">
              <w:rPr>
                <w:bCs/>
              </w:rPr>
              <w:t>SIA “TNS Latvia”</w:t>
            </w:r>
          </w:p>
        </w:tc>
        <w:tc>
          <w:tcPr>
            <w:tcW w:w="2500" w:type="pct"/>
            <w:tcBorders>
              <w:top w:val="outset" w:sz="6" w:space="0" w:color="414142"/>
              <w:left w:val="outset" w:sz="6" w:space="0" w:color="414142"/>
              <w:bottom w:val="outset" w:sz="6" w:space="0" w:color="414142"/>
              <w:right w:val="outset" w:sz="6" w:space="0" w:color="414142"/>
            </w:tcBorders>
            <w:hideMark/>
          </w:tcPr>
          <w:p w14:paraId="4E52DE20"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064A9715"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5DED868C"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īstenošanas gads</w:t>
            </w:r>
          </w:p>
          <w:p w14:paraId="7C4F96DA" w14:textId="175C0B0C" w:rsidR="00BD72F2" w:rsidRPr="006C72F4" w:rsidRDefault="00BD72F2" w:rsidP="00052E2A">
            <w:pPr>
              <w:spacing w:after="0" w:line="240" w:lineRule="auto"/>
              <w:rPr>
                <w:rFonts w:eastAsia="Times New Roman" w:cstheme="minorHAnsi"/>
                <w:color w:val="414142"/>
                <w:lang w:eastAsia="lv-LV"/>
              </w:rPr>
            </w:pPr>
            <w:r>
              <w:rPr>
                <w:rFonts w:eastAsia="Times New Roman" w:cstheme="minorHAnsi"/>
                <w:color w:val="414142"/>
                <w:lang w:eastAsia="lv-LV"/>
              </w:rPr>
              <w:t>202</w:t>
            </w:r>
            <w:r w:rsidR="00F5537F">
              <w:rPr>
                <w:rFonts w:eastAsia="Times New Roman" w:cstheme="minorHAnsi"/>
                <w:color w:val="414142"/>
                <w:lang w:eastAsia="lv-LV"/>
              </w:rPr>
              <w:t>6</w:t>
            </w:r>
          </w:p>
        </w:tc>
        <w:tc>
          <w:tcPr>
            <w:tcW w:w="2500" w:type="pct"/>
            <w:tcBorders>
              <w:top w:val="outset" w:sz="6" w:space="0" w:color="414142"/>
              <w:left w:val="outset" w:sz="6" w:space="0" w:color="414142"/>
              <w:bottom w:val="outset" w:sz="6" w:space="0" w:color="414142"/>
              <w:right w:val="outset" w:sz="6" w:space="0" w:color="414142"/>
            </w:tcBorders>
            <w:hideMark/>
          </w:tcPr>
          <w:p w14:paraId="145B1BEA"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5038DC97"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7692C782"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finansēšanas summa un finansēšanas avots</w:t>
            </w:r>
          </w:p>
          <w:p w14:paraId="77FCBFFB" w14:textId="33FDF5D1" w:rsidR="00BD72F2" w:rsidRPr="009E1BE1" w:rsidRDefault="00F5537F" w:rsidP="00F5537F">
            <w:pPr>
              <w:spacing w:after="0" w:line="240" w:lineRule="auto"/>
              <w:rPr>
                <w:rFonts w:eastAsia="Times New Roman" w:cstheme="minorHAnsi"/>
                <w:color w:val="414142"/>
                <w:lang w:eastAsia="lv-LV"/>
              </w:rPr>
            </w:pPr>
            <w:r w:rsidRPr="00F5537F">
              <w:t>3540,00</w:t>
            </w:r>
            <w:r w:rsidRPr="00F5537F">
              <w:rPr>
                <w:bCs/>
              </w:rPr>
              <w:t xml:space="preserve"> </w:t>
            </w:r>
            <w:r w:rsidR="00BD72F2" w:rsidRPr="0031028A">
              <w:t>EUR</w:t>
            </w:r>
            <w:r w:rsidR="00BD72F2">
              <w:t xml:space="preserve"> (bez PVN)</w:t>
            </w:r>
            <w:r w:rsidR="00BD72F2" w:rsidRPr="00141351">
              <w:rPr>
                <w:rFonts w:eastAsia="Times New Roman" w:cstheme="minorHAnsi"/>
                <w:color w:val="414142"/>
                <w:lang w:eastAsia="lv-LV"/>
              </w:rPr>
              <w:t>, valsts budžets</w:t>
            </w:r>
          </w:p>
        </w:tc>
        <w:tc>
          <w:tcPr>
            <w:tcW w:w="2500" w:type="pct"/>
            <w:tcBorders>
              <w:top w:val="outset" w:sz="6" w:space="0" w:color="414142"/>
              <w:left w:val="outset" w:sz="6" w:space="0" w:color="414142"/>
              <w:bottom w:val="outset" w:sz="6" w:space="0" w:color="414142"/>
              <w:right w:val="outset" w:sz="6" w:space="0" w:color="414142"/>
            </w:tcBorders>
            <w:hideMark/>
          </w:tcPr>
          <w:p w14:paraId="365E06D5"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 </w:t>
            </w:r>
          </w:p>
        </w:tc>
      </w:tr>
      <w:tr w:rsidR="00BD72F2" w:rsidRPr="005B2890" w14:paraId="79F055FA"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30736413" w14:textId="77777777" w:rsidR="00BD72F2" w:rsidRDefault="00BD72F2" w:rsidP="00052E2A">
            <w:pPr>
              <w:spacing w:after="0" w:line="240" w:lineRule="auto"/>
              <w:rPr>
                <w:rFonts w:eastAsia="Times New Roman" w:cstheme="minorHAnsi"/>
                <w:b/>
                <w:bCs/>
                <w:color w:val="414142"/>
                <w:lang w:eastAsia="lv-LV"/>
              </w:rPr>
            </w:pPr>
            <w:r>
              <w:rPr>
                <w:rFonts w:eastAsia="Times New Roman" w:cstheme="minorHAnsi"/>
                <w:b/>
                <w:bCs/>
                <w:color w:val="414142"/>
                <w:lang w:eastAsia="lv-LV"/>
              </w:rPr>
              <w:t>Pētījuma klasifikācija</w:t>
            </w:r>
          </w:p>
          <w:p w14:paraId="55D2F0DC" w14:textId="68F851DF" w:rsidR="00BD72F2" w:rsidRPr="00D12B1C" w:rsidRDefault="00D12B1C" w:rsidP="00052E2A">
            <w:pPr>
              <w:spacing w:after="0" w:line="240" w:lineRule="auto"/>
              <w:rPr>
                <w:rFonts w:eastAsia="Times New Roman" w:cstheme="minorHAnsi"/>
                <w:bCs/>
                <w:color w:val="414142"/>
                <w:lang w:eastAsia="lv-LV"/>
              </w:rPr>
            </w:pPr>
            <w:r w:rsidRPr="00D12B1C">
              <w:rPr>
                <w:bCs/>
              </w:rPr>
              <w:t>Kvantitatīva Latvijas iedzīvotāju aptauja interneta vidē (CAWI)</w:t>
            </w:r>
          </w:p>
        </w:tc>
        <w:tc>
          <w:tcPr>
            <w:tcW w:w="2500" w:type="pct"/>
            <w:tcBorders>
              <w:top w:val="outset" w:sz="6" w:space="0" w:color="414142"/>
              <w:left w:val="outset" w:sz="6" w:space="0" w:color="414142"/>
              <w:bottom w:val="outset" w:sz="6" w:space="0" w:color="414142"/>
              <w:right w:val="outset" w:sz="6" w:space="0" w:color="414142"/>
            </w:tcBorders>
            <w:hideMark/>
          </w:tcPr>
          <w:p w14:paraId="186F1E76"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07F3E3B4"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141F521B"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Politikas joma, nozare**</w:t>
            </w:r>
          </w:p>
          <w:p w14:paraId="109D9A12" w14:textId="77777777" w:rsidR="00BD72F2" w:rsidRPr="00C62E3F" w:rsidRDefault="00BD72F2" w:rsidP="00052E2A">
            <w:pPr>
              <w:spacing w:after="0" w:line="240" w:lineRule="auto"/>
              <w:rPr>
                <w:rFonts w:eastAsia="Times New Roman" w:cstheme="minorHAnsi"/>
                <w:color w:val="414142"/>
                <w:lang w:eastAsia="lv-LV"/>
              </w:rPr>
            </w:pPr>
            <w:r>
              <w:rPr>
                <w:rFonts w:eastAsia="Times New Roman" w:cstheme="minorHAnsi"/>
                <w:color w:val="414142"/>
                <w:lang w:eastAsia="lv-LV"/>
              </w:rPr>
              <w:t>Publiskās pārvaldes politika</w:t>
            </w:r>
          </w:p>
        </w:tc>
        <w:tc>
          <w:tcPr>
            <w:tcW w:w="2500" w:type="pct"/>
            <w:tcBorders>
              <w:top w:val="outset" w:sz="6" w:space="0" w:color="414142"/>
              <w:left w:val="outset" w:sz="6" w:space="0" w:color="414142"/>
              <w:bottom w:val="outset" w:sz="6" w:space="0" w:color="414142"/>
              <w:right w:val="outset" w:sz="6" w:space="0" w:color="414142"/>
            </w:tcBorders>
            <w:hideMark/>
          </w:tcPr>
          <w:p w14:paraId="092C6A3A"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221E34A2"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32731F72"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b/>
                <w:bCs/>
                <w:color w:val="414142"/>
                <w:bdr w:val="none" w:sz="0" w:space="0" w:color="auto" w:frame="1"/>
                <w:lang w:eastAsia="lv-LV"/>
              </w:rPr>
              <w:t>Pētījuma ģeogrāfiskais aptvērums</w:t>
            </w:r>
            <w:r>
              <w:rPr>
                <w:rFonts w:eastAsia="Times New Roman" w:cstheme="minorHAnsi"/>
                <w:b/>
                <w:bCs/>
                <w:color w:val="414142"/>
                <w:bdr w:val="none" w:sz="0" w:space="0" w:color="auto" w:frame="1"/>
                <w:lang w:eastAsia="lv-LV"/>
              </w:rPr>
              <w:t xml:space="preserve"> </w:t>
            </w:r>
            <w:r w:rsidRPr="005B2890">
              <w:rPr>
                <w:rFonts w:eastAsia="Times New Roman" w:cstheme="minorHAnsi"/>
                <w:b/>
                <w:bCs/>
                <w:color w:val="414142"/>
                <w:bdr w:val="none" w:sz="0" w:space="0" w:color="auto" w:frame="1"/>
                <w:lang w:eastAsia="lv-LV"/>
              </w:rPr>
              <w:br/>
            </w:r>
            <w:r>
              <w:rPr>
                <w:rFonts w:eastAsia="Times New Roman" w:cstheme="minorHAnsi"/>
                <w:color w:val="414142"/>
                <w:lang w:eastAsia="lv-LV"/>
              </w:rPr>
              <w:t>Latvija</w:t>
            </w:r>
          </w:p>
        </w:tc>
        <w:tc>
          <w:tcPr>
            <w:tcW w:w="2500" w:type="pct"/>
            <w:tcBorders>
              <w:top w:val="outset" w:sz="6" w:space="0" w:color="414142"/>
              <w:left w:val="outset" w:sz="6" w:space="0" w:color="414142"/>
              <w:bottom w:val="outset" w:sz="6" w:space="0" w:color="414142"/>
              <w:right w:val="outset" w:sz="6" w:space="0" w:color="414142"/>
            </w:tcBorders>
            <w:hideMark/>
          </w:tcPr>
          <w:p w14:paraId="058A34F4"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2F9DC60D"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7BD5E2F8"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b/>
                <w:bCs/>
                <w:color w:val="414142"/>
                <w:bdr w:val="none" w:sz="0" w:space="0" w:color="auto" w:frame="1"/>
                <w:lang w:eastAsia="lv-LV"/>
              </w:rPr>
              <w:t>Pētījuma mērķa grupa</w:t>
            </w:r>
            <w:r w:rsidRPr="005B2890">
              <w:rPr>
                <w:rFonts w:eastAsia="Times New Roman" w:cstheme="minorHAnsi"/>
                <w:b/>
                <w:bCs/>
                <w:color w:val="414142"/>
                <w:bdr w:val="none" w:sz="0" w:space="0" w:color="auto" w:frame="1"/>
                <w:lang w:eastAsia="lv-LV"/>
              </w:rPr>
              <w:br/>
            </w:r>
            <w:r w:rsidRPr="005B2890">
              <w:rPr>
                <w:rFonts w:eastAsia="Times New Roman" w:cstheme="minorHAnsi"/>
                <w:color w:val="414142"/>
                <w:lang w:eastAsia="lv-LV"/>
              </w:rPr>
              <w:t xml:space="preserve">Latvijas iedzīvotāji </w:t>
            </w:r>
            <w:r>
              <w:rPr>
                <w:rFonts w:eastAsia="Times New Roman" w:cstheme="minorHAnsi"/>
                <w:color w:val="414142"/>
                <w:lang w:eastAsia="lv-LV"/>
              </w:rPr>
              <w:t>vecumā no 18-75 gadiem</w:t>
            </w:r>
          </w:p>
        </w:tc>
        <w:tc>
          <w:tcPr>
            <w:tcW w:w="2500" w:type="pct"/>
            <w:tcBorders>
              <w:top w:val="outset" w:sz="6" w:space="0" w:color="414142"/>
              <w:left w:val="outset" w:sz="6" w:space="0" w:color="414142"/>
              <w:bottom w:val="outset" w:sz="6" w:space="0" w:color="414142"/>
              <w:right w:val="outset" w:sz="6" w:space="0" w:color="414142"/>
            </w:tcBorders>
            <w:hideMark/>
          </w:tcPr>
          <w:p w14:paraId="5771462B"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0B7CACF9"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52C39FD0" w14:textId="77777777" w:rsidR="00BD72F2" w:rsidRPr="005B2890"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Pētījumā izmantotās metodes pēc informācijas ieguves veida:</w:t>
            </w:r>
          </w:p>
        </w:tc>
        <w:tc>
          <w:tcPr>
            <w:tcW w:w="2500" w:type="pct"/>
            <w:tcBorders>
              <w:top w:val="outset" w:sz="6" w:space="0" w:color="414142"/>
              <w:left w:val="outset" w:sz="6" w:space="0" w:color="414142"/>
              <w:bottom w:val="outset" w:sz="6" w:space="0" w:color="414142"/>
              <w:right w:val="outset" w:sz="6" w:space="0" w:color="414142"/>
            </w:tcBorders>
            <w:hideMark/>
          </w:tcPr>
          <w:p w14:paraId="35D6C628"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5165492B" w14:textId="77777777" w:rsidTr="00052E2A">
        <w:tc>
          <w:tcPr>
            <w:tcW w:w="300" w:type="pct"/>
            <w:tcBorders>
              <w:top w:val="outset" w:sz="6" w:space="0" w:color="414142"/>
              <w:left w:val="outset" w:sz="6" w:space="0" w:color="414142"/>
              <w:bottom w:val="outset" w:sz="6" w:space="0" w:color="414142"/>
              <w:right w:val="nil"/>
            </w:tcBorders>
            <w:hideMark/>
          </w:tcPr>
          <w:p w14:paraId="49048806"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4DE33787"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1) tiesību aktu vai politikas plānošanas dokumentu analīze</w:t>
            </w:r>
          </w:p>
        </w:tc>
        <w:tc>
          <w:tcPr>
            <w:tcW w:w="2500" w:type="pct"/>
            <w:tcBorders>
              <w:top w:val="outset" w:sz="6" w:space="0" w:color="414142"/>
              <w:left w:val="outset" w:sz="6" w:space="0" w:color="414142"/>
              <w:bottom w:val="outset" w:sz="6" w:space="0" w:color="414142"/>
              <w:right w:val="outset" w:sz="6" w:space="0" w:color="414142"/>
            </w:tcBorders>
            <w:hideMark/>
          </w:tcPr>
          <w:p w14:paraId="20D61EB8"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23E660C9" w14:textId="77777777" w:rsidTr="00052E2A">
        <w:tc>
          <w:tcPr>
            <w:tcW w:w="300" w:type="pct"/>
            <w:tcBorders>
              <w:top w:val="outset" w:sz="6" w:space="0" w:color="414142"/>
              <w:left w:val="outset" w:sz="6" w:space="0" w:color="414142"/>
              <w:bottom w:val="outset" w:sz="6" w:space="0" w:color="414142"/>
              <w:right w:val="nil"/>
            </w:tcBorders>
            <w:hideMark/>
          </w:tcPr>
          <w:p w14:paraId="35B4C5AC"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73102329"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2) statistikas datu analīze</w:t>
            </w:r>
          </w:p>
        </w:tc>
        <w:tc>
          <w:tcPr>
            <w:tcW w:w="2500" w:type="pct"/>
            <w:tcBorders>
              <w:top w:val="outset" w:sz="6" w:space="0" w:color="414142"/>
              <w:left w:val="outset" w:sz="6" w:space="0" w:color="414142"/>
              <w:bottom w:val="outset" w:sz="6" w:space="0" w:color="414142"/>
              <w:right w:val="outset" w:sz="6" w:space="0" w:color="414142"/>
            </w:tcBorders>
            <w:hideMark/>
          </w:tcPr>
          <w:p w14:paraId="4D21C744"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7CE94386" w14:textId="77777777" w:rsidTr="00052E2A">
        <w:tc>
          <w:tcPr>
            <w:tcW w:w="300" w:type="pct"/>
            <w:tcBorders>
              <w:top w:val="outset" w:sz="6" w:space="0" w:color="414142"/>
              <w:left w:val="outset" w:sz="6" w:space="0" w:color="414142"/>
              <w:bottom w:val="outset" w:sz="6" w:space="0" w:color="414142"/>
              <w:right w:val="nil"/>
            </w:tcBorders>
            <w:hideMark/>
          </w:tcPr>
          <w:p w14:paraId="581BB3C5"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39CC619C"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3) esošo pētījumu datu sekundārā analīze</w:t>
            </w:r>
          </w:p>
        </w:tc>
        <w:tc>
          <w:tcPr>
            <w:tcW w:w="2500" w:type="pct"/>
            <w:tcBorders>
              <w:top w:val="outset" w:sz="6" w:space="0" w:color="414142"/>
              <w:left w:val="outset" w:sz="6" w:space="0" w:color="414142"/>
              <w:bottom w:val="outset" w:sz="6" w:space="0" w:color="414142"/>
              <w:right w:val="outset" w:sz="6" w:space="0" w:color="414142"/>
            </w:tcBorders>
            <w:hideMark/>
          </w:tcPr>
          <w:p w14:paraId="70C97DBA"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2468389D" w14:textId="77777777" w:rsidTr="00052E2A">
        <w:tc>
          <w:tcPr>
            <w:tcW w:w="300" w:type="pct"/>
            <w:tcBorders>
              <w:top w:val="outset" w:sz="6" w:space="0" w:color="414142"/>
              <w:left w:val="outset" w:sz="6" w:space="0" w:color="414142"/>
              <w:bottom w:val="outset" w:sz="6" w:space="0" w:color="414142"/>
              <w:right w:val="nil"/>
            </w:tcBorders>
            <w:hideMark/>
          </w:tcPr>
          <w:p w14:paraId="1BD06EBB"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2634C9F0"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4) padziļināto/ekspertu interviju veikšana un analīze</w:t>
            </w:r>
          </w:p>
        </w:tc>
        <w:tc>
          <w:tcPr>
            <w:tcW w:w="2500" w:type="pct"/>
            <w:tcBorders>
              <w:top w:val="outset" w:sz="6" w:space="0" w:color="414142"/>
              <w:left w:val="outset" w:sz="6" w:space="0" w:color="414142"/>
              <w:bottom w:val="outset" w:sz="6" w:space="0" w:color="414142"/>
              <w:right w:val="outset" w:sz="6" w:space="0" w:color="414142"/>
            </w:tcBorders>
            <w:hideMark/>
          </w:tcPr>
          <w:p w14:paraId="5233B309"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35BC302E" w14:textId="77777777" w:rsidTr="00052E2A">
        <w:tc>
          <w:tcPr>
            <w:tcW w:w="300" w:type="pct"/>
            <w:tcBorders>
              <w:top w:val="outset" w:sz="6" w:space="0" w:color="414142"/>
              <w:left w:val="outset" w:sz="6" w:space="0" w:color="414142"/>
              <w:bottom w:val="outset" w:sz="6" w:space="0" w:color="414142"/>
              <w:right w:val="nil"/>
            </w:tcBorders>
            <w:hideMark/>
          </w:tcPr>
          <w:p w14:paraId="4D50986E"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27F4930C"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5) fokusa grupu diskusiju veikšana un analīze</w:t>
            </w:r>
          </w:p>
        </w:tc>
        <w:tc>
          <w:tcPr>
            <w:tcW w:w="2500" w:type="pct"/>
            <w:tcBorders>
              <w:top w:val="outset" w:sz="6" w:space="0" w:color="414142"/>
              <w:left w:val="outset" w:sz="6" w:space="0" w:color="414142"/>
              <w:bottom w:val="outset" w:sz="6" w:space="0" w:color="414142"/>
              <w:right w:val="outset" w:sz="6" w:space="0" w:color="414142"/>
            </w:tcBorders>
            <w:hideMark/>
          </w:tcPr>
          <w:p w14:paraId="6CB9FA17"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78654C47" w14:textId="77777777" w:rsidTr="00052E2A">
        <w:tc>
          <w:tcPr>
            <w:tcW w:w="300" w:type="pct"/>
            <w:tcBorders>
              <w:top w:val="outset" w:sz="6" w:space="0" w:color="414142"/>
              <w:left w:val="outset" w:sz="6" w:space="0" w:color="414142"/>
              <w:bottom w:val="outset" w:sz="6" w:space="0" w:color="414142"/>
              <w:right w:val="nil"/>
            </w:tcBorders>
            <w:hideMark/>
          </w:tcPr>
          <w:p w14:paraId="0F9116E0"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4C2751C3"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6) gadījumu izpēte</w:t>
            </w:r>
          </w:p>
        </w:tc>
        <w:tc>
          <w:tcPr>
            <w:tcW w:w="2500" w:type="pct"/>
            <w:tcBorders>
              <w:top w:val="outset" w:sz="6" w:space="0" w:color="414142"/>
              <w:left w:val="outset" w:sz="6" w:space="0" w:color="414142"/>
              <w:bottom w:val="outset" w:sz="6" w:space="0" w:color="414142"/>
              <w:right w:val="outset" w:sz="6" w:space="0" w:color="414142"/>
            </w:tcBorders>
            <w:hideMark/>
          </w:tcPr>
          <w:p w14:paraId="1B787D22"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10A37851" w14:textId="77777777" w:rsidTr="00052E2A">
        <w:tc>
          <w:tcPr>
            <w:tcW w:w="300" w:type="pct"/>
            <w:tcBorders>
              <w:top w:val="outset" w:sz="6" w:space="0" w:color="414142"/>
              <w:left w:val="outset" w:sz="6" w:space="0" w:color="414142"/>
              <w:bottom w:val="outset" w:sz="6" w:space="0" w:color="414142"/>
              <w:right w:val="nil"/>
            </w:tcBorders>
            <w:hideMark/>
          </w:tcPr>
          <w:p w14:paraId="612C3235" w14:textId="77777777" w:rsidR="00BD72F2" w:rsidRPr="009C0684" w:rsidRDefault="00BD72F2" w:rsidP="00052E2A">
            <w:pPr>
              <w:spacing w:after="0" w:line="240" w:lineRule="auto"/>
              <w:rPr>
                <w:rFonts w:eastAsia="Times New Roman" w:cstheme="minorHAnsi"/>
                <w:b/>
                <w:bCs/>
                <w:lang w:eastAsia="lv-LV"/>
              </w:rPr>
            </w:pPr>
          </w:p>
        </w:tc>
        <w:tc>
          <w:tcPr>
            <w:tcW w:w="2200" w:type="pct"/>
            <w:tcBorders>
              <w:top w:val="outset" w:sz="6" w:space="0" w:color="414142"/>
              <w:left w:val="nil"/>
              <w:bottom w:val="outset" w:sz="6" w:space="0" w:color="414142"/>
              <w:right w:val="outset" w:sz="6" w:space="0" w:color="414142"/>
            </w:tcBorders>
            <w:hideMark/>
          </w:tcPr>
          <w:p w14:paraId="778F032D" w14:textId="77777777" w:rsidR="00BD72F2" w:rsidRPr="009C0684" w:rsidRDefault="00BD72F2" w:rsidP="00052E2A">
            <w:pPr>
              <w:spacing w:after="0" w:line="240" w:lineRule="auto"/>
              <w:rPr>
                <w:rFonts w:eastAsia="Times New Roman" w:cstheme="minorHAnsi"/>
                <w:b/>
                <w:bCs/>
                <w:color w:val="414142"/>
                <w:lang w:eastAsia="lv-LV"/>
              </w:rPr>
            </w:pPr>
            <w:r w:rsidRPr="009C0684">
              <w:rPr>
                <w:rFonts w:eastAsia="Times New Roman" w:cstheme="minorHAnsi"/>
                <w:b/>
                <w:bCs/>
                <w:color w:val="414142"/>
                <w:lang w:eastAsia="lv-LV"/>
              </w:rPr>
              <w:t>7) kvantitatīvās aptaujas veikšana un datu analīze X</w:t>
            </w:r>
          </w:p>
        </w:tc>
        <w:tc>
          <w:tcPr>
            <w:tcW w:w="2500" w:type="pct"/>
            <w:tcBorders>
              <w:top w:val="outset" w:sz="6" w:space="0" w:color="414142"/>
              <w:left w:val="outset" w:sz="6" w:space="0" w:color="414142"/>
              <w:bottom w:val="outset" w:sz="6" w:space="0" w:color="414142"/>
              <w:right w:val="outset" w:sz="6" w:space="0" w:color="414142"/>
            </w:tcBorders>
            <w:hideMark/>
          </w:tcPr>
          <w:p w14:paraId="4479D314"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65E3435D" w14:textId="77777777" w:rsidTr="00052E2A">
        <w:tc>
          <w:tcPr>
            <w:tcW w:w="300" w:type="pct"/>
            <w:tcBorders>
              <w:top w:val="outset" w:sz="6" w:space="0" w:color="414142"/>
              <w:left w:val="outset" w:sz="6" w:space="0" w:color="414142"/>
              <w:bottom w:val="outset" w:sz="6" w:space="0" w:color="414142"/>
              <w:right w:val="nil"/>
            </w:tcBorders>
            <w:hideMark/>
          </w:tcPr>
          <w:p w14:paraId="6A4B6AEE"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6A520C71"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8) citas metodes (norādīt, kādas)</w:t>
            </w:r>
          </w:p>
        </w:tc>
        <w:tc>
          <w:tcPr>
            <w:tcW w:w="2500" w:type="pct"/>
            <w:tcBorders>
              <w:top w:val="outset" w:sz="6" w:space="0" w:color="414142"/>
              <w:left w:val="outset" w:sz="6" w:space="0" w:color="414142"/>
              <w:bottom w:val="outset" w:sz="6" w:space="0" w:color="414142"/>
              <w:right w:val="outset" w:sz="6" w:space="0" w:color="414142"/>
            </w:tcBorders>
            <w:hideMark/>
          </w:tcPr>
          <w:p w14:paraId="68B43F0A"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0E03C49F"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5A9C33BB"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b/>
                <w:bCs/>
                <w:color w:val="414142"/>
                <w:bdr w:val="none" w:sz="0" w:space="0" w:color="auto" w:frame="1"/>
                <w:lang w:eastAsia="lv-LV"/>
              </w:rPr>
              <w:t>Kvantitatīvās pētījuma metodes</w:t>
            </w:r>
            <w:r w:rsidRPr="005B2890">
              <w:rPr>
                <w:rFonts w:eastAsia="Times New Roman" w:cstheme="minorHAnsi"/>
                <w:b/>
                <w:bCs/>
                <w:color w:val="414142"/>
                <w:bdr w:val="none" w:sz="0" w:space="0" w:color="auto" w:frame="1"/>
                <w:lang w:eastAsia="lv-LV"/>
              </w:rPr>
              <w:br/>
            </w:r>
            <w:r w:rsidRPr="005B2890">
              <w:rPr>
                <w:rFonts w:eastAsia="Times New Roman" w:cstheme="minorHAnsi"/>
                <w:color w:val="414142"/>
                <w:lang w:eastAsia="lv-LV"/>
              </w:rPr>
              <w:t>(ja attiecināms):</w:t>
            </w:r>
          </w:p>
        </w:tc>
        <w:tc>
          <w:tcPr>
            <w:tcW w:w="2500" w:type="pct"/>
            <w:tcBorders>
              <w:top w:val="outset" w:sz="6" w:space="0" w:color="414142"/>
              <w:left w:val="outset" w:sz="6" w:space="0" w:color="414142"/>
              <w:bottom w:val="outset" w:sz="6" w:space="0" w:color="414142"/>
              <w:right w:val="outset" w:sz="6" w:space="0" w:color="414142"/>
            </w:tcBorders>
            <w:hideMark/>
          </w:tcPr>
          <w:p w14:paraId="35796AD2"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6C5F9F41" w14:textId="77777777" w:rsidTr="00C421F8">
        <w:trPr>
          <w:trHeight w:val="613"/>
        </w:trPr>
        <w:tc>
          <w:tcPr>
            <w:tcW w:w="300" w:type="pct"/>
            <w:tcBorders>
              <w:top w:val="outset" w:sz="6" w:space="0" w:color="414142"/>
              <w:left w:val="outset" w:sz="6" w:space="0" w:color="414142"/>
              <w:bottom w:val="outset" w:sz="6" w:space="0" w:color="414142"/>
              <w:right w:val="nil"/>
            </w:tcBorders>
            <w:hideMark/>
          </w:tcPr>
          <w:p w14:paraId="419AC26E"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6921D86A" w14:textId="28571B44" w:rsidR="00BD72F2" w:rsidRPr="00C421F8" w:rsidRDefault="00C421F8" w:rsidP="00C421F8">
            <w:pPr>
              <w:rPr>
                <w:rFonts w:cstheme="minorHAnsi"/>
                <w:bCs/>
                <w:color w:val="414142"/>
              </w:rPr>
            </w:pPr>
            <w:r w:rsidRPr="00C421F8">
              <w:rPr>
                <w:rFonts w:eastAsia="Times New Roman" w:cstheme="minorHAnsi"/>
                <w:color w:val="414142"/>
                <w:lang w:eastAsia="lv-LV"/>
              </w:rPr>
              <w:t>1) aptaujas izlases metode – telefonintervijas (CATI)</w:t>
            </w:r>
          </w:p>
        </w:tc>
        <w:tc>
          <w:tcPr>
            <w:tcW w:w="2500" w:type="pct"/>
            <w:tcBorders>
              <w:top w:val="outset" w:sz="6" w:space="0" w:color="414142"/>
              <w:left w:val="outset" w:sz="6" w:space="0" w:color="414142"/>
              <w:bottom w:val="outset" w:sz="6" w:space="0" w:color="414142"/>
              <w:right w:val="outset" w:sz="6" w:space="0" w:color="414142"/>
            </w:tcBorders>
            <w:hideMark/>
          </w:tcPr>
          <w:p w14:paraId="52784E45"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73109EEA" w14:textId="77777777" w:rsidTr="00052E2A">
        <w:tc>
          <w:tcPr>
            <w:tcW w:w="300" w:type="pct"/>
            <w:tcBorders>
              <w:top w:val="outset" w:sz="6" w:space="0" w:color="414142"/>
              <w:left w:val="outset" w:sz="6" w:space="0" w:color="414142"/>
              <w:bottom w:val="outset" w:sz="6" w:space="0" w:color="414142"/>
              <w:right w:val="nil"/>
            </w:tcBorders>
            <w:hideMark/>
          </w:tcPr>
          <w:p w14:paraId="2B6D79EC"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21EB2F93" w14:textId="1602312D"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2) aptaujāto/anketēto respondentu/vienību skaits</w:t>
            </w:r>
            <w:r>
              <w:rPr>
                <w:rFonts w:eastAsia="Times New Roman" w:cstheme="minorHAnsi"/>
                <w:color w:val="414142"/>
                <w:lang w:eastAsia="lv-LV"/>
              </w:rPr>
              <w:t xml:space="preserve"> </w:t>
            </w:r>
            <w:r>
              <w:rPr>
                <w:rFonts w:eastAsia="Times New Roman" w:cstheme="minorHAnsi"/>
                <w:b/>
                <w:bCs/>
                <w:color w:val="414142"/>
                <w:lang w:eastAsia="lv-LV"/>
              </w:rPr>
              <w:t>100</w:t>
            </w:r>
            <w:r w:rsidR="00F5537F">
              <w:rPr>
                <w:rFonts w:eastAsia="Times New Roman" w:cstheme="minorHAnsi"/>
                <w:b/>
                <w:bCs/>
                <w:color w:val="414142"/>
                <w:lang w:eastAsia="lv-LV"/>
              </w:rPr>
              <w:t>0</w:t>
            </w:r>
          </w:p>
        </w:tc>
        <w:tc>
          <w:tcPr>
            <w:tcW w:w="2500" w:type="pct"/>
            <w:tcBorders>
              <w:top w:val="outset" w:sz="6" w:space="0" w:color="414142"/>
              <w:left w:val="outset" w:sz="6" w:space="0" w:color="414142"/>
              <w:bottom w:val="outset" w:sz="6" w:space="0" w:color="414142"/>
              <w:right w:val="outset" w:sz="6" w:space="0" w:color="414142"/>
            </w:tcBorders>
            <w:hideMark/>
          </w:tcPr>
          <w:p w14:paraId="568CCFE6"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67B4A15A"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5FAD7A95"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b/>
                <w:bCs/>
                <w:color w:val="414142"/>
                <w:bdr w:val="none" w:sz="0" w:space="0" w:color="auto" w:frame="1"/>
                <w:lang w:eastAsia="lv-LV"/>
              </w:rPr>
              <w:t>Kvalitatīvās pētījuma metodes</w:t>
            </w:r>
            <w:r w:rsidRPr="005B2890">
              <w:rPr>
                <w:rFonts w:eastAsia="Times New Roman" w:cstheme="minorHAnsi"/>
                <w:b/>
                <w:bCs/>
                <w:color w:val="414142"/>
                <w:bdr w:val="none" w:sz="0" w:space="0" w:color="auto" w:frame="1"/>
                <w:lang w:eastAsia="lv-LV"/>
              </w:rPr>
              <w:br/>
            </w:r>
            <w:r w:rsidRPr="005B2890">
              <w:rPr>
                <w:rFonts w:eastAsia="Times New Roman" w:cstheme="minorHAnsi"/>
                <w:color w:val="414142"/>
                <w:lang w:eastAsia="lv-LV"/>
              </w:rPr>
              <w:t>(ja attiecināms):</w:t>
            </w:r>
          </w:p>
        </w:tc>
        <w:tc>
          <w:tcPr>
            <w:tcW w:w="2500" w:type="pct"/>
            <w:tcBorders>
              <w:top w:val="outset" w:sz="6" w:space="0" w:color="414142"/>
              <w:left w:val="outset" w:sz="6" w:space="0" w:color="414142"/>
              <w:bottom w:val="outset" w:sz="6" w:space="0" w:color="414142"/>
              <w:right w:val="outset" w:sz="6" w:space="0" w:color="414142"/>
            </w:tcBorders>
            <w:hideMark/>
          </w:tcPr>
          <w:p w14:paraId="1D447E79"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0E535379" w14:textId="77777777" w:rsidTr="00052E2A">
        <w:tc>
          <w:tcPr>
            <w:tcW w:w="300" w:type="pct"/>
            <w:tcBorders>
              <w:top w:val="outset" w:sz="6" w:space="0" w:color="414142"/>
              <w:left w:val="outset" w:sz="6" w:space="0" w:color="414142"/>
              <w:bottom w:val="outset" w:sz="6" w:space="0" w:color="414142"/>
              <w:right w:val="nil"/>
            </w:tcBorders>
            <w:hideMark/>
          </w:tcPr>
          <w:p w14:paraId="179ED8C8"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43EF3763"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1) padziļināto/ekspertu interviju skaits (ja attiecināms)</w:t>
            </w:r>
          </w:p>
        </w:tc>
        <w:tc>
          <w:tcPr>
            <w:tcW w:w="2500" w:type="pct"/>
            <w:tcBorders>
              <w:top w:val="outset" w:sz="6" w:space="0" w:color="414142"/>
              <w:left w:val="outset" w:sz="6" w:space="0" w:color="414142"/>
              <w:bottom w:val="outset" w:sz="6" w:space="0" w:color="414142"/>
              <w:right w:val="outset" w:sz="6" w:space="0" w:color="414142"/>
            </w:tcBorders>
            <w:hideMark/>
          </w:tcPr>
          <w:p w14:paraId="4B2CBCC9"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09081744" w14:textId="77777777" w:rsidTr="00052E2A">
        <w:tc>
          <w:tcPr>
            <w:tcW w:w="300" w:type="pct"/>
            <w:tcBorders>
              <w:top w:val="outset" w:sz="6" w:space="0" w:color="414142"/>
              <w:left w:val="outset" w:sz="6" w:space="0" w:color="414142"/>
              <w:bottom w:val="outset" w:sz="6" w:space="0" w:color="414142"/>
              <w:right w:val="nil"/>
            </w:tcBorders>
            <w:hideMark/>
          </w:tcPr>
          <w:p w14:paraId="2DB60460" w14:textId="77777777" w:rsidR="00BD72F2" w:rsidRPr="005B2890" w:rsidRDefault="00BD72F2" w:rsidP="00052E2A">
            <w:pPr>
              <w:spacing w:after="0" w:line="240" w:lineRule="auto"/>
              <w:rPr>
                <w:rFonts w:eastAsia="Times New Roman" w:cstheme="minorHAnsi"/>
                <w:lang w:eastAsia="lv-LV"/>
              </w:rPr>
            </w:pPr>
          </w:p>
        </w:tc>
        <w:tc>
          <w:tcPr>
            <w:tcW w:w="2200" w:type="pct"/>
            <w:tcBorders>
              <w:top w:val="outset" w:sz="6" w:space="0" w:color="414142"/>
              <w:left w:val="nil"/>
              <w:bottom w:val="outset" w:sz="6" w:space="0" w:color="414142"/>
              <w:right w:val="outset" w:sz="6" w:space="0" w:color="414142"/>
            </w:tcBorders>
            <w:hideMark/>
          </w:tcPr>
          <w:p w14:paraId="3AD2B24A" w14:textId="77777777" w:rsidR="00BD72F2" w:rsidRPr="005B2890" w:rsidRDefault="00BD72F2" w:rsidP="00052E2A">
            <w:pPr>
              <w:spacing w:after="0" w:line="240" w:lineRule="auto"/>
              <w:rPr>
                <w:rFonts w:eastAsia="Times New Roman" w:cstheme="minorHAnsi"/>
                <w:color w:val="414142"/>
                <w:lang w:eastAsia="lv-LV"/>
              </w:rPr>
            </w:pPr>
            <w:r w:rsidRPr="005B2890">
              <w:rPr>
                <w:rFonts w:eastAsia="Times New Roman" w:cstheme="minorHAnsi"/>
                <w:color w:val="414142"/>
                <w:lang w:eastAsia="lv-LV"/>
              </w:rPr>
              <w:t>2) fokusa grupu diskusiju skaits (ja attiecināms)</w:t>
            </w:r>
          </w:p>
        </w:tc>
        <w:tc>
          <w:tcPr>
            <w:tcW w:w="2500" w:type="pct"/>
            <w:tcBorders>
              <w:top w:val="outset" w:sz="6" w:space="0" w:color="414142"/>
              <w:left w:val="outset" w:sz="6" w:space="0" w:color="414142"/>
              <w:bottom w:val="outset" w:sz="6" w:space="0" w:color="414142"/>
              <w:right w:val="outset" w:sz="6" w:space="0" w:color="414142"/>
            </w:tcBorders>
            <w:hideMark/>
          </w:tcPr>
          <w:p w14:paraId="400E8B70" w14:textId="77777777" w:rsidR="00BD72F2" w:rsidRPr="005B2890" w:rsidRDefault="00BD72F2" w:rsidP="00052E2A">
            <w:pPr>
              <w:spacing w:after="0" w:line="240" w:lineRule="auto"/>
              <w:rPr>
                <w:rFonts w:eastAsia="Times New Roman" w:cstheme="minorHAnsi"/>
                <w:color w:val="414142"/>
                <w:lang w:eastAsia="lv-LV"/>
              </w:rPr>
            </w:pPr>
          </w:p>
        </w:tc>
      </w:tr>
      <w:tr w:rsidR="00BD72F2" w:rsidRPr="005B2890" w14:paraId="0FF56F76"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16713B6F" w14:textId="77777777" w:rsidR="00BD72F2" w:rsidRPr="005B2890"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Izmantotās analīzes grupas (griezumi)</w:t>
            </w:r>
          </w:p>
        </w:tc>
        <w:tc>
          <w:tcPr>
            <w:tcW w:w="2500" w:type="pct"/>
            <w:tcBorders>
              <w:top w:val="outset" w:sz="6" w:space="0" w:color="414142"/>
              <w:left w:val="outset" w:sz="6" w:space="0" w:color="414142"/>
              <w:bottom w:val="outset" w:sz="6" w:space="0" w:color="414142"/>
              <w:right w:val="outset" w:sz="6" w:space="0" w:color="414142"/>
            </w:tcBorders>
            <w:hideMark/>
          </w:tcPr>
          <w:p w14:paraId="1101DFDA"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6FA9C806" w14:textId="77777777" w:rsidTr="00052E2A">
        <w:tc>
          <w:tcPr>
            <w:tcW w:w="2500" w:type="pct"/>
            <w:gridSpan w:val="2"/>
            <w:tcBorders>
              <w:top w:val="outset" w:sz="6" w:space="0" w:color="414142"/>
              <w:left w:val="outset" w:sz="6" w:space="0" w:color="414142"/>
              <w:bottom w:val="outset" w:sz="6" w:space="0" w:color="414142"/>
              <w:right w:val="outset" w:sz="6" w:space="0" w:color="414142"/>
            </w:tcBorders>
            <w:hideMark/>
          </w:tcPr>
          <w:p w14:paraId="55C1BD5C"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pasūtītāja kontaktinformācija</w:t>
            </w:r>
          </w:p>
          <w:p w14:paraId="048A54CF" w14:textId="77777777" w:rsidR="00BD72F2" w:rsidRDefault="00BD72F2" w:rsidP="00052E2A">
            <w:pPr>
              <w:spacing w:after="0" w:line="240" w:lineRule="auto"/>
              <w:rPr>
                <w:rFonts w:eastAsia="Times New Roman" w:cstheme="minorHAnsi"/>
                <w:color w:val="414142"/>
                <w:lang w:eastAsia="lv-LV"/>
              </w:rPr>
            </w:pPr>
            <w:r>
              <w:rPr>
                <w:rFonts w:eastAsia="Times New Roman" w:cstheme="minorHAnsi"/>
                <w:color w:val="414142"/>
                <w:lang w:eastAsia="lv-LV"/>
              </w:rPr>
              <w:t>Valsts kancelejas</w:t>
            </w:r>
          </w:p>
          <w:p w14:paraId="49E42945" w14:textId="78108F8C" w:rsidR="00BD72F2" w:rsidRPr="009C0684" w:rsidRDefault="00BD72F2" w:rsidP="00052E2A">
            <w:pPr>
              <w:spacing w:after="0" w:line="240" w:lineRule="auto"/>
              <w:rPr>
                <w:rFonts w:eastAsia="Times New Roman" w:cstheme="minorHAnsi"/>
                <w:color w:val="414142"/>
                <w:lang w:eastAsia="lv-LV"/>
              </w:rPr>
            </w:pPr>
            <w:r>
              <w:rPr>
                <w:rFonts w:eastAsia="Times New Roman" w:cstheme="minorHAnsi"/>
                <w:color w:val="414142"/>
                <w:lang w:eastAsia="lv-LV"/>
              </w:rPr>
              <w:t xml:space="preserve">Stratēģiskās komunikācijas </w:t>
            </w:r>
            <w:r w:rsidR="00C421F8">
              <w:rPr>
                <w:rFonts w:eastAsia="Times New Roman" w:cstheme="minorHAnsi"/>
                <w:color w:val="414142"/>
                <w:lang w:eastAsia="lv-LV"/>
              </w:rPr>
              <w:t xml:space="preserve">un </w:t>
            </w:r>
            <w:r>
              <w:rPr>
                <w:rFonts w:eastAsia="Times New Roman" w:cstheme="minorHAnsi"/>
                <w:color w:val="414142"/>
                <w:lang w:eastAsia="lv-LV"/>
              </w:rPr>
              <w:t>koordinācijas departamenta vadītāj</w:t>
            </w:r>
            <w:r w:rsidR="00C421F8">
              <w:rPr>
                <w:rFonts w:eastAsia="Times New Roman" w:cstheme="minorHAnsi"/>
                <w:color w:val="414142"/>
                <w:lang w:eastAsia="lv-LV"/>
              </w:rPr>
              <w:t>a</w:t>
            </w:r>
            <w:r>
              <w:rPr>
                <w:rFonts w:eastAsia="Times New Roman" w:cstheme="minorHAnsi"/>
                <w:color w:val="414142"/>
                <w:lang w:eastAsia="lv-LV"/>
              </w:rPr>
              <w:t xml:space="preserve"> </w:t>
            </w:r>
            <w:r w:rsidR="00DD24AD">
              <w:rPr>
                <w:rFonts w:eastAsia="Times New Roman" w:cstheme="minorHAnsi"/>
                <w:color w:val="414142"/>
                <w:lang w:eastAsia="lv-LV"/>
              </w:rPr>
              <w:t>vietnie</w:t>
            </w:r>
            <w:r w:rsidR="00F5537F">
              <w:rPr>
                <w:rFonts w:eastAsia="Times New Roman" w:cstheme="minorHAnsi"/>
                <w:color w:val="414142"/>
                <w:lang w:eastAsia="lv-LV"/>
              </w:rPr>
              <w:t>ce Madara Apsalone</w:t>
            </w:r>
          </w:p>
        </w:tc>
        <w:tc>
          <w:tcPr>
            <w:tcW w:w="2500" w:type="pct"/>
            <w:tcBorders>
              <w:top w:val="outset" w:sz="6" w:space="0" w:color="414142"/>
              <w:left w:val="outset" w:sz="6" w:space="0" w:color="414142"/>
              <w:bottom w:val="outset" w:sz="6" w:space="0" w:color="414142"/>
              <w:right w:val="outset" w:sz="6" w:space="0" w:color="414142"/>
            </w:tcBorders>
            <w:hideMark/>
          </w:tcPr>
          <w:p w14:paraId="51100C04" w14:textId="77777777" w:rsidR="00BD72F2" w:rsidRPr="005B2890" w:rsidRDefault="00BD72F2" w:rsidP="00052E2A">
            <w:pPr>
              <w:spacing w:after="0" w:line="240" w:lineRule="auto"/>
              <w:rPr>
                <w:rFonts w:eastAsia="Times New Roman" w:cstheme="minorHAnsi"/>
                <w:b/>
                <w:bCs/>
                <w:color w:val="414142"/>
                <w:lang w:eastAsia="lv-LV"/>
              </w:rPr>
            </w:pPr>
          </w:p>
        </w:tc>
      </w:tr>
      <w:tr w:rsidR="00BD72F2" w:rsidRPr="005B2890" w14:paraId="1E928707" w14:textId="77777777" w:rsidTr="00052E2A">
        <w:trPr>
          <w:trHeight w:val="312"/>
        </w:trPr>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F6B6E76" w14:textId="77777777" w:rsidR="00BD72F2" w:rsidRDefault="00BD72F2" w:rsidP="00052E2A">
            <w:pPr>
              <w:spacing w:after="0" w:line="240" w:lineRule="auto"/>
              <w:rPr>
                <w:rFonts w:eastAsia="Times New Roman" w:cstheme="minorHAnsi"/>
                <w:b/>
                <w:bCs/>
                <w:color w:val="414142"/>
                <w:lang w:eastAsia="lv-LV"/>
              </w:rPr>
            </w:pPr>
            <w:r w:rsidRPr="005B2890">
              <w:rPr>
                <w:rFonts w:eastAsia="Times New Roman" w:cstheme="minorHAnsi"/>
                <w:b/>
                <w:bCs/>
                <w:color w:val="414142"/>
                <w:lang w:eastAsia="lv-LV"/>
              </w:rPr>
              <w:t>Pētījuma autori*** (autortiesību subjekti)</w:t>
            </w:r>
          </w:p>
          <w:p w14:paraId="37798E71" w14:textId="77777777" w:rsidR="00BD72F2" w:rsidRPr="009C0684" w:rsidRDefault="00BD72F2" w:rsidP="00052E2A">
            <w:pPr>
              <w:spacing w:after="0" w:line="240" w:lineRule="auto"/>
              <w:rPr>
                <w:rFonts w:eastAsia="Times New Roman" w:cstheme="minorHAnsi"/>
                <w:color w:val="414142"/>
                <w:lang w:eastAsia="lv-LV"/>
              </w:rPr>
            </w:pPr>
            <w:r>
              <w:rPr>
                <w:rFonts w:eastAsia="Times New Roman" w:cstheme="minorHAnsi"/>
                <w:color w:val="414142"/>
                <w:lang w:eastAsia="lv-LV"/>
              </w:rPr>
              <w:t>Valsts kanceleja</w:t>
            </w:r>
          </w:p>
        </w:tc>
        <w:tc>
          <w:tcPr>
            <w:tcW w:w="0" w:type="auto"/>
            <w:vAlign w:val="center"/>
            <w:hideMark/>
          </w:tcPr>
          <w:p w14:paraId="4D5A5C44" w14:textId="77777777" w:rsidR="00BD72F2" w:rsidRPr="005B2890" w:rsidRDefault="00BD72F2" w:rsidP="00052E2A">
            <w:pPr>
              <w:spacing w:after="0" w:line="240" w:lineRule="auto"/>
              <w:rPr>
                <w:rFonts w:eastAsia="Times New Roman" w:cstheme="minorHAnsi"/>
                <w:lang w:eastAsia="lv-LV"/>
              </w:rPr>
            </w:pPr>
          </w:p>
        </w:tc>
      </w:tr>
    </w:tbl>
    <w:p w14:paraId="7652E7B7" w14:textId="77777777" w:rsidR="00BD72F2" w:rsidRDefault="00BD72F2" w:rsidP="00BD72F2"/>
    <w:p w14:paraId="65903EF4" w14:textId="77777777" w:rsidR="00BD72F2" w:rsidRDefault="00BD72F2" w:rsidP="00BD72F2"/>
    <w:p w14:paraId="595BD34F" w14:textId="77777777" w:rsidR="00521E83" w:rsidRDefault="00521E83"/>
    <w:sectPr w:rsidR="00521E83" w:rsidSect="00262A91">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ist">
    <w:altName w:val="Calibri"/>
    <w:charset w:val="BA"/>
    <w:family w:val="auto"/>
    <w:pitch w:val="variable"/>
    <w:sig w:usb0="A10002FF" w:usb1="5001E5F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F2"/>
    <w:rsid w:val="00017C4F"/>
    <w:rsid w:val="00262A91"/>
    <w:rsid w:val="00521E83"/>
    <w:rsid w:val="00687D13"/>
    <w:rsid w:val="00877387"/>
    <w:rsid w:val="00A139FE"/>
    <w:rsid w:val="00A269BA"/>
    <w:rsid w:val="00B74183"/>
    <w:rsid w:val="00BD72F2"/>
    <w:rsid w:val="00BE63FA"/>
    <w:rsid w:val="00C421F8"/>
    <w:rsid w:val="00D12B1C"/>
    <w:rsid w:val="00D24855"/>
    <w:rsid w:val="00DD24AD"/>
    <w:rsid w:val="00F5537F"/>
    <w:rsid w:val="00F95503"/>
    <w:rsid w:val="00FE6BF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6EC1"/>
  <w15:chartTrackingRefBased/>
  <w15:docId w15:val="{2C9032BD-8332-4CED-8DF0-C78C565F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F2"/>
    <w:rPr>
      <w:kern w:val="0"/>
      <w14:ligatures w14:val="none"/>
    </w:rPr>
  </w:style>
  <w:style w:type="paragraph" w:styleId="Heading1">
    <w:name w:val="heading 1"/>
    <w:basedOn w:val="Normal"/>
    <w:next w:val="Normal"/>
    <w:link w:val="Heading1Char"/>
    <w:uiPriority w:val="9"/>
    <w:qFormat/>
    <w:rsid w:val="00BD7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7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72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72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72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72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2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72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72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72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72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7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2F2"/>
    <w:rPr>
      <w:rFonts w:eastAsiaTheme="majorEastAsia" w:cstheme="majorBidi"/>
      <w:color w:val="272727" w:themeColor="text1" w:themeTint="D8"/>
    </w:rPr>
  </w:style>
  <w:style w:type="paragraph" w:styleId="Title">
    <w:name w:val="Title"/>
    <w:basedOn w:val="Normal"/>
    <w:next w:val="Normal"/>
    <w:link w:val="TitleChar"/>
    <w:uiPriority w:val="10"/>
    <w:qFormat/>
    <w:rsid w:val="00BD7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2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2F2"/>
    <w:pPr>
      <w:spacing w:before="160"/>
      <w:jc w:val="center"/>
    </w:pPr>
    <w:rPr>
      <w:i/>
      <w:iCs/>
      <w:color w:val="404040" w:themeColor="text1" w:themeTint="BF"/>
    </w:rPr>
  </w:style>
  <w:style w:type="character" w:customStyle="1" w:styleId="QuoteChar">
    <w:name w:val="Quote Char"/>
    <w:basedOn w:val="DefaultParagraphFont"/>
    <w:link w:val="Quote"/>
    <w:uiPriority w:val="29"/>
    <w:rsid w:val="00BD72F2"/>
    <w:rPr>
      <w:i/>
      <w:iCs/>
      <w:color w:val="404040" w:themeColor="text1" w:themeTint="BF"/>
    </w:rPr>
  </w:style>
  <w:style w:type="paragraph" w:styleId="ListParagraph">
    <w:name w:val="List Paragraph"/>
    <w:basedOn w:val="Normal"/>
    <w:uiPriority w:val="34"/>
    <w:qFormat/>
    <w:rsid w:val="00BD72F2"/>
    <w:pPr>
      <w:ind w:left="720"/>
      <w:contextualSpacing/>
    </w:pPr>
  </w:style>
  <w:style w:type="character" w:styleId="IntenseEmphasis">
    <w:name w:val="Intense Emphasis"/>
    <w:basedOn w:val="DefaultParagraphFont"/>
    <w:uiPriority w:val="21"/>
    <w:qFormat/>
    <w:rsid w:val="00BD72F2"/>
    <w:rPr>
      <w:i/>
      <w:iCs/>
      <w:color w:val="2F5496" w:themeColor="accent1" w:themeShade="BF"/>
    </w:rPr>
  </w:style>
  <w:style w:type="paragraph" w:styleId="IntenseQuote">
    <w:name w:val="Intense Quote"/>
    <w:basedOn w:val="Normal"/>
    <w:next w:val="Normal"/>
    <w:link w:val="IntenseQuoteChar"/>
    <w:uiPriority w:val="30"/>
    <w:qFormat/>
    <w:rsid w:val="00BD7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72F2"/>
    <w:rPr>
      <w:i/>
      <w:iCs/>
      <w:color w:val="2F5496" w:themeColor="accent1" w:themeShade="BF"/>
    </w:rPr>
  </w:style>
  <w:style w:type="character" w:styleId="IntenseReference">
    <w:name w:val="Intense Reference"/>
    <w:basedOn w:val="DefaultParagraphFont"/>
    <w:uiPriority w:val="32"/>
    <w:qFormat/>
    <w:rsid w:val="00BD72F2"/>
    <w:rPr>
      <w:b/>
      <w:bCs/>
      <w:smallCaps/>
      <w:color w:val="2F5496" w:themeColor="accent1" w:themeShade="BF"/>
      <w:spacing w:val="5"/>
    </w:rPr>
  </w:style>
  <w:style w:type="paragraph" w:styleId="NormalWeb">
    <w:name w:val="Normal (Web)"/>
    <w:basedOn w:val="Normal"/>
    <w:uiPriority w:val="99"/>
    <w:semiHidden/>
    <w:unhideWhenUsed/>
    <w:rsid w:val="00BD72F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8879">
      <w:bodyDiv w:val="1"/>
      <w:marLeft w:val="0"/>
      <w:marRight w:val="0"/>
      <w:marTop w:val="0"/>
      <w:marBottom w:val="0"/>
      <w:divBdr>
        <w:top w:val="none" w:sz="0" w:space="0" w:color="auto"/>
        <w:left w:val="none" w:sz="0" w:space="0" w:color="auto"/>
        <w:bottom w:val="none" w:sz="0" w:space="0" w:color="auto"/>
        <w:right w:val="none" w:sz="0" w:space="0" w:color="auto"/>
      </w:divBdr>
    </w:div>
    <w:div w:id="303121632">
      <w:bodyDiv w:val="1"/>
      <w:marLeft w:val="0"/>
      <w:marRight w:val="0"/>
      <w:marTop w:val="0"/>
      <w:marBottom w:val="0"/>
      <w:divBdr>
        <w:top w:val="none" w:sz="0" w:space="0" w:color="auto"/>
        <w:left w:val="none" w:sz="0" w:space="0" w:color="auto"/>
        <w:bottom w:val="none" w:sz="0" w:space="0" w:color="auto"/>
        <w:right w:val="none" w:sz="0" w:space="0" w:color="auto"/>
      </w:divBdr>
    </w:div>
    <w:div w:id="372386197">
      <w:bodyDiv w:val="1"/>
      <w:marLeft w:val="0"/>
      <w:marRight w:val="0"/>
      <w:marTop w:val="0"/>
      <w:marBottom w:val="0"/>
      <w:divBdr>
        <w:top w:val="none" w:sz="0" w:space="0" w:color="auto"/>
        <w:left w:val="none" w:sz="0" w:space="0" w:color="auto"/>
        <w:bottom w:val="none" w:sz="0" w:space="0" w:color="auto"/>
        <w:right w:val="none" w:sz="0" w:space="0" w:color="auto"/>
      </w:divBdr>
    </w:div>
    <w:div w:id="541403267">
      <w:bodyDiv w:val="1"/>
      <w:marLeft w:val="0"/>
      <w:marRight w:val="0"/>
      <w:marTop w:val="0"/>
      <w:marBottom w:val="0"/>
      <w:divBdr>
        <w:top w:val="none" w:sz="0" w:space="0" w:color="auto"/>
        <w:left w:val="none" w:sz="0" w:space="0" w:color="auto"/>
        <w:bottom w:val="none" w:sz="0" w:space="0" w:color="auto"/>
        <w:right w:val="none" w:sz="0" w:space="0" w:color="auto"/>
      </w:divBdr>
    </w:div>
    <w:div w:id="1274169563">
      <w:bodyDiv w:val="1"/>
      <w:marLeft w:val="0"/>
      <w:marRight w:val="0"/>
      <w:marTop w:val="0"/>
      <w:marBottom w:val="0"/>
      <w:divBdr>
        <w:top w:val="none" w:sz="0" w:space="0" w:color="auto"/>
        <w:left w:val="none" w:sz="0" w:space="0" w:color="auto"/>
        <w:bottom w:val="none" w:sz="0" w:space="0" w:color="auto"/>
        <w:right w:val="none" w:sz="0" w:space="0" w:color="auto"/>
      </w:divBdr>
    </w:div>
    <w:div w:id="1625189087">
      <w:bodyDiv w:val="1"/>
      <w:marLeft w:val="0"/>
      <w:marRight w:val="0"/>
      <w:marTop w:val="0"/>
      <w:marBottom w:val="0"/>
      <w:divBdr>
        <w:top w:val="none" w:sz="0" w:space="0" w:color="auto"/>
        <w:left w:val="none" w:sz="0" w:space="0" w:color="auto"/>
        <w:bottom w:val="none" w:sz="0" w:space="0" w:color="auto"/>
        <w:right w:val="none" w:sz="0" w:space="0" w:color="auto"/>
      </w:divBdr>
    </w:div>
    <w:div w:id="17887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1487</Words>
  <Characters>849</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Pučka</dc:creator>
  <cp:keywords/>
  <dc:description/>
  <cp:lastModifiedBy>Sanita Kalnača</cp:lastModifiedBy>
  <cp:revision>2</cp:revision>
  <dcterms:created xsi:type="dcterms:W3CDTF">2026-09-02T05:41:00Z</dcterms:created>
  <dcterms:modified xsi:type="dcterms:W3CDTF">2026-09-02T05:41:00Z</dcterms:modified>
</cp:coreProperties>
</file>